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54CE9" w14:textId="77777777" w:rsidR="007E7D7C" w:rsidRPr="00833768" w:rsidRDefault="007E7D7C" w:rsidP="007E7D7C">
      <w:pPr>
        <w:spacing w:line="360" w:lineRule="auto"/>
        <w:jc w:val="center"/>
        <w:rPr>
          <w:rFonts w:asciiTheme="majorHAnsi" w:hAnsiTheme="majorHAnsi"/>
          <w:b/>
          <w:bCs/>
          <w:sz w:val="44"/>
          <w:szCs w:val="44"/>
          <w:lang w:val="en-GB"/>
        </w:rPr>
      </w:pPr>
      <w:r>
        <w:rPr>
          <w:rFonts w:asciiTheme="majorHAnsi" w:hAnsiTheme="majorHAnsi"/>
          <w:b/>
          <w:bCs/>
          <w:noProof/>
          <w:sz w:val="44"/>
          <w:szCs w:val="44"/>
          <w:lang w:val="en-GB" w:eastAsia="en-GB"/>
        </w:rPr>
        <w:drawing>
          <wp:inline distT="0" distB="0" distL="0" distR="0" wp14:anchorId="0E405F2F" wp14:editId="56904093">
            <wp:extent cx="2733040" cy="1097280"/>
            <wp:effectExtent l="0" t="0" r="1016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1097280"/>
                    </a:xfrm>
                    <a:prstGeom prst="rect">
                      <a:avLst/>
                    </a:prstGeom>
                    <a:noFill/>
                    <a:ln>
                      <a:noFill/>
                    </a:ln>
                  </pic:spPr>
                </pic:pic>
              </a:graphicData>
            </a:graphic>
          </wp:inline>
        </w:drawing>
      </w:r>
    </w:p>
    <w:p w14:paraId="5EC4540B" w14:textId="77777777" w:rsidR="007E7D7C" w:rsidRPr="00833768" w:rsidRDefault="007E7D7C" w:rsidP="007E7D7C">
      <w:pPr>
        <w:spacing w:line="360" w:lineRule="auto"/>
        <w:jc w:val="center"/>
        <w:rPr>
          <w:rFonts w:asciiTheme="majorHAnsi" w:hAnsiTheme="majorHAnsi"/>
          <w:b/>
          <w:bCs/>
          <w:sz w:val="44"/>
          <w:szCs w:val="44"/>
          <w:lang w:val="en-GB"/>
        </w:rPr>
      </w:pPr>
    </w:p>
    <w:p w14:paraId="2CD91C30" w14:textId="77777777" w:rsidR="007E7D7C" w:rsidRPr="00CB10AA" w:rsidRDefault="007E7D7C" w:rsidP="007E7D7C">
      <w:pPr>
        <w:spacing w:line="360" w:lineRule="auto"/>
        <w:jc w:val="center"/>
        <w:rPr>
          <w:rFonts w:asciiTheme="majorHAnsi" w:hAnsiTheme="majorHAnsi"/>
          <w:b/>
          <w:bCs/>
          <w:sz w:val="40"/>
          <w:szCs w:val="40"/>
          <w:lang w:val="fr-FR"/>
        </w:rPr>
      </w:pPr>
      <w:r w:rsidRPr="00CB10AA">
        <w:rPr>
          <w:rFonts w:asciiTheme="majorHAnsi" w:hAnsiTheme="majorHAnsi"/>
          <w:b/>
          <w:bCs/>
          <w:sz w:val="40"/>
          <w:szCs w:val="40"/>
          <w:lang w:val="fr-FR"/>
        </w:rPr>
        <w:t>Department of Clinical Sciences and Nutrition</w:t>
      </w:r>
    </w:p>
    <w:p w14:paraId="201B3063" w14:textId="77777777" w:rsidR="007E7D7C" w:rsidRPr="00CB10AA" w:rsidRDefault="007E7D7C" w:rsidP="007E7D7C">
      <w:pPr>
        <w:spacing w:line="360" w:lineRule="auto"/>
        <w:jc w:val="center"/>
        <w:rPr>
          <w:rFonts w:asciiTheme="majorHAnsi" w:hAnsiTheme="majorHAnsi"/>
          <w:b/>
          <w:bCs/>
          <w:sz w:val="40"/>
          <w:szCs w:val="40"/>
          <w:lang w:val="fr-FR"/>
        </w:rPr>
      </w:pPr>
    </w:p>
    <w:p w14:paraId="4E1BFC5D" w14:textId="77777777" w:rsidR="007E7D7C" w:rsidRPr="00CB10AA" w:rsidRDefault="007E7D7C" w:rsidP="007E7D7C">
      <w:pPr>
        <w:spacing w:line="360" w:lineRule="auto"/>
        <w:jc w:val="center"/>
        <w:rPr>
          <w:rFonts w:asciiTheme="majorHAnsi" w:hAnsiTheme="majorHAnsi"/>
          <w:b/>
          <w:bCs/>
          <w:sz w:val="40"/>
          <w:szCs w:val="40"/>
          <w:lang w:val="en-GB"/>
        </w:rPr>
      </w:pPr>
      <w:r w:rsidRPr="00CB10AA">
        <w:rPr>
          <w:rFonts w:asciiTheme="majorHAnsi" w:hAnsiTheme="majorHAnsi"/>
          <w:b/>
          <w:bCs/>
          <w:sz w:val="40"/>
          <w:szCs w:val="40"/>
          <w:lang w:val="fr-FR"/>
        </w:rPr>
        <w:t xml:space="preserve">MSc </w:t>
      </w:r>
      <w:r w:rsidRPr="00CB10AA">
        <w:rPr>
          <w:rFonts w:asciiTheme="majorHAnsi" w:hAnsiTheme="majorHAnsi"/>
          <w:b/>
          <w:bCs/>
          <w:sz w:val="40"/>
          <w:szCs w:val="40"/>
          <w:lang w:val="en-GB"/>
        </w:rPr>
        <w:t>In Exercise &amp; Nutrition Science - Dublin</w:t>
      </w:r>
    </w:p>
    <w:p w14:paraId="22AD50AE" w14:textId="77777777" w:rsidR="007E7D7C" w:rsidRDefault="007E7D7C" w:rsidP="007E7D7C">
      <w:pPr>
        <w:spacing w:line="360" w:lineRule="auto"/>
        <w:jc w:val="center"/>
        <w:rPr>
          <w:rFonts w:asciiTheme="majorHAnsi" w:hAnsiTheme="majorHAnsi"/>
          <w:b/>
          <w:bCs/>
          <w:sz w:val="44"/>
          <w:szCs w:val="44"/>
        </w:rPr>
      </w:pPr>
    </w:p>
    <w:p w14:paraId="6DFCF554" w14:textId="7464C478" w:rsidR="007E7D7C" w:rsidRDefault="007E7D7C" w:rsidP="007E7D7C">
      <w:pPr>
        <w:spacing w:line="360" w:lineRule="auto"/>
        <w:jc w:val="center"/>
        <w:rPr>
          <w:rFonts w:asciiTheme="majorHAnsi" w:hAnsiTheme="majorHAnsi"/>
          <w:b/>
          <w:bCs/>
          <w:i/>
          <w:sz w:val="40"/>
          <w:szCs w:val="40"/>
        </w:rPr>
      </w:pPr>
      <w:bookmarkStart w:id="0" w:name="_GoBack"/>
      <w:r w:rsidRPr="00CB10AA">
        <w:rPr>
          <w:rFonts w:asciiTheme="majorHAnsi" w:hAnsiTheme="majorHAnsi"/>
          <w:b/>
          <w:bCs/>
          <w:i/>
          <w:sz w:val="40"/>
          <w:szCs w:val="40"/>
        </w:rPr>
        <w:t>High intensity interval training, t</w:t>
      </w:r>
      <w:r w:rsidR="00ED45A2">
        <w:rPr>
          <w:rFonts w:asciiTheme="majorHAnsi" w:hAnsiTheme="majorHAnsi"/>
          <w:b/>
          <w:bCs/>
          <w:i/>
          <w:sz w:val="40"/>
          <w:szCs w:val="40"/>
        </w:rPr>
        <w:t>he best HIIT FITT: Literature r</w:t>
      </w:r>
      <w:r>
        <w:rPr>
          <w:rFonts w:asciiTheme="majorHAnsi" w:hAnsiTheme="majorHAnsi"/>
          <w:b/>
          <w:bCs/>
          <w:i/>
          <w:sz w:val="40"/>
          <w:szCs w:val="40"/>
        </w:rPr>
        <w:t>eview</w:t>
      </w:r>
      <w:r w:rsidR="00ED45A2">
        <w:rPr>
          <w:rFonts w:asciiTheme="majorHAnsi" w:hAnsiTheme="majorHAnsi"/>
          <w:b/>
          <w:bCs/>
          <w:i/>
          <w:sz w:val="40"/>
          <w:szCs w:val="40"/>
        </w:rPr>
        <w:t>, systematic review and comparative analysis</w:t>
      </w:r>
    </w:p>
    <w:bookmarkEnd w:id="0"/>
    <w:p w14:paraId="1C5C9AB8" w14:textId="77777777" w:rsidR="007E7D7C" w:rsidRPr="00CB10AA" w:rsidRDefault="007E7D7C" w:rsidP="007E7D7C">
      <w:pPr>
        <w:spacing w:line="360" w:lineRule="auto"/>
        <w:jc w:val="center"/>
        <w:rPr>
          <w:rFonts w:asciiTheme="majorHAnsi" w:hAnsiTheme="majorHAnsi"/>
          <w:b/>
          <w:bCs/>
          <w:i/>
          <w:sz w:val="40"/>
          <w:szCs w:val="40"/>
        </w:rPr>
      </w:pPr>
    </w:p>
    <w:p w14:paraId="27A83A6B" w14:textId="77777777" w:rsidR="007E7D7C" w:rsidRDefault="007E7D7C" w:rsidP="007E7D7C">
      <w:pPr>
        <w:spacing w:line="360" w:lineRule="auto"/>
        <w:jc w:val="center"/>
        <w:rPr>
          <w:rFonts w:asciiTheme="majorHAnsi" w:hAnsiTheme="majorHAnsi"/>
          <w:b/>
          <w:bCs/>
        </w:rPr>
      </w:pPr>
    </w:p>
    <w:p w14:paraId="595EE432" w14:textId="05402E3A" w:rsidR="007E7D7C" w:rsidRDefault="007E7D7C" w:rsidP="00ED45A2">
      <w:pPr>
        <w:spacing w:line="360" w:lineRule="auto"/>
        <w:jc w:val="center"/>
        <w:rPr>
          <w:rFonts w:asciiTheme="majorHAnsi" w:hAnsiTheme="majorHAnsi"/>
          <w:b/>
          <w:bCs/>
          <w:sz w:val="32"/>
          <w:szCs w:val="32"/>
        </w:rPr>
      </w:pPr>
      <w:r w:rsidRPr="006E2A14">
        <w:rPr>
          <w:rFonts w:asciiTheme="majorHAnsi" w:hAnsiTheme="majorHAnsi"/>
          <w:b/>
          <w:bCs/>
          <w:sz w:val="32"/>
          <w:szCs w:val="32"/>
        </w:rPr>
        <w:t>“Dissertation submitted in accordance with the requirements of the University of Chester for the degree of Master of Science”</w:t>
      </w:r>
    </w:p>
    <w:p w14:paraId="4C2DB5D8" w14:textId="77777777" w:rsidR="007E7D7C" w:rsidRDefault="007E7D7C" w:rsidP="00ED45A2">
      <w:pPr>
        <w:spacing w:line="360" w:lineRule="auto"/>
        <w:rPr>
          <w:rFonts w:asciiTheme="majorHAnsi" w:hAnsiTheme="majorHAnsi"/>
          <w:b/>
          <w:bCs/>
          <w:sz w:val="32"/>
          <w:szCs w:val="32"/>
        </w:rPr>
      </w:pPr>
    </w:p>
    <w:p w14:paraId="10A60C31" w14:textId="77777777" w:rsidR="007E7D7C" w:rsidRPr="006E2A14" w:rsidRDefault="007E7D7C" w:rsidP="007E7D7C">
      <w:pPr>
        <w:spacing w:line="360" w:lineRule="auto"/>
        <w:jc w:val="center"/>
        <w:rPr>
          <w:rFonts w:asciiTheme="majorHAnsi" w:hAnsiTheme="majorHAnsi"/>
          <w:b/>
          <w:bCs/>
          <w:sz w:val="32"/>
          <w:szCs w:val="32"/>
        </w:rPr>
      </w:pPr>
      <w:r w:rsidRPr="006E2A14">
        <w:rPr>
          <w:rFonts w:asciiTheme="majorHAnsi" w:hAnsiTheme="majorHAnsi"/>
          <w:b/>
          <w:bCs/>
          <w:sz w:val="32"/>
          <w:szCs w:val="32"/>
        </w:rPr>
        <w:t>Nicola O’Loughlin</w:t>
      </w:r>
    </w:p>
    <w:p w14:paraId="58D22082" w14:textId="1036113E" w:rsidR="00ED45A2" w:rsidRDefault="00ED45A2" w:rsidP="007E7D7C">
      <w:pPr>
        <w:spacing w:line="360" w:lineRule="auto"/>
        <w:jc w:val="center"/>
        <w:rPr>
          <w:rFonts w:asciiTheme="majorHAnsi" w:hAnsiTheme="majorHAnsi"/>
          <w:b/>
          <w:bCs/>
          <w:sz w:val="32"/>
          <w:szCs w:val="32"/>
        </w:rPr>
      </w:pPr>
      <w:r>
        <w:rPr>
          <w:rFonts w:asciiTheme="majorHAnsi" w:hAnsiTheme="majorHAnsi"/>
          <w:b/>
          <w:bCs/>
          <w:sz w:val="32"/>
          <w:szCs w:val="32"/>
        </w:rPr>
        <w:t>1427298</w:t>
      </w:r>
    </w:p>
    <w:p w14:paraId="4D2E7CC8" w14:textId="77777777" w:rsidR="007E7D7C" w:rsidRDefault="007E7D7C" w:rsidP="007E7D7C">
      <w:pPr>
        <w:spacing w:line="360" w:lineRule="auto"/>
        <w:jc w:val="center"/>
        <w:rPr>
          <w:rFonts w:asciiTheme="majorHAnsi" w:hAnsiTheme="majorHAnsi"/>
          <w:b/>
          <w:bCs/>
          <w:sz w:val="32"/>
          <w:szCs w:val="32"/>
        </w:rPr>
      </w:pPr>
      <w:r w:rsidRPr="006E2A14">
        <w:rPr>
          <w:rFonts w:asciiTheme="majorHAnsi" w:hAnsiTheme="majorHAnsi"/>
          <w:b/>
          <w:bCs/>
          <w:sz w:val="32"/>
          <w:szCs w:val="32"/>
        </w:rPr>
        <w:t>September 2016</w:t>
      </w:r>
    </w:p>
    <w:p w14:paraId="7177280B" w14:textId="77777777" w:rsidR="00ED45A2" w:rsidRPr="00833768" w:rsidRDefault="00ED45A2" w:rsidP="00ED45A2">
      <w:pPr>
        <w:spacing w:line="360" w:lineRule="auto"/>
        <w:jc w:val="center"/>
        <w:rPr>
          <w:rFonts w:asciiTheme="majorHAnsi" w:hAnsiTheme="majorHAnsi"/>
          <w:b/>
          <w:bCs/>
          <w:sz w:val="44"/>
          <w:szCs w:val="44"/>
          <w:lang w:val="en-GB"/>
        </w:rPr>
      </w:pPr>
      <w:r>
        <w:rPr>
          <w:rFonts w:asciiTheme="majorHAnsi" w:hAnsiTheme="majorHAnsi"/>
          <w:b/>
          <w:bCs/>
          <w:noProof/>
          <w:sz w:val="44"/>
          <w:szCs w:val="44"/>
          <w:lang w:val="en-GB" w:eastAsia="en-GB"/>
        </w:rPr>
        <w:lastRenderedPageBreak/>
        <w:drawing>
          <wp:inline distT="0" distB="0" distL="0" distR="0" wp14:anchorId="4CE41CD2" wp14:editId="66329162">
            <wp:extent cx="2733040" cy="1097280"/>
            <wp:effectExtent l="0" t="0" r="1016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1097280"/>
                    </a:xfrm>
                    <a:prstGeom prst="rect">
                      <a:avLst/>
                    </a:prstGeom>
                    <a:noFill/>
                    <a:ln>
                      <a:noFill/>
                    </a:ln>
                  </pic:spPr>
                </pic:pic>
              </a:graphicData>
            </a:graphic>
          </wp:inline>
        </w:drawing>
      </w:r>
    </w:p>
    <w:p w14:paraId="034823B6" w14:textId="77777777" w:rsidR="00ED45A2" w:rsidRPr="00833768" w:rsidRDefault="00ED45A2" w:rsidP="00ED45A2">
      <w:pPr>
        <w:spacing w:line="360" w:lineRule="auto"/>
        <w:jc w:val="center"/>
        <w:rPr>
          <w:rFonts w:asciiTheme="majorHAnsi" w:hAnsiTheme="majorHAnsi"/>
          <w:b/>
          <w:bCs/>
          <w:sz w:val="44"/>
          <w:szCs w:val="44"/>
          <w:lang w:val="en-GB"/>
        </w:rPr>
      </w:pPr>
    </w:p>
    <w:p w14:paraId="018EBE62" w14:textId="77777777" w:rsidR="00ED45A2" w:rsidRPr="00CB10AA" w:rsidRDefault="00ED45A2" w:rsidP="00ED45A2">
      <w:pPr>
        <w:spacing w:line="360" w:lineRule="auto"/>
        <w:jc w:val="center"/>
        <w:rPr>
          <w:rFonts w:asciiTheme="majorHAnsi" w:hAnsiTheme="majorHAnsi"/>
          <w:b/>
          <w:bCs/>
          <w:sz w:val="40"/>
          <w:szCs w:val="40"/>
          <w:lang w:val="fr-FR"/>
        </w:rPr>
      </w:pPr>
      <w:r w:rsidRPr="00CB10AA">
        <w:rPr>
          <w:rFonts w:asciiTheme="majorHAnsi" w:hAnsiTheme="majorHAnsi"/>
          <w:b/>
          <w:bCs/>
          <w:sz w:val="40"/>
          <w:szCs w:val="40"/>
          <w:lang w:val="fr-FR"/>
        </w:rPr>
        <w:t>Department of Clinical Sciences and Nutrition</w:t>
      </w:r>
    </w:p>
    <w:p w14:paraId="5C2A7118" w14:textId="77777777" w:rsidR="00ED45A2" w:rsidRPr="00CB10AA" w:rsidRDefault="00ED45A2" w:rsidP="00ED45A2">
      <w:pPr>
        <w:spacing w:line="360" w:lineRule="auto"/>
        <w:jc w:val="center"/>
        <w:rPr>
          <w:rFonts w:asciiTheme="majorHAnsi" w:hAnsiTheme="majorHAnsi"/>
          <w:b/>
          <w:bCs/>
          <w:sz w:val="40"/>
          <w:szCs w:val="40"/>
          <w:lang w:val="fr-FR"/>
        </w:rPr>
      </w:pPr>
    </w:p>
    <w:p w14:paraId="63419F18" w14:textId="77777777" w:rsidR="00ED45A2" w:rsidRPr="00CB10AA" w:rsidRDefault="00ED45A2" w:rsidP="00ED45A2">
      <w:pPr>
        <w:spacing w:line="360" w:lineRule="auto"/>
        <w:jc w:val="center"/>
        <w:rPr>
          <w:rFonts w:asciiTheme="majorHAnsi" w:hAnsiTheme="majorHAnsi"/>
          <w:b/>
          <w:bCs/>
          <w:sz w:val="40"/>
          <w:szCs w:val="40"/>
          <w:lang w:val="en-GB"/>
        </w:rPr>
      </w:pPr>
      <w:r w:rsidRPr="00CB10AA">
        <w:rPr>
          <w:rFonts w:asciiTheme="majorHAnsi" w:hAnsiTheme="majorHAnsi"/>
          <w:b/>
          <w:bCs/>
          <w:sz w:val="40"/>
          <w:szCs w:val="40"/>
          <w:lang w:val="fr-FR"/>
        </w:rPr>
        <w:t xml:space="preserve">MSc </w:t>
      </w:r>
      <w:r w:rsidRPr="00CB10AA">
        <w:rPr>
          <w:rFonts w:asciiTheme="majorHAnsi" w:hAnsiTheme="majorHAnsi"/>
          <w:b/>
          <w:bCs/>
          <w:sz w:val="40"/>
          <w:szCs w:val="40"/>
          <w:lang w:val="en-GB"/>
        </w:rPr>
        <w:t>In Exercise &amp; Nutrition Science - Dublin</w:t>
      </w:r>
    </w:p>
    <w:p w14:paraId="678152B4" w14:textId="77777777" w:rsidR="00ED45A2" w:rsidRDefault="00ED45A2" w:rsidP="00ED45A2">
      <w:pPr>
        <w:spacing w:line="360" w:lineRule="auto"/>
        <w:jc w:val="center"/>
        <w:rPr>
          <w:rFonts w:asciiTheme="majorHAnsi" w:hAnsiTheme="majorHAnsi"/>
          <w:b/>
          <w:bCs/>
          <w:sz w:val="44"/>
          <w:szCs w:val="44"/>
        </w:rPr>
      </w:pPr>
    </w:p>
    <w:p w14:paraId="674EAE50" w14:textId="77777777" w:rsidR="00ED45A2" w:rsidRDefault="00ED45A2" w:rsidP="00ED45A2">
      <w:pPr>
        <w:spacing w:line="360" w:lineRule="auto"/>
        <w:jc w:val="center"/>
        <w:rPr>
          <w:rFonts w:asciiTheme="majorHAnsi" w:hAnsiTheme="majorHAnsi"/>
          <w:b/>
          <w:bCs/>
          <w:i/>
          <w:sz w:val="40"/>
          <w:szCs w:val="40"/>
        </w:rPr>
      </w:pPr>
      <w:r w:rsidRPr="00CB10AA">
        <w:rPr>
          <w:rFonts w:asciiTheme="majorHAnsi" w:hAnsiTheme="majorHAnsi"/>
          <w:b/>
          <w:bCs/>
          <w:i/>
          <w:sz w:val="40"/>
          <w:szCs w:val="40"/>
        </w:rPr>
        <w:t>High intensity interval training, t</w:t>
      </w:r>
      <w:r>
        <w:rPr>
          <w:rFonts w:asciiTheme="majorHAnsi" w:hAnsiTheme="majorHAnsi"/>
          <w:b/>
          <w:bCs/>
          <w:i/>
          <w:sz w:val="40"/>
          <w:szCs w:val="40"/>
        </w:rPr>
        <w:t>he best HIIT FITT: Literature Review</w:t>
      </w:r>
    </w:p>
    <w:p w14:paraId="5082149E" w14:textId="77777777" w:rsidR="00ED45A2" w:rsidRPr="00CB10AA" w:rsidRDefault="00ED45A2" w:rsidP="00ED45A2">
      <w:pPr>
        <w:spacing w:line="360" w:lineRule="auto"/>
        <w:jc w:val="center"/>
        <w:rPr>
          <w:rFonts w:asciiTheme="majorHAnsi" w:hAnsiTheme="majorHAnsi"/>
          <w:b/>
          <w:bCs/>
          <w:i/>
          <w:sz w:val="40"/>
          <w:szCs w:val="40"/>
        </w:rPr>
      </w:pPr>
    </w:p>
    <w:p w14:paraId="295DDE45" w14:textId="77777777" w:rsidR="00ED45A2" w:rsidRDefault="00ED45A2" w:rsidP="00ED45A2">
      <w:pPr>
        <w:spacing w:line="360" w:lineRule="auto"/>
        <w:jc w:val="center"/>
        <w:rPr>
          <w:rFonts w:asciiTheme="majorHAnsi" w:hAnsiTheme="majorHAnsi"/>
          <w:b/>
          <w:bCs/>
        </w:rPr>
      </w:pPr>
    </w:p>
    <w:p w14:paraId="1124D3FD" w14:textId="77777777" w:rsidR="00ED45A2" w:rsidRPr="006E2A14" w:rsidRDefault="00ED45A2" w:rsidP="00ED45A2">
      <w:pPr>
        <w:spacing w:line="360" w:lineRule="auto"/>
        <w:jc w:val="center"/>
        <w:rPr>
          <w:rFonts w:asciiTheme="majorHAnsi" w:hAnsiTheme="majorHAnsi"/>
          <w:b/>
          <w:bCs/>
          <w:sz w:val="32"/>
          <w:szCs w:val="32"/>
        </w:rPr>
      </w:pPr>
      <w:r w:rsidRPr="006E2A14">
        <w:rPr>
          <w:rFonts w:asciiTheme="majorHAnsi" w:hAnsiTheme="majorHAnsi"/>
          <w:b/>
          <w:bCs/>
          <w:sz w:val="32"/>
          <w:szCs w:val="32"/>
        </w:rPr>
        <w:t>“Dissertation submitted in accordance with the requirements of the University of Chester for the degree of Master of Science”</w:t>
      </w:r>
    </w:p>
    <w:p w14:paraId="4CE538FF" w14:textId="77777777" w:rsidR="00ED45A2" w:rsidRDefault="00ED45A2" w:rsidP="00ED45A2">
      <w:pPr>
        <w:spacing w:line="360" w:lineRule="auto"/>
        <w:jc w:val="center"/>
        <w:rPr>
          <w:rFonts w:asciiTheme="majorHAnsi" w:hAnsiTheme="majorHAnsi"/>
          <w:b/>
          <w:bCs/>
          <w:sz w:val="32"/>
          <w:szCs w:val="32"/>
        </w:rPr>
      </w:pPr>
    </w:p>
    <w:p w14:paraId="10C86F4C" w14:textId="77777777" w:rsidR="00ED45A2" w:rsidRPr="006E2A14" w:rsidRDefault="00ED45A2" w:rsidP="00ED45A2">
      <w:pPr>
        <w:spacing w:line="360" w:lineRule="auto"/>
        <w:jc w:val="center"/>
        <w:rPr>
          <w:rFonts w:asciiTheme="majorHAnsi" w:hAnsiTheme="majorHAnsi"/>
          <w:b/>
          <w:bCs/>
          <w:sz w:val="32"/>
          <w:szCs w:val="32"/>
        </w:rPr>
      </w:pPr>
      <w:r>
        <w:rPr>
          <w:rFonts w:asciiTheme="majorHAnsi" w:hAnsiTheme="majorHAnsi"/>
          <w:b/>
          <w:bCs/>
          <w:sz w:val="32"/>
          <w:szCs w:val="32"/>
        </w:rPr>
        <w:t>(4096 words)</w:t>
      </w:r>
    </w:p>
    <w:p w14:paraId="74627638" w14:textId="77777777" w:rsidR="00ED45A2" w:rsidRDefault="00ED45A2" w:rsidP="00ED45A2">
      <w:pPr>
        <w:spacing w:line="360" w:lineRule="auto"/>
        <w:jc w:val="center"/>
        <w:rPr>
          <w:rFonts w:asciiTheme="majorHAnsi" w:hAnsiTheme="majorHAnsi"/>
          <w:b/>
          <w:bCs/>
          <w:sz w:val="32"/>
          <w:szCs w:val="32"/>
        </w:rPr>
      </w:pPr>
    </w:p>
    <w:p w14:paraId="005E4AB8" w14:textId="77777777" w:rsidR="00ED45A2" w:rsidRPr="006E2A14" w:rsidRDefault="00ED45A2" w:rsidP="00ED45A2">
      <w:pPr>
        <w:spacing w:line="360" w:lineRule="auto"/>
        <w:jc w:val="center"/>
        <w:rPr>
          <w:rFonts w:asciiTheme="majorHAnsi" w:hAnsiTheme="majorHAnsi"/>
          <w:b/>
          <w:bCs/>
          <w:sz w:val="32"/>
          <w:szCs w:val="32"/>
        </w:rPr>
      </w:pPr>
      <w:r w:rsidRPr="006E2A14">
        <w:rPr>
          <w:rFonts w:asciiTheme="majorHAnsi" w:hAnsiTheme="majorHAnsi"/>
          <w:b/>
          <w:bCs/>
          <w:sz w:val="32"/>
          <w:szCs w:val="32"/>
        </w:rPr>
        <w:t>Nicola O’Loughlin</w:t>
      </w:r>
    </w:p>
    <w:p w14:paraId="3C65186F" w14:textId="77777777" w:rsidR="00ED45A2" w:rsidRPr="006E2A14" w:rsidRDefault="00ED45A2" w:rsidP="00ED45A2">
      <w:pPr>
        <w:spacing w:line="360" w:lineRule="auto"/>
        <w:jc w:val="center"/>
        <w:rPr>
          <w:rFonts w:asciiTheme="majorHAnsi" w:hAnsiTheme="majorHAnsi"/>
          <w:b/>
          <w:bCs/>
          <w:sz w:val="32"/>
          <w:szCs w:val="32"/>
        </w:rPr>
      </w:pPr>
      <w:r w:rsidRPr="006E2A14">
        <w:rPr>
          <w:rFonts w:asciiTheme="majorHAnsi" w:hAnsiTheme="majorHAnsi"/>
          <w:b/>
          <w:bCs/>
          <w:sz w:val="32"/>
          <w:szCs w:val="32"/>
        </w:rPr>
        <w:t>September 2016</w:t>
      </w:r>
    </w:p>
    <w:p w14:paraId="0A3A0B1D" w14:textId="77777777" w:rsidR="00ED45A2" w:rsidRDefault="00ED45A2" w:rsidP="007E7D7C">
      <w:pPr>
        <w:spacing w:line="480" w:lineRule="auto"/>
        <w:rPr>
          <w:rFonts w:ascii="Calibri" w:hAnsi="Calibri"/>
          <w:b/>
        </w:rPr>
      </w:pPr>
    </w:p>
    <w:p w14:paraId="436CC53E" w14:textId="77777777" w:rsidR="007E7D7C" w:rsidRDefault="007E7D7C" w:rsidP="007E7D7C">
      <w:pPr>
        <w:spacing w:line="480" w:lineRule="auto"/>
        <w:rPr>
          <w:rFonts w:asciiTheme="majorHAnsi" w:hAnsiTheme="majorHAnsi"/>
          <w:b/>
          <w:bCs/>
        </w:rPr>
      </w:pPr>
      <w:r>
        <w:rPr>
          <w:rFonts w:asciiTheme="majorHAnsi" w:hAnsiTheme="majorHAnsi"/>
          <w:b/>
          <w:bCs/>
        </w:rPr>
        <w:lastRenderedPageBreak/>
        <w:t>Acknowledgements</w:t>
      </w:r>
    </w:p>
    <w:p w14:paraId="3ED7A22E" w14:textId="77777777" w:rsidR="007E7D7C" w:rsidRPr="00F13848" w:rsidRDefault="007E7D7C" w:rsidP="007E7D7C">
      <w:pPr>
        <w:spacing w:line="480" w:lineRule="auto"/>
        <w:rPr>
          <w:rFonts w:asciiTheme="majorHAnsi" w:hAnsiTheme="majorHAnsi"/>
          <w:bCs/>
        </w:rPr>
      </w:pPr>
      <w:r w:rsidRPr="00F13848">
        <w:rPr>
          <w:rFonts w:asciiTheme="majorHAnsi" w:hAnsiTheme="majorHAnsi"/>
          <w:bCs/>
        </w:rPr>
        <w:t>I would like to acknowledge and thank Dr. Stephen Fallows and Dr. Mike Morris for their help and guidance in the preparation of this dissertation.</w:t>
      </w:r>
    </w:p>
    <w:p w14:paraId="7175A390" w14:textId="23AA3306" w:rsidR="007E7D7C" w:rsidRDefault="007E7D7C" w:rsidP="007E7D7C">
      <w:pPr>
        <w:spacing w:line="480" w:lineRule="auto"/>
        <w:rPr>
          <w:rFonts w:asciiTheme="majorHAnsi" w:hAnsiTheme="majorHAnsi"/>
          <w:bCs/>
        </w:rPr>
      </w:pPr>
      <w:r>
        <w:rPr>
          <w:rFonts w:asciiTheme="majorHAnsi" w:hAnsiTheme="majorHAnsi"/>
          <w:bCs/>
        </w:rPr>
        <w:t>Chomh maith le sin ba mhian liom bu</w:t>
      </w:r>
      <w:r w:rsidRPr="00595B95">
        <w:rPr>
          <w:rFonts w:asciiTheme="majorHAnsi" w:hAnsiTheme="majorHAnsi"/>
          <w:bCs/>
        </w:rPr>
        <w:t>í</w:t>
      </w:r>
      <w:r>
        <w:rPr>
          <w:rFonts w:asciiTheme="majorHAnsi" w:hAnsiTheme="majorHAnsi"/>
          <w:bCs/>
        </w:rPr>
        <w:t>ochas a ghabh</w:t>
      </w:r>
      <w:r w:rsidRPr="00595B95">
        <w:rPr>
          <w:rFonts w:asciiTheme="majorHAnsi" w:hAnsiTheme="majorHAnsi"/>
          <w:bCs/>
        </w:rPr>
        <w:t>á</w:t>
      </w:r>
      <w:r>
        <w:rPr>
          <w:rFonts w:asciiTheme="majorHAnsi" w:hAnsiTheme="majorHAnsi"/>
          <w:bCs/>
        </w:rPr>
        <w:t>il le mo chlann agus mo chairde as an dtaca</w:t>
      </w:r>
      <w:r w:rsidRPr="00595B95">
        <w:rPr>
          <w:rFonts w:asciiTheme="majorHAnsi" w:hAnsiTheme="majorHAnsi"/>
          <w:bCs/>
        </w:rPr>
        <w:t>í</w:t>
      </w:r>
      <w:r>
        <w:rPr>
          <w:rFonts w:asciiTheme="majorHAnsi" w:hAnsiTheme="majorHAnsi"/>
          <w:bCs/>
        </w:rPr>
        <w:t>ocht agus an ngr</w:t>
      </w:r>
      <w:r w:rsidRPr="00595B95">
        <w:rPr>
          <w:rFonts w:asciiTheme="majorHAnsi" w:hAnsiTheme="majorHAnsi"/>
          <w:bCs/>
        </w:rPr>
        <w:t>á</w:t>
      </w:r>
      <w:r>
        <w:rPr>
          <w:rFonts w:asciiTheme="majorHAnsi" w:hAnsiTheme="majorHAnsi"/>
          <w:bCs/>
        </w:rPr>
        <w:t xml:space="preserve"> a dtugann said dom i gcona</w:t>
      </w:r>
      <w:r w:rsidRPr="00595B95">
        <w:rPr>
          <w:rFonts w:asciiTheme="majorHAnsi" w:hAnsiTheme="majorHAnsi"/>
          <w:bCs/>
        </w:rPr>
        <w:t>í</w:t>
      </w:r>
      <w:r>
        <w:rPr>
          <w:rFonts w:asciiTheme="majorHAnsi" w:hAnsiTheme="majorHAnsi"/>
          <w:bCs/>
        </w:rPr>
        <w:t>.  Ar deireadh, chaithfidh m</w:t>
      </w:r>
      <w:r w:rsidRPr="00595B95">
        <w:rPr>
          <w:rFonts w:asciiTheme="majorHAnsi" w:hAnsiTheme="majorHAnsi"/>
          <w:bCs/>
        </w:rPr>
        <w:t>é</w:t>
      </w:r>
      <w:r>
        <w:rPr>
          <w:rFonts w:asciiTheme="majorHAnsi" w:hAnsiTheme="majorHAnsi"/>
          <w:bCs/>
        </w:rPr>
        <w:t xml:space="preserve"> adhmh</w:t>
      </w:r>
      <w:r w:rsidRPr="00595B95">
        <w:rPr>
          <w:rFonts w:asciiTheme="majorHAnsi" w:hAnsiTheme="majorHAnsi"/>
          <w:bCs/>
        </w:rPr>
        <w:t>á</w:t>
      </w:r>
      <w:r>
        <w:rPr>
          <w:rFonts w:asciiTheme="majorHAnsi" w:hAnsiTheme="majorHAnsi"/>
          <w:bCs/>
        </w:rPr>
        <w:t>il nach mbeadh m</w:t>
      </w:r>
      <w:r w:rsidRPr="00595B95">
        <w:rPr>
          <w:rFonts w:asciiTheme="majorHAnsi" w:hAnsiTheme="majorHAnsi"/>
          <w:bCs/>
        </w:rPr>
        <w:t>é</w:t>
      </w:r>
      <w:r>
        <w:rPr>
          <w:rFonts w:asciiTheme="majorHAnsi" w:hAnsiTheme="majorHAnsi"/>
          <w:bCs/>
        </w:rPr>
        <w:t xml:space="preserve"> in ann </w:t>
      </w:r>
      <w:r w:rsidRPr="00595B95">
        <w:rPr>
          <w:rFonts w:asciiTheme="majorHAnsi" w:hAnsiTheme="majorHAnsi"/>
          <w:bCs/>
        </w:rPr>
        <w:t>é</w:t>
      </w:r>
      <w:r>
        <w:rPr>
          <w:rFonts w:asciiTheme="majorHAnsi" w:hAnsiTheme="majorHAnsi"/>
          <w:bCs/>
        </w:rPr>
        <w:t xml:space="preserve"> seo go l</w:t>
      </w:r>
      <w:r w:rsidRPr="00595B95">
        <w:rPr>
          <w:rFonts w:asciiTheme="majorHAnsi" w:hAnsiTheme="majorHAnsi"/>
          <w:bCs/>
        </w:rPr>
        <w:t>é</w:t>
      </w:r>
      <w:r>
        <w:rPr>
          <w:rFonts w:asciiTheme="majorHAnsi" w:hAnsiTheme="majorHAnsi"/>
          <w:bCs/>
        </w:rPr>
        <w:t>ir a chur le ch</w:t>
      </w:r>
      <w:r w:rsidRPr="00595B95">
        <w:rPr>
          <w:rFonts w:asciiTheme="majorHAnsi" w:hAnsiTheme="majorHAnsi"/>
          <w:bCs/>
        </w:rPr>
        <w:t>é</w:t>
      </w:r>
      <w:r>
        <w:rPr>
          <w:rFonts w:asciiTheme="majorHAnsi" w:hAnsiTheme="majorHAnsi"/>
          <w:bCs/>
        </w:rPr>
        <w:t>ile gan Al agus an foighne a thaispe</w:t>
      </w:r>
      <w:r w:rsidRPr="00595B95">
        <w:rPr>
          <w:rFonts w:asciiTheme="majorHAnsi" w:hAnsiTheme="majorHAnsi"/>
          <w:bCs/>
        </w:rPr>
        <w:t>á</w:t>
      </w:r>
      <w:r>
        <w:rPr>
          <w:rFonts w:asciiTheme="majorHAnsi" w:hAnsiTheme="majorHAnsi"/>
          <w:bCs/>
        </w:rPr>
        <w:t>in se agus a thaispe</w:t>
      </w:r>
      <w:r w:rsidRPr="00595B95">
        <w:rPr>
          <w:rFonts w:asciiTheme="majorHAnsi" w:hAnsiTheme="majorHAnsi"/>
          <w:bCs/>
        </w:rPr>
        <w:t>á</w:t>
      </w:r>
      <w:r>
        <w:rPr>
          <w:rFonts w:asciiTheme="majorHAnsi" w:hAnsiTheme="majorHAnsi"/>
          <w:bCs/>
        </w:rPr>
        <w:t>nann se dom gach l</w:t>
      </w:r>
      <w:r w:rsidRPr="00595B95">
        <w:rPr>
          <w:rFonts w:asciiTheme="majorHAnsi" w:hAnsiTheme="majorHAnsi"/>
          <w:bCs/>
        </w:rPr>
        <w:t>á</w:t>
      </w:r>
      <w:r>
        <w:rPr>
          <w:rFonts w:asciiTheme="majorHAnsi" w:hAnsiTheme="majorHAnsi"/>
          <w:bCs/>
        </w:rPr>
        <w:t>, na m</w:t>
      </w:r>
      <w:r w:rsidRPr="00595B95">
        <w:rPr>
          <w:rFonts w:asciiTheme="majorHAnsi" w:hAnsiTheme="majorHAnsi"/>
          <w:bCs/>
        </w:rPr>
        <w:t>í</w:t>
      </w:r>
      <w:r>
        <w:rPr>
          <w:rFonts w:asciiTheme="majorHAnsi" w:hAnsiTheme="majorHAnsi"/>
          <w:bCs/>
        </w:rPr>
        <w:t>lte cupan tae a rinne s</w:t>
      </w:r>
      <w:r w:rsidRPr="00595B95">
        <w:rPr>
          <w:rFonts w:asciiTheme="majorHAnsi" w:hAnsiTheme="majorHAnsi"/>
          <w:bCs/>
        </w:rPr>
        <w:t>é</w:t>
      </w:r>
      <w:r>
        <w:rPr>
          <w:rFonts w:asciiTheme="majorHAnsi" w:hAnsiTheme="majorHAnsi"/>
          <w:bCs/>
        </w:rPr>
        <w:t xml:space="preserve"> dom, agus an taca</w:t>
      </w:r>
      <w:r w:rsidRPr="00595B95">
        <w:rPr>
          <w:rFonts w:asciiTheme="majorHAnsi" w:hAnsiTheme="majorHAnsi"/>
          <w:bCs/>
        </w:rPr>
        <w:t>í</w:t>
      </w:r>
      <w:r>
        <w:rPr>
          <w:rFonts w:asciiTheme="majorHAnsi" w:hAnsiTheme="majorHAnsi"/>
          <w:bCs/>
        </w:rPr>
        <w:t>ocht agus gr</w:t>
      </w:r>
      <w:r w:rsidRPr="00595B95">
        <w:rPr>
          <w:rFonts w:asciiTheme="majorHAnsi" w:hAnsiTheme="majorHAnsi"/>
          <w:bCs/>
        </w:rPr>
        <w:t>á</w:t>
      </w:r>
      <w:r>
        <w:rPr>
          <w:rFonts w:asciiTheme="majorHAnsi" w:hAnsiTheme="majorHAnsi"/>
          <w:bCs/>
        </w:rPr>
        <w:t xml:space="preserve"> a fhaighim </w:t>
      </w:r>
      <w:r w:rsidR="00275D68">
        <w:rPr>
          <w:rFonts w:asciiTheme="majorHAnsi" w:hAnsiTheme="majorHAnsi"/>
          <w:bCs/>
        </w:rPr>
        <w:t>l</w:t>
      </w:r>
      <w:r w:rsidR="00275D68" w:rsidRPr="00595B95">
        <w:rPr>
          <w:rFonts w:asciiTheme="majorHAnsi" w:hAnsiTheme="majorHAnsi"/>
          <w:bCs/>
        </w:rPr>
        <w:t>á</w:t>
      </w:r>
      <w:r w:rsidR="00275D68">
        <w:rPr>
          <w:rFonts w:asciiTheme="majorHAnsi" w:hAnsiTheme="majorHAnsi"/>
          <w:bCs/>
        </w:rPr>
        <w:t xml:space="preserve"> </w:t>
      </w:r>
      <w:r>
        <w:rPr>
          <w:rFonts w:asciiTheme="majorHAnsi" w:hAnsiTheme="majorHAnsi"/>
          <w:bCs/>
        </w:rPr>
        <w:t>i ndiaidh lae uaidh.  Go raibh maith agaibh go l</w:t>
      </w:r>
      <w:r w:rsidRPr="00595B95">
        <w:rPr>
          <w:rFonts w:asciiTheme="majorHAnsi" w:hAnsiTheme="majorHAnsi"/>
          <w:bCs/>
        </w:rPr>
        <w:t>é</w:t>
      </w:r>
      <w:r>
        <w:rPr>
          <w:rFonts w:asciiTheme="majorHAnsi" w:hAnsiTheme="majorHAnsi"/>
          <w:bCs/>
        </w:rPr>
        <w:t>ir.</w:t>
      </w:r>
    </w:p>
    <w:p w14:paraId="4910B7E2" w14:textId="77777777" w:rsidR="007E7D7C" w:rsidRPr="00595B95" w:rsidRDefault="007E7D7C" w:rsidP="007E7D7C">
      <w:pPr>
        <w:spacing w:line="480" w:lineRule="auto"/>
        <w:rPr>
          <w:rFonts w:asciiTheme="majorHAnsi" w:hAnsiTheme="majorHAnsi"/>
          <w:bCs/>
        </w:rPr>
      </w:pPr>
    </w:p>
    <w:p w14:paraId="216B3A96" w14:textId="77777777" w:rsidR="007E7D7C" w:rsidRDefault="007E7D7C" w:rsidP="007E7D7C">
      <w:pPr>
        <w:spacing w:line="480" w:lineRule="auto"/>
        <w:rPr>
          <w:rFonts w:asciiTheme="majorHAnsi" w:hAnsiTheme="majorHAnsi"/>
          <w:bCs/>
        </w:rPr>
      </w:pPr>
    </w:p>
    <w:p w14:paraId="29B34C08" w14:textId="77777777" w:rsidR="007E7D7C" w:rsidRDefault="007E7D7C" w:rsidP="007E7D7C">
      <w:pPr>
        <w:spacing w:line="480" w:lineRule="auto"/>
        <w:rPr>
          <w:rFonts w:asciiTheme="majorHAnsi" w:hAnsiTheme="majorHAnsi"/>
          <w:bCs/>
        </w:rPr>
      </w:pPr>
    </w:p>
    <w:p w14:paraId="5E78A9F1" w14:textId="77777777" w:rsidR="007E7D7C" w:rsidRDefault="007E7D7C" w:rsidP="007E7D7C">
      <w:pPr>
        <w:spacing w:line="480" w:lineRule="auto"/>
        <w:rPr>
          <w:rFonts w:asciiTheme="majorHAnsi" w:hAnsiTheme="majorHAnsi"/>
          <w:bCs/>
        </w:rPr>
      </w:pPr>
    </w:p>
    <w:p w14:paraId="561C76FD" w14:textId="77777777" w:rsidR="007E7D7C" w:rsidRDefault="007E7D7C" w:rsidP="007E7D7C">
      <w:pPr>
        <w:spacing w:line="480" w:lineRule="auto"/>
        <w:rPr>
          <w:rFonts w:asciiTheme="majorHAnsi" w:hAnsiTheme="majorHAnsi"/>
          <w:bCs/>
        </w:rPr>
      </w:pPr>
    </w:p>
    <w:p w14:paraId="1D0DAC17" w14:textId="77777777" w:rsidR="007E7D7C" w:rsidRDefault="007E7D7C" w:rsidP="007E7D7C">
      <w:pPr>
        <w:spacing w:line="480" w:lineRule="auto"/>
        <w:rPr>
          <w:rFonts w:asciiTheme="majorHAnsi" w:hAnsiTheme="majorHAnsi"/>
          <w:bCs/>
        </w:rPr>
      </w:pPr>
    </w:p>
    <w:p w14:paraId="308FC293" w14:textId="77777777" w:rsidR="007E7D7C" w:rsidRDefault="007E7D7C" w:rsidP="007E7D7C">
      <w:pPr>
        <w:spacing w:line="480" w:lineRule="auto"/>
        <w:rPr>
          <w:rFonts w:asciiTheme="majorHAnsi" w:hAnsiTheme="majorHAnsi"/>
          <w:bCs/>
        </w:rPr>
      </w:pPr>
    </w:p>
    <w:p w14:paraId="1628618A" w14:textId="77777777" w:rsidR="007E7D7C" w:rsidRDefault="007E7D7C" w:rsidP="007E7D7C">
      <w:pPr>
        <w:spacing w:line="480" w:lineRule="auto"/>
        <w:rPr>
          <w:rFonts w:asciiTheme="majorHAnsi" w:hAnsiTheme="majorHAnsi"/>
          <w:bCs/>
        </w:rPr>
      </w:pPr>
    </w:p>
    <w:p w14:paraId="2632A055" w14:textId="77777777" w:rsidR="007E7D7C" w:rsidRDefault="007E7D7C" w:rsidP="007E7D7C">
      <w:pPr>
        <w:spacing w:line="480" w:lineRule="auto"/>
        <w:rPr>
          <w:rFonts w:asciiTheme="majorHAnsi" w:hAnsiTheme="majorHAnsi"/>
          <w:bCs/>
        </w:rPr>
      </w:pPr>
    </w:p>
    <w:p w14:paraId="7F3DB55E" w14:textId="77777777" w:rsidR="007E7D7C" w:rsidRDefault="007E7D7C" w:rsidP="007E7D7C">
      <w:pPr>
        <w:spacing w:line="480" w:lineRule="auto"/>
        <w:rPr>
          <w:rFonts w:asciiTheme="majorHAnsi" w:hAnsiTheme="majorHAnsi"/>
          <w:bCs/>
        </w:rPr>
      </w:pPr>
    </w:p>
    <w:p w14:paraId="7D63C4D7" w14:textId="77777777" w:rsidR="007E7D7C" w:rsidRDefault="007E7D7C" w:rsidP="007E7D7C">
      <w:pPr>
        <w:spacing w:line="480" w:lineRule="auto"/>
        <w:rPr>
          <w:rFonts w:asciiTheme="majorHAnsi" w:hAnsiTheme="majorHAnsi"/>
          <w:bCs/>
        </w:rPr>
      </w:pPr>
    </w:p>
    <w:p w14:paraId="7783694F" w14:textId="77777777" w:rsidR="007E7D7C" w:rsidRDefault="007E7D7C" w:rsidP="007E7D7C">
      <w:pPr>
        <w:spacing w:line="480" w:lineRule="auto"/>
        <w:rPr>
          <w:rFonts w:asciiTheme="majorHAnsi" w:hAnsiTheme="majorHAnsi"/>
          <w:bCs/>
        </w:rPr>
      </w:pPr>
    </w:p>
    <w:p w14:paraId="076BE99F" w14:textId="77777777" w:rsidR="007E7D7C" w:rsidRDefault="007E7D7C" w:rsidP="007E7D7C">
      <w:pPr>
        <w:spacing w:line="480" w:lineRule="auto"/>
        <w:rPr>
          <w:rFonts w:asciiTheme="majorHAnsi" w:hAnsiTheme="majorHAnsi"/>
          <w:bCs/>
        </w:rPr>
      </w:pPr>
    </w:p>
    <w:p w14:paraId="51EE3E38" w14:textId="77777777" w:rsidR="007E7D7C" w:rsidRDefault="007E7D7C" w:rsidP="007E7D7C">
      <w:pPr>
        <w:spacing w:line="480" w:lineRule="auto"/>
        <w:rPr>
          <w:rFonts w:asciiTheme="majorHAnsi" w:hAnsiTheme="majorHAnsi"/>
          <w:bCs/>
        </w:rPr>
      </w:pPr>
    </w:p>
    <w:p w14:paraId="3BD5D2CB" w14:textId="77777777" w:rsidR="007E7D7C" w:rsidRPr="00A44CF5" w:rsidRDefault="007E7D7C" w:rsidP="007E7D7C">
      <w:pPr>
        <w:spacing w:line="360" w:lineRule="auto"/>
        <w:outlineLvl w:val="0"/>
        <w:rPr>
          <w:rFonts w:ascii="Calibri" w:hAnsi="Calibri"/>
          <w:b/>
          <w:bCs/>
        </w:rPr>
      </w:pPr>
      <w:r w:rsidRPr="00A44CF5">
        <w:rPr>
          <w:rFonts w:ascii="Calibri" w:hAnsi="Calibri"/>
          <w:b/>
          <w:bCs/>
        </w:rPr>
        <w:lastRenderedPageBreak/>
        <w:t xml:space="preserve">Abstract </w:t>
      </w:r>
    </w:p>
    <w:p w14:paraId="15049788" w14:textId="77777777" w:rsidR="007E7D7C" w:rsidRDefault="007E7D7C" w:rsidP="007E7D7C">
      <w:pPr>
        <w:spacing w:line="360" w:lineRule="auto"/>
        <w:outlineLvl w:val="0"/>
        <w:rPr>
          <w:rFonts w:ascii="Calibri" w:hAnsi="Calibri"/>
        </w:rPr>
      </w:pPr>
      <w:r w:rsidRPr="008B0A54">
        <w:rPr>
          <w:rFonts w:ascii="Calibri" w:hAnsi="Calibri"/>
          <w:b/>
          <w:bCs/>
        </w:rPr>
        <w:t>Background</w:t>
      </w:r>
      <w:r w:rsidRPr="008B0A54">
        <w:rPr>
          <w:rFonts w:ascii="Calibri" w:hAnsi="Calibri"/>
        </w:rPr>
        <w:t xml:space="preserve"> </w:t>
      </w:r>
      <w:r>
        <w:rPr>
          <w:rFonts w:ascii="Calibri" w:hAnsi="Calibri"/>
        </w:rPr>
        <w:t xml:space="preserve">- </w:t>
      </w:r>
      <w:r w:rsidRPr="008B0A54">
        <w:rPr>
          <w:rFonts w:ascii="Calibri" w:hAnsi="Calibri"/>
        </w:rPr>
        <w:t xml:space="preserve">High-intensity interval training (HIIT) may be a viable approach to improving the health of the general population. The objective of this </w:t>
      </w:r>
      <w:r>
        <w:rPr>
          <w:rFonts w:ascii="Calibri" w:hAnsi="Calibri"/>
        </w:rPr>
        <w:t>literature</w:t>
      </w:r>
      <w:r w:rsidRPr="008B0A54">
        <w:rPr>
          <w:rFonts w:ascii="Calibri" w:hAnsi="Calibri"/>
        </w:rPr>
        <w:t xml:space="preserve"> review was to </w:t>
      </w:r>
      <w:r>
        <w:rPr>
          <w:rFonts w:ascii="Calibri" w:hAnsi="Calibri"/>
        </w:rPr>
        <w:t>investigate</w:t>
      </w:r>
      <w:r w:rsidRPr="008B0A54">
        <w:rPr>
          <w:rFonts w:ascii="Calibri" w:hAnsi="Calibri"/>
        </w:rPr>
        <w:t xml:space="preserve"> the current </w:t>
      </w:r>
      <w:r>
        <w:rPr>
          <w:rFonts w:ascii="Calibri" w:hAnsi="Calibri"/>
        </w:rPr>
        <w:t>research available on HIIT, examining its evolution, and health benefits as well as the barriers that exist to this type of training.</w:t>
      </w:r>
    </w:p>
    <w:p w14:paraId="6C35F174" w14:textId="77777777" w:rsidR="007E7D7C" w:rsidRDefault="007E7D7C" w:rsidP="007E7D7C">
      <w:pPr>
        <w:spacing w:line="360" w:lineRule="auto"/>
        <w:outlineLvl w:val="0"/>
        <w:rPr>
          <w:rFonts w:ascii="Calibri" w:hAnsi="Calibri"/>
        </w:rPr>
      </w:pPr>
    </w:p>
    <w:p w14:paraId="6C7CE00E" w14:textId="77777777" w:rsidR="007E7D7C" w:rsidRPr="008B0A54" w:rsidRDefault="007E7D7C" w:rsidP="007E7D7C">
      <w:pPr>
        <w:spacing w:line="360" w:lineRule="auto"/>
        <w:outlineLvl w:val="0"/>
        <w:rPr>
          <w:rFonts w:ascii="Calibri" w:hAnsi="Calibri"/>
        </w:rPr>
      </w:pPr>
      <w:r w:rsidRPr="008B0A54">
        <w:rPr>
          <w:rFonts w:ascii="Calibri" w:hAnsi="Calibri"/>
          <w:b/>
          <w:bCs/>
        </w:rPr>
        <w:t>Conclusions</w:t>
      </w:r>
      <w:r w:rsidRPr="008B0A54">
        <w:rPr>
          <w:rFonts w:ascii="Calibri" w:hAnsi="Calibri"/>
        </w:rPr>
        <w:t xml:space="preserve"> </w:t>
      </w:r>
      <w:r>
        <w:rPr>
          <w:rFonts w:ascii="Calibri" w:hAnsi="Calibri"/>
        </w:rPr>
        <w:t xml:space="preserve"> - </w:t>
      </w:r>
      <w:r w:rsidRPr="008B0A54">
        <w:rPr>
          <w:rFonts w:ascii="Calibri" w:hAnsi="Calibri"/>
        </w:rPr>
        <w:t xml:space="preserve">HIIT </w:t>
      </w:r>
      <w:r>
        <w:rPr>
          <w:rFonts w:ascii="Calibri" w:hAnsi="Calibri"/>
        </w:rPr>
        <w:t>is a</w:t>
      </w:r>
      <w:r w:rsidRPr="008B0A54">
        <w:rPr>
          <w:rFonts w:ascii="Calibri" w:hAnsi="Calibri"/>
        </w:rPr>
        <w:t xml:space="preserve"> feasible and time-efficient approach for improving </w:t>
      </w:r>
      <w:r>
        <w:rPr>
          <w:rFonts w:ascii="Calibri" w:hAnsi="Calibri"/>
        </w:rPr>
        <w:t>overall</w:t>
      </w:r>
      <w:r w:rsidRPr="008B0A54">
        <w:rPr>
          <w:rFonts w:ascii="Calibri" w:hAnsi="Calibri"/>
        </w:rPr>
        <w:t xml:space="preserve"> health indicators in the </w:t>
      </w:r>
      <w:r>
        <w:rPr>
          <w:rFonts w:ascii="Calibri" w:hAnsi="Calibri"/>
        </w:rPr>
        <w:t xml:space="preserve">general adult </w:t>
      </w:r>
      <w:r w:rsidRPr="008B0A54">
        <w:rPr>
          <w:rFonts w:ascii="Calibri" w:hAnsi="Calibri"/>
        </w:rPr>
        <w:t>population.</w:t>
      </w:r>
    </w:p>
    <w:p w14:paraId="0DAC6F1A" w14:textId="77777777" w:rsidR="007E7D7C" w:rsidRPr="008B0A54" w:rsidRDefault="007E7D7C" w:rsidP="007E7D7C">
      <w:pPr>
        <w:spacing w:line="360" w:lineRule="auto"/>
        <w:outlineLvl w:val="0"/>
        <w:rPr>
          <w:rFonts w:ascii="Calibri" w:hAnsi="Calibri"/>
        </w:rPr>
      </w:pPr>
      <w:r w:rsidRPr="008B0A54">
        <w:rPr>
          <w:rFonts w:ascii="Calibri" w:hAnsi="Calibri"/>
        </w:rPr>
        <w:tab/>
      </w:r>
    </w:p>
    <w:p w14:paraId="2B2EEF38" w14:textId="77777777" w:rsidR="007E7D7C" w:rsidRDefault="007E7D7C" w:rsidP="007E7D7C">
      <w:pPr>
        <w:spacing w:line="480" w:lineRule="auto"/>
        <w:rPr>
          <w:rFonts w:asciiTheme="majorHAnsi" w:hAnsiTheme="majorHAnsi" w:cs="Arial"/>
          <w:b/>
          <w:noProof/>
        </w:rPr>
      </w:pPr>
      <w:r w:rsidRPr="00F13848">
        <w:rPr>
          <w:rFonts w:asciiTheme="majorHAnsi" w:hAnsiTheme="majorHAnsi" w:cs="Arial"/>
          <w:b/>
          <w:noProof/>
        </w:rPr>
        <w:t xml:space="preserve">Keywords: </w:t>
      </w:r>
      <w:r>
        <w:rPr>
          <w:rFonts w:asciiTheme="majorHAnsi" w:hAnsiTheme="majorHAnsi" w:cs="Arial"/>
          <w:b/>
          <w:noProof/>
        </w:rPr>
        <w:t>Health, exercise, benefits, barriers.</w:t>
      </w:r>
    </w:p>
    <w:p w14:paraId="429C08B7" w14:textId="77777777" w:rsidR="007E7D7C" w:rsidRDefault="007E7D7C" w:rsidP="007E7D7C">
      <w:pPr>
        <w:spacing w:line="480" w:lineRule="auto"/>
        <w:rPr>
          <w:rFonts w:asciiTheme="majorHAnsi" w:hAnsiTheme="majorHAnsi" w:cs="Arial"/>
          <w:b/>
          <w:noProof/>
        </w:rPr>
      </w:pPr>
    </w:p>
    <w:p w14:paraId="7707385B" w14:textId="77777777" w:rsidR="007E7D7C" w:rsidRDefault="007E7D7C" w:rsidP="007E7D7C">
      <w:pPr>
        <w:spacing w:line="480" w:lineRule="auto"/>
        <w:rPr>
          <w:rFonts w:asciiTheme="majorHAnsi" w:hAnsiTheme="majorHAnsi" w:cs="Arial"/>
          <w:b/>
          <w:noProof/>
        </w:rPr>
      </w:pPr>
      <w:r w:rsidRPr="00F13848">
        <w:rPr>
          <w:rFonts w:asciiTheme="majorHAnsi" w:hAnsiTheme="majorHAnsi" w:cs="Arial"/>
          <w:b/>
          <w:noProof/>
        </w:rPr>
        <w:t>Intended Journal and rationale for selection</w:t>
      </w:r>
      <w:r>
        <w:rPr>
          <w:rFonts w:asciiTheme="majorHAnsi" w:hAnsiTheme="majorHAnsi" w:cs="Arial"/>
          <w:b/>
          <w:noProof/>
        </w:rPr>
        <w:t xml:space="preserve">: </w:t>
      </w:r>
      <w:r w:rsidRPr="00E86DA5">
        <w:rPr>
          <w:rFonts w:asciiTheme="majorHAnsi" w:hAnsiTheme="majorHAnsi" w:cs="Arial"/>
          <w:i/>
          <w:noProof/>
        </w:rPr>
        <w:t>British Journal of Sports Medicine</w:t>
      </w:r>
    </w:p>
    <w:p w14:paraId="6B0A0021" w14:textId="77777777" w:rsidR="007E7D7C" w:rsidRPr="00D416A9" w:rsidRDefault="007E7D7C" w:rsidP="007E7D7C">
      <w:pPr>
        <w:widowControl w:val="0"/>
        <w:autoSpaceDE w:val="0"/>
        <w:autoSpaceDN w:val="0"/>
        <w:adjustRightInd w:val="0"/>
        <w:spacing w:line="480" w:lineRule="auto"/>
        <w:rPr>
          <w:rFonts w:asciiTheme="majorHAnsi" w:hAnsiTheme="majorHAnsi" w:cs="Arial"/>
          <w:b/>
          <w:noProof/>
        </w:rPr>
      </w:pPr>
      <w:r w:rsidRPr="00217ECE">
        <w:rPr>
          <w:rFonts w:asciiTheme="majorHAnsi" w:hAnsiTheme="majorHAnsi" w:cs="Arial"/>
          <w:color w:val="343434"/>
        </w:rPr>
        <w:t>The aim of this review</w:t>
      </w:r>
      <w:r>
        <w:rPr>
          <w:rFonts w:asciiTheme="majorHAnsi" w:hAnsiTheme="majorHAnsi" w:cs="Arial"/>
          <w:color w:val="343434"/>
        </w:rPr>
        <w:t xml:space="preserve"> </w:t>
      </w:r>
      <w:r w:rsidRPr="00217ECE">
        <w:rPr>
          <w:rFonts w:asciiTheme="majorHAnsi" w:hAnsiTheme="majorHAnsi" w:cs="Arial"/>
          <w:color w:val="343434"/>
        </w:rPr>
        <w:t xml:space="preserve">is </w:t>
      </w:r>
      <w:r>
        <w:rPr>
          <w:rFonts w:asciiTheme="majorHAnsi" w:hAnsiTheme="majorHAnsi" w:cs="Arial"/>
          <w:color w:val="343434"/>
        </w:rPr>
        <w:t>to help establish</w:t>
      </w:r>
      <w:r w:rsidRPr="00217ECE">
        <w:rPr>
          <w:rFonts w:asciiTheme="majorHAnsi" w:hAnsiTheme="majorHAnsi" w:cs="Arial"/>
          <w:color w:val="343434"/>
        </w:rPr>
        <w:t xml:space="preserve"> the </w:t>
      </w:r>
      <w:r>
        <w:rPr>
          <w:rFonts w:asciiTheme="majorHAnsi" w:hAnsiTheme="majorHAnsi" w:cs="Arial"/>
          <w:color w:val="343434"/>
        </w:rPr>
        <w:t>current and emerging protocols involved in high intensity interval training</w:t>
      </w:r>
      <w:r w:rsidRPr="00217ECE">
        <w:rPr>
          <w:rFonts w:asciiTheme="majorHAnsi" w:hAnsiTheme="majorHAnsi" w:cs="Arial"/>
          <w:color w:val="343434"/>
        </w:rPr>
        <w:t xml:space="preserve"> for adults</w:t>
      </w:r>
      <w:r>
        <w:rPr>
          <w:rFonts w:asciiTheme="majorHAnsi" w:hAnsiTheme="majorHAnsi" w:cs="Arial"/>
          <w:color w:val="343434"/>
        </w:rPr>
        <w:t xml:space="preserve"> and to place them in context of the ACSM recommendation of 75 minutes of intense exercise per week.  It will </w:t>
      </w:r>
      <w:r w:rsidRPr="006E4388">
        <w:rPr>
          <w:rFonts w:asciiTheme="majorHAnsi" w:hAnsiTheme="majorHAnsi" w:cs="Arial"/>
          <w:color w:val="343434"/>
        </w:rPr>
        <w:t xml:space="preserve">also look at health </w:t>
      </w:r>
      <w:r>
        <w:rPr>
          <w:rFonts w:asciiTheme="majorHAnsi" w:hAnsiTheme="majorHAnsi" w:cs="Arial"/>
          <w:color w:val="343434"/>
        </w:rPr>
        <w:t>benefits and barriers</w:t>
      </w:r>
      <w:r w:rsidRPr="006E4388">
        <w:rPr>
          <w:rFonts w:asciiTheme="majorHAnsi" w:hAnsiTheme="majorHAnsi" w:cs="Arial"/>
          <w:color w:val="343434"/>
        </w:rPr>
        <w:t xml:space="preserve"> of HIIT</w:t>
      </w:r>
      <w:r>
        <w:rPr>
          <w:rFonts w:asciiTheme="majorHAnsi" w:eastAsia="Times New Roman" w:hAnsiTheme="majorHAnsi" w:cs="Arial"/>
          <w:shd w:val="clear" w:color="auto" w:fill="FFFFFF"/>
        </w:rPr>
        <w:t xml:space="preserve">.  </w:t>
      </w:r>
      <w:r w:rsidRPr="000423FF">
        <w:rPr>
          <w:rFonts w:asciiTheme="majorHAnsi" w:hAnsiTheme="majorHAnsi" w:cs="Arial"/>
          <w:noProof/>
        </w:rPr>
        <w:t>BJSM is a leading clinical journal and the</w:t>
      </w:r>
      <w:r>
        <w:rPr>
          <w:rFonts w:asciiTheme="majorHAnsi" w:hAnsiTheme="majorHAnsi" w:cs="Arial"/>
          <w:noProof/>
        </w:rPr>
        <w:t xml:space="preserve"> relevance of the</w:t>
      </w:r>
      <w:r w:rsidRPr="000423FF">
        <w:rPr>
          <w:rFonts w:asciiTheme="majorHAnsi" w:hAnsiTheme="majorHAnsi" w:cs="Arial"/>
          <w:noProof/>
        </w:rPr>
        <w:t xml:space="preserve"> </w:t>
      </w:r>
      <w:r>
        <w:rPr>
          <w:rFonts w:asciiTheme="majorHAnsi" w:hAnsiTheme="majorHAnsi" w:cs="Arial"/>
          <w:noProof/>
        </w:rPr>
        <w:t xml:space="preserve">chosen </w:t>
      </w:r>
      <w:r w:rsidRPr="000423FF">
        <w:rPr>
          <w:rFonts w:asciiTheme="majorHAnsi" w:hAnsiTheme="majorHAnsi" w:cs="Arial"/>
          <w:noProof/>
        </w:rPr>
        <w:t xml:space="preserve">topic </w:t>
      </w:r>
      <w:r>
        <w:rPr>
          <w:rFonts w:asciiTheme="majorHAnsi" w:hAnsiTheme="majorHAnsi" w:cs="Arial"/>
          <w:noProof/>
        </w:rPr>
        <w:t>lies in the</w:t>
      </w:r>
      <w:r w:rsidRPr="000423FF">
        <w:rPr>
          <w:rFonts w:asciiTheme="majorHAnsi" w:hAnsiTheme="majorHAnsi" w:cs="Arial"/>
          <w:noProof/>
        </w:rPr>
        <w:t xml:space="preserve"> aim to help clarify exercise </w:t>
      </w:r>
      <w:r>
        <w:rPr>
          <w:rFonts w:asciiTheme="majorHAnsi" w:hAnsiTheme="majorHAnsi" w:cs="Arial"/>
          <w:noProof/>
        </w:rPr>
        <w:t xml:space="preserve">protocols and </w:t>
      </w:r>
      <w:r w:rsidRPr="000423FF">
        <w:rPr>
          <w:rFonts w:asciiTheme="majorHAnsi" w:hAnsiTheme="majorHAnsi" w:cs="Arial"/>
          <w:noProof/>
        </w:rPr>
        <w:t xml:space="preserve">guidelines.  The topic of HIIT is a current one with broad scope for interpretation.  Further </w:t>
      </w:r>
      <w:r>
        <w:rPr>
          <w:rFonts w:asciiTheme="majorHAnsi" w:hAnsiTheme="majorHAnsi" w:cs="Arial"/>
          <w:noProof/>
        </w:rPr>
        <w:t>clarification</w:t>
      </w:r>
      <w:r w:rsidRPr="000423FF">
        <w:rPr>
          <w:rFonts w:asciiTheme="majorHAnsi" w:hAnsiTheme="majorHAnsi" w:cs="Arial"/>
          <w:noProof/>
        </w:rPr>
        <w:t xml:space="preserve"> of intense exercise may help to encourage</w:t>
      </w:r>
      <w:r>
        <w:rPr>
          <w:rFonts w:asciiTheme="majorHAnsi" w:hAnsiTheme="majorHAnsi" w:cs="Arial"/>
          <w:noProof/>
        </w:rPr>
        <w:t xml:space="preserve"> the</w:t>
      </w:r>
      <w:r w:rsidRPr="000423FF">
        <w:rPr>
          <w:rFonts w:asciiTheme="majorHAnsi" w:hAnsiTheme="majorHAnsi" w:cs="Arial"/>
          <w:noProof/>
        </w:rPr>
        <w:t xml:space="preserve"> increased participation of the general population.</w:t>
      </w:r>
      <w:r>
        <w:rPr>
          <w:rFonts w:asciiTheme="majorHAnsi" w:hAnsiTheme="majorHAnsi" w:cs="Arial"/>
          <w:b/>
          <w:noProof/>
        </w:rPr>
        <w:t xml:space="preserve"> </w:t>
      </w:r>
    </w:p>
    <w:p w14:paraId="79B3E29A" w14:textId="77777777" w:rsidR="007E7D7C" w:rsidRDefault="007E7D7C" w:rsidP="007E7D7C">
      <w:pPr>
        <w:spacing w:line="480" w:lineRule="auto"/>
        <w:rPr>
          <w:rFonts w:asciiTheme="majorHAnsi" w:hAnsiTheme="majorHAnsi" w:cs="Arial"/>
          <w:b/>
          <w:noProof/>
        </w:rPr>
      </w:pPr>
    </w:p>
    <w:p w14:paraId="05092E74" w14:textId="77777777" w:rsidR="007E7D7C" w:rsidRDefault="007E7D7C" w:rsidP="007E7D7C">
      <w:pPr>
        <w:spacing w:line="480" w:lineRule="auto"/>
        <w:rPr>
          <w:rFonts w:asciiTheme="majorHAnsi" w:hAnsiTheme="majorHAnsi" w:cs="Arial"/>
          <w:b/>
          <w:noProof/>
        </w:rPr>
      </w:pPr>
    </w:p>
    <w:p w14:paraId="4C47B909" w14:textId="77777777" w:rsidR="007E7D7C" w:rsidRDefault="007E7D7C" w:rsidP="007E7D7C">
      <w:pPr>
        <w:spacing w:line="480" w:lineRule="auto"/>
        <w:rPr>
          <w:rFonts w:asciiTheme="majorHAnsi" w:hAnsiTheme="majorHAnsi" w:cs="Arial"/>
          <w:b/>
          <w:noProof/>
        </w:rPr>
      </w:pPr>
    </w:p>
    <w:p w14:paraId="76925E24" w14:textId="77777777" w:rsidR="007E7D7C" w:rsidRDefault="007E7D7C" w:rsidP="007E7D7C">
      <w:pPr>
        <w:spacing w:line="480" w:lineRule="auto"/>
        <w:rPr>
          <w:rFonts w:asciiTheme="majorHAnsi" w:hAnsiTheme="majorHAnsi" w:cs="Arial"/>
          <w:b/>
          <w:noProof/>
        </w:rPr>
      </w:pPr>
    </w:p>
    <w:p w14:paraId="68327D0B" w14:textId="77777777" w:rsidR="007E7D7C" w:rsidRDefault="007E7D7C" w:rsidP="007E7D7C">
      <w:pPr>
        <w:spacing w:line="480" w:lineRule="auto"/>
        <w:rPr>
          <w:rFonts w:asciiTheme="majorHAnsi" w:hAnsiTheme="majorHAnsi" w:cs="Arial"/>
          <w:b/>
          <w:noProof/>
        </w:rPr>
      </w:pPr>
    </w:p>
    <w:p w14:paraId="73F3F379" w14:textId="77777777" w:rsidR="007E7D7C" w:rsidRDefault="007E7D7C" w:rsidP="007E7D7C">
      <w:pPr>
        <w:spacing w:line="480" w:lineRule="auto"/>
        <w:rPr>
          <w:rFonts w:asciiTheme="majorHAnsi" w:hAnsiTheme="majorHAnsi" w:cs="Arial"/>
          <w:b/>
          <w:noProof/>
        </w:rPr>
      </w:pPr>
      <w:r>
        <w:rPr>
          <w:rFonts w:asciiTheme="majorHAnsi" w:hAnsiTheme="majorHAnsi" w:cs="Arial"/>
          <w:b/>
          <w:noProof/>
        </w:rPr>
        <w:lastRenderedPageBreak/>
        <w:t>Declaration</w:t>
      </w:r>
    </w:p>
    <w:p w14:paraId="70D0590C" w14:textId="77777777" w:rsidR="007E7D7C" w:rsidRPr="00F13848" w:rsidRDefault="007E7D7C" w:rsidP="007E7D7C">
      <w:pPr>
        <w:spacing w:line="480" w:lineRule="auto"/>
        <w:rPr>
          <w:rFonts w:asciiTheme="majorHAnsi" w:hAnsiTheme="majorHAnsi" w:cs="Arial"/>
          <w:noProof/>
        </w:rPr>
      </w:pPr>
      <w:r w:rsidRPr="00F13848">
        <w:rPr>
          <w:rFonts w:asciiTheme="majorHAnsi" w:hAnsiTheme="majorHAnsi" w:cs="Arial"/>
          <w:noProof/>
        </w:rPr>
        <w:t>"This work is original and has not been submitted previously in support of a degree qualification or other course.”</w:t>
      </w:r>
    </w:p>
    <w:p w14:paraId="03F51760" w14:textId="77777777" w:rsidR="007E7D7C" w:rsidRPr="00833768" w:rsidRDefault="007E7D7C" w:rsidP="007E7D7C">
      <w:pPr>
        <w:spacing w:line="480" w:lineRule="auto"/>
        <w:rPr>
          <w:rFonts w:asciiTheme="majorHAnsi" w:hAnsiTheme="majorHAnsi" w:cs="Arial"/>
          <w:b/>
          <w:noProof/>
        </w:rPr>
      </w:pPr>
      <w:r w:rsidRPr="00833768">
        <w:rPr>
          <w:rFonts w:asciiTheme="majorHAnsi" w:hAnsiTheme="majorHAnsi" w:cs="Arial"/>
          <w:b/>
          <w:noProof/>
        </w:rPr>
        <w:t>Signed:</w:t>
      </w:r>
    </w:p>
    <w:p w14:paraId="6C8E74A5" w14:textId="77777777" w:rsidR="007E7D7C" w:rsidRDefault="007E7D7C" w:rsidP="007E7D7C">
      <w:pPr>
        <w:spacing w:line="480" w:lineRule="auto"/>
        <w:rPr>
          <w:rFonts w:asciiTheme="majorHAnsi" w:hAnsiTheme="majorHAnsi" w:cs="Arial"/>
          <w:b/>
          <w:noProof/>
        </w:rPr>
      </w:pPr>
      <w:r w:rsidRPr="00833768">
        <w:rPr>
          <w:rFonts w:asciiTheme="majorHAnsi" w:hAnsiTheme="majorHAnsi" w:cs="Arial"/>
          <w:b/>
          <w:noProof/>
        </w:rPr>
        <w:t>Dated:</w:t>
      </w:r>
    </w:p>
    <w:p w14:paraId="301DD5AE" w14:textId="77777777" w:rsidR="007E7D7C" w:rsidRDefault="007E7D7C" w:rsidP="007E7D7C">
      <w:pPr>
        <w:spacing w:line="480" w:lineRule="auto"/>
        <w:rPr>
          <w:rFonts w:asciiTheme="majorHAnsi" w:hAnsiTheme="majorHAnsi"/>
        </w:rPr>
      </w:pPr>
    </w:p>
    <w:p w14:paraId="039B31E2" w14:textId="77777777" w:rsidR="007E7D7C" w:rsidRDefault="007E7D7C" w:rsidP="007E7D7C">
      <w:pPr>
        <w:spacing w:line="480" w:lineRule="auto"/>
        <w:rPr>
          <w:rFonts w:asciiTheme="majorHAnsi" w:hAnsiTheme="majorHAnsi"/>
        </w:rPr>
      </w:pPr>
    </w:p>
    <w:p w14:paraId="73D54B05" w14:textId="77777777" w:rsidR="007E7D7C" w:rsidRDefault="007E7D7C" w:rsidP="007E7D7C">
      <w:pPr>
        <w:spacing w:line="480" w:lineRule="auto"/>
        <w:rPr>
          <w:rFonts w:asciiTheme="majorHAnsi" w:hAnsiTheme="majorHAnsi"/>
        </w:rPr>
      </w:pPr>
    </w:p>
    <w:p w14:paraId="58ABE731" w14:textId="77777777" w:rsidR="007E7D7C" w:rsidRDefault="007E7D7C" w:rsidP="007E7D7C">
      <w:pPr>
        <w:spacing w:line="480" w:lineRule="auto"/>
        <w:rPr>
          <w:rFonts w:asciiTheme="majorHAnsi" w:hAnsiTheme="majorHAnsi"/>
        </w:rPr>
      </w:pPr>
    </w:p>
    <w:p w14:paraId="55D11DB0" w14:textId="77777777" w:rsidR="007E7D7C" w:rsidRDefault="007E7D7C" w:rsidP="007E7D7C">
      <w:pPr>
        <w:spacing w:line="480" w:lineRule="auto"/>
        <w:rPr>
          <w:rFonts w:asciiTheme="majorHAnsi" w:hAnsiTheme="majorHAnsi"/>
        </w:rPr>
      </w:pPr>
    </w:p>
    <w:p w14:paraId="526CCF70" w14:textId="77777777" w:rsidR="007E7D7C" w:rsidRDefault="007E7D7C" w:rsidP="007E7D7C">
      <w:pPr>
        <w:spacing w:line="480" w:lineRule="auto"/>
        <w:rPr>
          <w:rFonts w:asciiTheme="majorHAnsi" w:hAnsiTheme="majorHAnsi"/>
        </w:rPr>
      </w:pPr>
    </w:p>
    <w:p w14:paraId="335EE81C" w14:textId="77777777" w:rsidR="007E7D7C" w:rsidRDefault="007E7D7C" w:rsidP="007E7D7C">
      <w:pPr>
        <w:spacing w:line="480" w:lineRule="auto"/>
        <w:rPr>
          <w:rFonts w:asciiTheme="majorHAnsi" w:hAnsiTheme="majorHAnsi"/>
        </w:rPr>
      </w:pPr>
    </w:p>
    <w:p w14:paraId="5AFB4DA4" w14:textId="77777777" w:rsidR="007E7D7C" w:rsidRDefault="007E7D7C" w:rsidP="007E7D7C">
      <w:pPr>
        <w:spacing w:line="480" w:lineRule="auto"/>
        <w:rPr>
          <w:rFonts w:asciiTheme="majorHAnsi" w:hAnsiTheme="majorHAnsi"/>
        </w:rPr>
      </w:pPr>
    </w:p>
    <w:p w14:paraId="75DE73C0" w14:textId="77777777" w:rsidR="007E7D7C" w:rsidRDefault="007E7D7C" w:rsidP="007E7D7C">
      <w:pPr>
        <w:spacing w:line="480" w:lineRule="auto"/>
        <w:rPr>
          <w:rFonts w:asciiTheme="majorHAnsi" w:hAnsiTheme="majorHAnsi"/>
        </w:rPr>
      </w:pPr>
    </w:p>
    <w:p w14:paraId="720B9185" w14:textId="77777777" w:rsidR="007E7D7C" w:rsidRDefault="007E7D7C" w:rsidP="007E7D7C">
      <w:pPr>
        <w:spacing w:line="480" w:lineRule="auto"/>
        <w:rPr>
          <w:rFonts w:asciiTheme="majorHAnsi" w:hAnsiTheme="majorHAnsi"/>
        </w:rPr>
      </w:pPr>
    </w:p>
    <w:p w14:paraId="40DA966D" w14:textId="77777777" w:rsidR="007E7D7C" w:rsidRDefault="007E7D7C" w:rsidP="007E7D7C">
      <w:pPr>
        <w:spacing w:line="480" w:lineRule="auto"/>
        <w:rPr>
          <w:rFonts w:asciiTheme="majorHAnsi" w:hAnsiTheme="majorHAnsi"/>
        </w:rPr>
      </w:pPr>
    </w:p>
    <w:p w14:paraId="1CC997DC" w14:textId="77777777" w:rsidR="007E7D7C" w:rsidRDefault="007E7D7C" w:rsidP="007E7D7C">
      <w:pPr>
        <w:spacing w:line="480" w:lineRule="auto"/>
        <w:rPr>
          <w:rFonts w:asciiTheme="majorHAnsi" w:hAnsiTheme="majorHAnsi"/>
        </w:rPr>
      </w:pPr>
    </w:p>
    <w:p w14:paraId="7CD3989A" w14:textId="77777777" w:rsidR="007E7D7C" w:rsidRDefault="007E7D7C" w:rsidP="007E7D7C">
      <w:pPr>
        <w:spacing w:line="480" w:lineRule="auto"/>
        <w:rPr>
          <w:rFonts w:asciiTheme="majorHAnsi" w:hAnsiTheme="majorHAnsi"/>
        </w:rPr>
      </w:pPr>
    </w:p>
    <w:p w14:paraId="5C92494D" w14:textId="77777777" w:rsidR="007E7D7C" w:rsidRDefault="007E7D7C" w:rsidP="007E7D7C">
      <w:pPr>
        <w:spacing w:line="480" w:lineRule="auto"/>
        <w:rPr>
          <w:rFonts w:asciiTheme="majorHAnsi" w:hAnsiTheme="majorHAnsi"/>
        </w:rPr>
      </w:pPr>
    </w:p>
    <w:p w14:paraId="7312E477" w14:textId="77777777" w:rsidR="007E7D7C" w:rsidRDefault="007E7D7C" w:rsidP="007E7D7C">
      <w:pPr>
        <w:spacing w:line="480" w:lineRule="auto"/>
        <w:rPr>
          <w:rFonts w:asciiTheme="majorHAnsi" w:hAnsiTheme="majorHAnsi"/>
        </w:rPr>
      </w:pPr>
    </w:p>
    <w:p w14:paraId="36D38CBC" w14:textId="77777777" w:rsidR="007E7D7C" w:rsidRDefault="007E7D7C" w:rsidP="007E7D7C">
      <w:pPr>
        <w:spacing w:line="480" w:lineRule="auto"/>
        <w:rPr>
          <w:rFonts w:asciiTheme="majorHAnsi" w:hAnsiTheme="majorHAnsi"/>
        </w:rPr>
      </w:pPr>
    </w:p>
    <w:p w14:paraId="6CCAEA87" w14:textId="77777777" w:rsidR="007E7D7C" w:rsidRDefault="007E7D7C" w:rsidP="007E7D7C">
      <w:pPr>
        <w:spacing w:line="480" w:lineRule="auto"/>
        <w:rPr>
          <w:rFonts w:asciiTheme="majorHAnsi" w:hAnsiTheme="majorHAnsi"/>
        </w:rPr>
      </w:pPr>
    </w:p>
    <w:p w14:paraId="3F941BE7" w14:textId="77777777" w:rsidR="007E7D7C" w:rsidRDefault="007E7D7C" w:rsidP="007E7D7C">
      <w:pPr>
        <w:spacing w:line="480" w:lineRule="auto"/>
        <w:rPr>
          <w:rFonts w:asciiTheme="majorHAnsi" w:hAnsiTheme="majorHAnsi"/>
        </w:rPr>
      </w:pPr>
    </w:p>
    <w:tbl>
      <w:tblPr>
        <w:tblStyle w:val="LightList"/>
        <w:tblW w:w="8046" w:type="dxa"/>
        <w:tblLook w:val="04A0" w:firstRow="1" w:lastRow="0" w:firstColumn="1" w:lastColumn="0" w:noHBand="0" w:noVBand="1"/>
      </w:tblPr>
      <w:tblGrid>
        <w:gridCol w:w="2093"/>
        <w:gridCol w:w="3544"/>
        <w:gridCol w:w="708"/>
        <w:gridCol w:w="1701"/>
      </w:tblGrid>
      <w:tr w:rsidR="00B372AE" w:rsidRPr="008A37A4" w14:paraId="5D60E968" w14:textId="77777777" w:rsidTr="00E93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Pr>
          <w:p w14:paraId="73BE0F61" w14:textId="1A2D2B3B" w:rsidR="00B372AE" w:rsidRPr="008A37A4" w:rsidRDefault="00B372AE" w:rsidP="00F352D7">
            <w:pPr>
              <w:tabs>
                <w:tab w:val="left" w:pos="3686"/>
              </w:tabs>
              <w:spacing w:line="360" w:lineRule="auto"/>
              <w:rPr>
                <w:rFonts w:asciiTheme="majorHAnsi" w:hAnsiTheme="majorHAnsi" w:cs="Arial"/>
                <w:b w:val="0"/>
                <w:noProof/>
              </w:rPr>
            </w:pPr>
            <w:r w:rsidRPr="008A37A4">
              <w:rPr>
                <w:rFonts w:asciiTheme="majorHAnsi" w:hAnsiTheme="majorHAnsi" w:cs="Arial"/>
                <w:b w:val="0"/>
              </w:rPr>
              <w:lastRenderedPageBreak/>
              <w:t>Table of Contents</w:t>
            </w:r>
            <w:r>
              <w:rPr>
                <w:rFonts w:asciiTheme="majorHAnsi" w:hAnsiTheme="majorHAnsi" w:cs="Arial"/>
                <w:b w:val="0"/>
              </w:rPr>
              <w:t xml:space="preserve">       Literature Review</w:t>
            </w:r>
          </w:p>
        </w:tc>
      </w:tr>
      <w:tr w:rsidR="007E7D7C" w:rsidRPr="008A37A4" w14:paraId="306A7E6E"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9E72DA5" w14:textId="77777777" w:rsidR="007E7D7C" w:rsidRPr="008A37A4" w:rsidRDefault="007E7D7C" w:rsidP="00F352D7">
            <w:pPr>
              <w:rPr>
                <w:rFonts w:asciiTheme="majorHAnsi" w:hAnsiTheme="majorHAnsi" w:cs="Arial"/>
              </w:rPr>
            </w:pPr>
            <w:r w:rsidRPr="008A37A4">
              <w:rPr>
                <w:rFonts w:asciiTheme="majorHAnsi" w:hAnsiTheme="majorHAnsi" w:cs="Arial"/>
              </w:rPr>
              <w:t xml:space="preserve">Section </w:t>
            </w:r>
          </w:p>
        </w:tc>
        <w:tc>
          <w:tcPr>
            <w:tcW w:w="3544" w:type="dxa"/>
          </w:tcPr>
          <w:p w14:paraId="64CEFE3D"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r w:rsidRPr="008A37A4">
              <w:rPr>
                <w:rFonts w:asciiTheme="majorHAnsi" w:hAnsiTheme="majorHAnsi" w:cs="Arial"/>
                <w:b/>
              </w:rPr>
              <w:t>Title</w:t>
            </w:r>
          </w:p>
        </w:tc>
        <w:tc>
          <w:tcPr>
            <w:tcW w:w="2409" w:type="dxa"/>
            <w:gridSpan w:val="2"/>
          </w:tcPr>
          <w:p w14:paraId="73FC4831" w14:textId="77777777" w:rsidR="007E7D7C" w:rsidRPr="008A37A4" w:rsidRDefault="007E7D7C" w:rsidP="00F352D7">
            <w:pPr>
              <w:tabs>
                <w:tab w:val="left" w:pos="3686"/>
              </w:tabs>
              <w:spacing w:line="360" w:lineRule="auto"/>
              <w:ind w:left="1026"/>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 xml:space="preserve"> Page No.</w:t>
            </w:r>
          </w:p>
        </w:tc>
      </w:tr>
      <w:tr w:rsidR="007E7D7C" w:rsidRPr="008A37A4" w14:paraId="14CE37CA"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00811AE8" w14:textId="77777777" w:rsidR="007E7D7C" w:rsidRPr="00957AB8" w:rsidRDefault="007E7D7C" w:rsidP="00F352D7">
            <w:pPr>
              <w:rPr>
                <w:rFonts w:asciiTheme="majorHAnsi" w:hAnsiTheme="majorHAnsi" w:cs="Arial"/>
              </w:rPr>
            </w:pPr>
            <w:r w:rsidRPr="00957AB8">
              <w:rPr>
                <w:rFonts w:asciiTheme="majorHAnsi" w:hAnsiTheme="majorHAnsi" w:cs="Arial"/>
              </w:rPr>
              <w:t>1.1</w:t>
            </w:r>
          </w:p>
        </w:tc>
        <w:tc>
          <w:tcPr>
            <w:tcW w:w="3544" w:type="dxa"/>
          </w:tcPr>
          <w:p w14:paraId="73F1DAB2"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C2EEE">
              <w:rPr>
                <w:rFonts w:asciiTheme="majorHAnsi" w:hAnsiTheme="majorHAnsi" w:cs="Arial"/>
                <w:b/>
              </w:rPr>
              <w:t>Introduction</w:t>
            </w:r>
            <w:r>
              <w:rPr>
                <w:rFonts w:asciiTheme="majorHAnsi" w:hAnsiTheme="majorHAnsi" w:cs="Arial"/>
              </w:rPr>
              <w:t xml:space="preserve"> </w:t>
            </w:r>
          </w:p>
        </w:tc>
        <w:tc>
          <w:tcPr>
            <w:tcW w:w="2409" w:type="dxa"/>
            <w:gridSpan w:val="2"/>
          </w:tcPr>
          <w:p w14:paraId="205FC325" w14:textId="0A7A786C" w:rsidR="007E7D7C" w:rsidRPr="008A37A4" w:rsidRDefault="00F352D7" w:rsidP="00F352D7">
            <w:pPr>
              <w:tabs>
                <w:tab w:val="left" w:pos="3686"/>
              </w:tabs>
              <w:spacing w:line="360" w:lineRule="auto"/>
              <w:ind w:left="1805"/>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w:t>
            </w:r>
          </w:p>
        </w:tc>
      </w:tr>
      <w:tr w:rsidR="007E7D7C" w:rsidRPr="008A37A4" w14:paraId="76420356"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63EEF96" w14:textId="77777777" w:rsidR="007E7D7C" w:rsidRPr="00957AB8" w:rsidRDefault="007E7D7C" w:rsidP="00F352D7">
            <w:pPr>
              <w:rPr>
                <w:rFonts w:asciiTheme="majorHAnsi" w:hAnsiTheme="majorHAnsi" w:cs="Arial"/>
              </w:rPr>
            </w:pPr>
            <w:r w:rsidRPr="00957AB8">
              <w:rPr>
                <w:rFonts w:asciiTheme="majorHAnsi" w:hAnsiTheme="majorHAnsi" w:cs="Arial"/>
              </w:rPr>
              <w:t>2.1</w:t>
            </w:r>
          </w:p>
        </w:tc>
        <w:tc>
          <w:tcPr>
            <w:tcW w:w="3544" w:type="dxa"/>
          </w:tcPr>
          <w:p w14:paraId="777A37F6"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633CC4">
              <w:rPr>
                <w:rFonts w:ascii="Calibri" w:hAnsi="Calibri" w:cs="Arial"/>
                <w:b/>
              </w:rPr>
              <w:t>Physiological Adaptations</w:t>
            </w:r>
            <w:r>
              <w:rPr>
                <w:rFonts w:ascii="Calibri" w:hAnsi="Calibri" w:cs="Arial"/>
              </w:rPr>
              <w:t xml:space="preserve"> </w:t>
            </w:r>
          </w:p>
        </w:tc>
        <w:tc>
          <w:tcPr>
            <w:tcW w:w="2409" w:type="dxa"/>
            <w:gridSpan w:val="2"/>
          </w:tcPr>
          <w:p w14:paraId="26C1DCD8" w14:textId="77777777" w:rsidR="007E7D7C" w:rsidRPr="008A37A4" w:rsidRDefault="007E7D7C" w:rsidP="00F352D7">
            <w:pPr>
              <w:tabs>
                <w:tab w:val="left" w:pos="3686"/>
              </w:tabs>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 xml:space="preserve">                                 9</w:t>
            </w:r>
          </w:p>
        </w:tc>
      </w:tr>
      <w:tr w:rsidR="007E7D7C" w:rsidRPr="008A37A4" w14:paraId="5A6A659E"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5D86F546" w14:textId="77777777" w:rsidR="007E7D7C" w:rsidRPr="008A37A4" w:rsidRDefault="007E7D7C" w:rsidP="00F352D7">
            <w:pPr>
              <w:rPr>
                <w:rFonts w:asciiTheme="majorHAnsi" w:hAnsiTheme="majorHAnsi" w:cs="Arial"/>
                <w:b w:val="0"/>
              </w:rPr>
            </w:pPr>
            <w:r>
              <w:rPr>
                <w:rFonts w:asciiTheme="majorHAnsi" w:hAnsiTheme="majorHAnsi" w:cs="Arial"/>
                <w:b w:val="0"/>
              </w:rPr>
              <w:t>2.2</w:t>
            </w:r>
          </w:p>
        </w:tc>
        <w:tc>
          <w:tcPr>
            <w:tcW w:w="3544" w:type="dxa"/>
          </w:tcPr>
          <w:p w14:paraId="1D7C6229"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3644">
              <w:rPr>
                <w:rFonts w:ascii="Calibri" w:hAnsi="Calibri" w:cs="Arial"/>
              </w:rPr>
              <w:t>History</w:t>
            </w:r>
          </w:p>
        </w:tc>
        <w:tc>
          <w:tcPr>
            <w:tcW w:w="2409" w:type="dxa"/>
            <w:gridSpan w:val="2"/>
          </w:tcPr>
          <w:p w14:paraId="47CE8FAB" w14:textId="77777777" w:rsidR="007E7D7C" w:rsidRPr="008A37A4" w:rsidRDefault="007E7D7C" w:rsidP="00F352D7">
            <w:pPr>
              <w:tabs>
                <w:tab w:val="left" w:pos="3686"/>
              </w:tabs>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 xml:space="preserve">                               10</w:t>
            </w:r>
          </w:p>
        </w:tc>
      </w:tr>
      <w:tr w:rsidR="007E7D7C" w:rsidRPr="008A37A4" w14:paraId="633BCB5F"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EC937B7" w14:textId="77777777" w:rsidR="007E7D7C" w:rsidRPr="008A37A4" w:rsidRDefault="007E7D7C" w:rsidP="00F352D7">
            <w:pPr>
              <w:rPr>
                <w:rFonts w:asciiTheme="majorHAnsi" w:hAnsiTheme="majorHAnsi" w:cs="Arial"/>
                <w:b w:val="0"/>
              </w:rPr>
            </w:pPr>
            <w:r>
              <w:rPr>
                <w:rFonts w:asciiTheme="majorHAnsi" w:hAnsiTheme="majorHAnsi" w:cs="Arial"/>
                <w:b w:val="0"/>
              </w:rPr>
              <w:t>2.3</w:t>
            </w:r>
          </w:p>
        </w:tc>
        <w:tc>
          <w:tcPr>
            <w:tcW w:w="3544" w:type="dxa"/>
          </w:tcPr>
          <w:p w14:paraId="486B2EBD"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EE3644">
              <w:rPr>
                <w:rFonts w:ascii="Calibri" w:hAnsi="Calibri" w:cs="Arial"/>
              </w:rPr>
              <w:t>HIIT for Health</w:t>
            </w:r>
          </w:p>
        </w:tc>
        <w:tc>
          <w:tcPr>
            <w:tcW w:w="2409" w:type="dxa"/>
            <w:gridSpan w:val="2"/>
          </w:tcPr>
          <w:p w14:paraId="52ECD888" w14:textId="77777777" w:rsidR="007E7D7C" w:rsidRPr="008A37A4" w:rsidRDefault="007E7D7C" w:rsidP="00F352D7">
            <w:pPr>
              <w:tabs>
                <w:tab w:val="left" w:pos="3686"/>
              </w:tabs>
              <w:spacing w:line="360" w:lineRule="auto"/>
              <w:ind w:left="1805" w:hanging="116"/>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13</w:t>
            </w:r>
          </w:p>
        </w:tc>
      </w:tr>
      <w:tr w:rsidR="007E7D7C" w:rsidRPr="008A37A4" w14:paraId="6EDEE318"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07F5DFEB" w14:textId="77777777" w:rsidR="007E7D7C" w:rsidRPr="008A37A4" w:rsidRDefault="007E7D7C" w:rsidP="00F352D7">
            <w:pPr>
              <w:rPr>
                <w:rFonts w:asciiTheme="majorHAnsi" w:hAnsiTheme="majorHAnsi" w:cs="Arial"/>
                <w:b w:val="0"/>
              </w:rPr>
            </w:pPr>
            <w:r>
              <w:rPr>
                <w:rFonts w:asciiTheme="majorHAnsi" w:hAnsiTheme="majorHAnsi" w:cs="Arial"/>
                <w:b w:val="0"/>
              </w:rPr>
              <w:t>2.4</w:t>
            </w:r>
          </w:p>
        </w:tc>
        <w:tc>
          <w:tcPr>
            <w:tcW w:w="4252" w:type="dxa"/>
            <w:gridSpan w:val="2"/>
          </w:tcPr>
          <w:p w14:paraId="7E9BFD21"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3644">
              <w:rPr>
                <w:rFonts w:ascii="Calibri" w:hAnsi="Calibri" w:cs="Arial"/>
              </w:rPr>
              <w:t>HIIT and the Patient Population</w:t>
            </w:r>
          </w:p>
        </w:tc>
        <w:tc>
          <w:tcPr>
            <w:tcW w:w="1701" w:type="dxa"/>
          </w:tcPr>
          <w:p w14:paraId="414AD51F" w14:textId="77777777" w:rsidR="007E7D7C" w:rsidRPr="008A37A4" w:rsidRDefault="007E7D7C" w:rsidP="00F352D7">
            <w:pPr>
              <w:tabs>
                <w:tab w:val="left" w:pos="3686"/>
              </w:tabs>
              <w:spacing w:line="360" w:lineRule="auto"/>
              <w:ind w:left="601"/>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 xml:space="preserve">       13</w:t>
            </w:r>
          </w:p>
        </w:tc>
      </w:tr>
      <w:tr w:rsidR="007E7D7C" w:rsidRPr="008A37A4" w14:paraId="36651456"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BB11F1" w14:textId="77777777" w:rsidR="007E7D7C" w:rsidRPr="008A37A4" w:rsidRDefault="007E7D7C" w:rsidP="00F352D7">
            <w:pPr>
              <w:rPr>
                <w:rFonts w:asciiTheme="majorHAnsi" w:hAnsiTheme="majorHAnsi" w:cs="Arial"/>
                <w:b w:val="0"/>
              </w:rPr>
            </w:pPr>
            <w:r>
              <w:rPr>
                <w:rFonts w:asciiTheme="majorHAnsi" w:hAnsiTheme="majorHAnsi" w:cs="Arial"/>
                <w:b w:val="0"/>
              </w:rPr>
              <w:t>2.5</w:t>
            </w:r>
          </w:p>
        </w:tc>
        <w:tc>
          <w:tcPr>
            <w:tcW w:w="3544" w:type="dxa"/>
          </w:tcPr>
          <w:p w14:paraId="5EAC3F10"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EE3644">
              <w:rPr>
                <w:rFonts w:ascii="Calibri" w:hAnsi="Calibri" w:cs="Arial"/>
              </w:rPr>
              <w:t>Cardiac, Diabetes and Metabolic Syndrome</w:t>
            </w:r>
          </w:p>
        </w:tc>
        <w:tc>
          <w:tcPr>
            <w:tcW w:w="2409" w:type="dxa"/>
            <w:gridSpan w:val="2"/>
          </w:tcPr>
          <w:p w14:paraId="10FC340A" w14:textId="77777777" w:rsidR="007E7D7C" w:rsidRPr="008A37A4" w:rsidRDefault="007E7D7C" w:rsidP="00F352D7">
            <w:pPr>
              <w:tabs>
                <w:tab w:val="left" w:pos="3686"/>
              </w:tabs>
              <w:spacing w:line="360" w:lineRule="auto"/>
              <w:ind w:left="1805" w:hanging="116"/>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14</w:t>
            </w:r>
          </w:p>
        </w:tc>
      </w:tr>
      <w:tr w:rsidR="007E7D7C" w:rsidRPr="008A37A4" w14:paraId="51694FE7"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5ECA03A1" w14:textId="77777777" w:rsidR="007E7D7C" w:rsidRPr="008A37A4" w:rsidRDefault="007E7D7C" w:rsidP="00F352D7">
            <w:pPr>
              <w:rPr>
                <w:rFonts w:asciiTheme="majorHAnsi" w:hAnsiTheme="majorHAnsi" w:cs="Arial"/>
                <w:b w:val="0"/>
              </w:rPr>
            </w:pPr>
            <w:r>
              <w:rPr>
                <w:rFonts w:asciiTheme="majorHAnsi" w:hAnsiTheme="majorHAnsi" w:cs="Arial"/>
                <w:b w:val="0"/>
              </w:rPr>
              <w:t>2.6</w:t>
            </w:r>
          </w:p>
        </w:tc>
        <w:tc>
          <w:tcPr>
            <w:tcW w:w="3544" w:type="dxa"/>
          </w:tcPr>
          <w:p w14:paraId="06FA0FE8" w14:textId="77777777" w:rsidR="007E7D7C" w:rsidRPr="00EE3644"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Summary</w:t>
            </w:r>
          </w:p>
        </w:tc>
        <w:tc>
          <w:tcPr>
            <w:tcW w:w="2409" w:type="dxa"/>
            <w:gridSpan w:val="2"/>
          </w:tcPr>
          <w:p w14:paraId="4240F7A5" w14:textId="77777777" w:rsidR="007E7D7C" w:rsidRPr="008A37A4" w:rsidRDefault="007E7D7C" w:rsidP="00F352D7">
            <w:pPr>
              <w:tabs>
                <w:tab w:val="left" w:pos="3686"/>
              </w:tabs>
              <w:spacing w:line="360" w:lineRule="auto"/>
              <w:ind w:left="1805" w:hanging="116"/>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16</w:t>
            </w:r>
          </w:p>
        </w:tc>
      </w:tr>
      <w:tr w:rsidR="007E7D7C" w:rsidRPr="008A37A4" w14:paraId="566CB683"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02B3E63" w14:textId="77777777" w:rsidR="007E7D7C" w:rsidRPr="00957AB8" w:rsidRDefault="007E7D7C" w:rsidP="00F352D7">
            <w:pPr>
              <w:rPr>
                <w:rFonts w:asciiTheme="majorHAnsi" w:hAnsiTheme="majorHAnsi" w:cs="Arial"/>
              </w:rPr>
            </w:pPr>
            <w:r w:rsidRPr="00957AB8">
              <w:rPr>
                <w:rFonts w:asciiTheme="majorHAnsi" w:hAnsiTheme="majorHAnsi" w:cs="Arial"/>
              </w:rPr>
              <w:t>3.1</w:t>
            </w:r>
          </w:p>
        </w:tc>
        <w:tc>
          <w:tcPr>
            <w:tcW w:w="3544" w:type="dxa"/>
          </w:tcPr>
          <w:p w14:paraId="26054444" w14:textId="77777777" w:rsidR="007E7D7C" w:rsidRPr="00633CC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r w:rsidRPr="00633CC4">
              <w:rPr>
                <w:rFonts w:ascii="Calibri" w:hAnsi="Calibri" w:cs="Arial"/>
                <w:b/>
              </w:rPr>
              <w:t>Variations and Programming</w:t>
            </w:r>
          </w:p>
        </w:tc>
        <w:tc>
          <w:tcPr>
            <w:tcW w:w="2409" w:type="dxa"/>
            <w:gridSpan w:val="2"/>
          </w:tcPr>
          <w:p w14:paraId="3318B88D" w14:textId="77777777" w:rsidR="007E7D7C" w:rsidRPr="008A37A4" w:rsidRDefault="007E7D7C" w:rsidP="00F352D7">
            <w:pPr>
              <w:tabs>
                <w:tab w:val="left" w:pos="3686"/>
              </w:tabs>
              <w:spacing w:line="360" w:lineRule="auto"/>
              <w:ind w:left="1805" w:hanging="116"/>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18</w:t>
            </w:r>
          </w:p>
        </w:tc>
      </w:tr>
      <w:tr w:rsidR="007E7D7C" w:rsidRPr="008A37A4" w14:paraId="04B7872D"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23A2AFC2" w14:textId="77777777" w:rsidR="007E7D7C" w:rsidRPr="00957AB8" w:rsidRDefault="007E7D7C" w:rsidP="00F352D7">
            <w:pPr>
              <w:rPr>
                <w:rFonts w:asciiTheme="majorHAnsi" w:hAnsiTheme="majorHAnsi" w:cs="Arial"/>
                <w:b w:val="0"/>
              </w:rPr>
            </w:pPr>
            <w:r w:rsidRPr="00957AB8">
              <w:rPr>
                <w:rFonts w:ascii="Calibri" w:hAnsi="Calibri" w:cs="Arial"/>
                <w:b w:val="0"/>
              </w:rPr>
              <w:t>3.2</w:t>
            </w:r>
          </w:p>
        </w:tc>
        <w:tc>
          <w:tcPr>
            <w:tcW w:w="3544" w:type="dxa"/>
          </w:tcPr>
          <w:p w14:paraId="333D7C18"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5E32">
              <w:rPr>
                <w:rFonts w:ascii="Calibri" w:hAnsi="Calibri" w:cs="Arial"/>
              </w:rPr>
              <w:t>Finding the FITT</w:t>
            </w:r>
          </w:p>
        </w:tc>
        <w:tc>
          <w:tcPr>
            <w:tcW w:w="2409" w:type="dxa"/>
            <w:gridSpan w:val="2"/>
          </w:tcPr>
          <w:p w14:paraId="58CE7DA8" w14:textId="77777777" w:rsidR="007E7D7C" w:rsidRPr="008A37A4" w:rsidRDefault="007E7D7C" w:rsidP="00F352D7">
            <w:pPr>
              <w:tabs>
                <w:tab w:val="left" w:pos="3686"/>
              </w:tabs>
              <w:spacing w:line="360" w:lineRule="auto"/>
              <w:ind w:left="1805" w:hanging="116"/>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18</w:t>
            </w:r>
          </w:p>
        </w:tc>
      </w:tr>
      <w:tr w:rsidR="007E7D7C" w:rsidRPr="008A37A4" w14:paraId="28DF0084"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FC98777"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3.</w:t>
            </w:r>
            <w:r>
              <w:rPr>
                <w:rFonts w:asciiTheme="majorHAnsi" w:hAnsiTheme="majorHAnsi" w:cs="Arial"/>
                <w:b w:val="0"/>
              </w:rPr>
              <w:t>3</w:t>
            </w:r>
          </w:p>
        </w:tc>
        <w:tc>
          <w:tcPr>
            <w:tcW w:w="3544" w:type="dxa"/>
          </w:tcPr>
          <w:p w14:paraId="415EA9F6"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65E32">
              <w:rPr>
                <w:rFonts w:ascii="Calibri" w:hAnsi="Calibri" w:cs="Arial"/>
              </w:rPr>
              <w:t>Enjoyment and RPE</w:t>
            </w:r>
          </w:p>
        </w:tc>
        <w:tc>
          <w:tcPr>
            <w:tcW w:w="2409" w:type="dxa"/>
            <w:gridSpan w:val="2"/>
          </w:tcPr>
          <w:p w14:paraId="67AB1204" w14:textId="77777777" w:rsidR="007E7D7C" w:rsidRPr="008A37A4" w:rsidRDefault="007E7D7C" w:rsidP="00F352D7">
            <w:pPr>
              <w:tabs>
                <w:tab w:val="left" w:pos="3686"/>
              </w:tabs>
              <w:spacing w:line="360" w:lineRule="auto"/>
              <w:ind w:left="1805" w:hanging="116"/>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20</w:t>
            </w:r>
          </w:p>
        </w:tc>
      </w:tr>
      <w:tr w:rsidR="007E7D7C" w:rsidRPr="008A37A4" w14:paraId="2A2E72CC"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0E23925C" w14:textId="77777777" w:rsidR="007E7D7C" w:rsidRPr="008A37A4" w:rsidRDefault="007E7D7C" w:rsidP="00F352D7">
            <w:pPr>
              <w:rPr>
                <w:rFonts w:asciiTheme="majorHAnsi" w:hAnsiTheme="majorHAnsi" w:cs="Arial"/>
                <w:b w:val="0"/>
              </w:rPr>
            </w:pPr>
            <w:r>
              <w:rPr>
                <w:rFonts w:asciiTheme="majorHAnsi" w:hAnsiTheme="majorHAnsi" w:cs="Arial"/>
                <w:b w:val="0"/>
              </w:rPr>
              <w:t>3.4</w:t>
            </w:r>
          </w:p>
        </w:tc>
        <w:tc>
          <w:tcPr>
            <w:tcW w:w="3544" w:type="dxa"/>
          </w:tcPr>
          <w:p w14:paraId="05B29510"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5E32">
              <w:rPr>
                <w:rFonts w:ascii="Calibri" w:hAnsi="Calibri" w:cs="Arial"/>
              </w:rPr>
              <w:t>Interval Manipulation</w:t>
            </w:r>
          </w:p>
        </w:tc>
        <w:tc>
          <w:tcPr>
            <w:tcW w:w="2409" w:type="dxa"/>
            <w:gridSpan w:val="2"/>
          </w:tcPr>
          <w:p w14:paraId="2F0D3EC9" w14:textId="77777777" w:rsidR="007E7D7C" w:rsidRPr="008A37A4" w:rsidRDefault="007E7D7C" w:rsidP="00F352D7">
            <w:pPr>
              <w:tabs>
                <w:tab w:val="left" w:pos="3686"/>
              </w:tabs>
              <w:spacing w:line="360" w:lineRule="auto"/>
              <w:ind w:left="1805" w:hanging="116"/>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22</w:t>
            </w:r>
          </w:p>
        </w:tc>
      </w:tr>
      <w:tr w:rsidR="007E7D7C" w:rsidRPr="008A37A4" w14:paraId="03ACF1E7"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2F6C46A"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3.</w:t>
            </w:r>
            <w:r>
              <w:rPr>
                <w:rFonts w:asciiTheme="majorHAnsi" w:hAnsiTheme="majorHAnsi" w:cs="Arial"/>
                <w:b w:val="0"/>
              </w:rPr>
              <w:t>5</w:t>
            </w:r>
          </w:p>
        </w:tc>
        <w:tc>
          <w:tcPr>
            <w:tcW w:w="3544" w:type="dxa"/>
          </w:tcPr>
          <w:p w14:paraId="5FD9FB36"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265E32">
              <w:rPr>
                <w:rFonts w:ascii="Calibri" w:hAnsi="Calibri" w:cs="Arial"/>
              </w:rPr>
              <w:t>Sex Difference</w:t>
            </w:r>
          </w:p>
        </w:tc>
        <w:tc>
          <w:tcPr>
            <w:tcW w:w="2409" w:type="dxa"/>
            <w:gridSpan w:val="2"/>
          </w:tcPr>
          <w:p w14:paraId="48872540" w14:textId="77777777" w:rsidR="007E7D7C" w:rsidRPr="008A37A4" w:rsidRDefault="007E7D7C" w:rsidP="00F352D7">
            <w:pPr>
              <w:tabs>
                <w:tab w:val="left" w:pos="3686"/>
              </w:tabs>
              <w:spacing w:line="360" w:lineRule="auto"/>
              <w:ind w:left="1805" w:hanging="116"/>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23</w:t>
            </w:r>
          </w:p>
        </w:tc>
      </w:tr>
      <w:tr w:rsidR="007E7D7C" w:rsidRPr="008A37A4" w14:paraId="1C61A756"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1CC8E2BE"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3.</w:t>
            </w:r>
            <w:r>
              <w:rPr>
                <w:rFonts w:asciiTheme="majorHAnsi" w:hAnsiTheme="majorHAnsi" w:cs="Arial"/>
                <w:b w:val="0"/>
              </w:rPr>
              <w:t>6</w:t>
            </w:r>
          </w:p>
        </w:tc>
        <w:tc>
          <w:tcPr>
            <w:tcW w:w="3544" w:type="dxa"/>
          </w:tcPr>
          <w:p w14:paraId="61AF52DC"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265E32">
              <w:rPr>
                <w:rFonts w:ascii="Calibri" w:hAnsi="Calibri" w:cs="Arial"/>
              </w:rPr>
              <w:t>Summary</w:t>
            </w:r>
          </w:p>
        </w:tc>
        <w:tc>
          <w:tcPr>
            <w:tcW w:w="2409" w:type="dxa"/>
            <w:gridSpan w:val="2"/>
          </w:tcPr>
          <w:p w14:paraId="1E0AB8D6" w14:textId="77777777" w:rsidR="007E7D7C" w:rsidRPr="008A37A4" w:rsidRDefault="007E7D7C" w:rsidP="00F352D7">
            <w:pPr>
              <w:tabs>
                <w:tab w:val="left" w:pos="3686"/>
              </w:tabs>
              <w:spacing w:line="360" w:lineRule="auto"/>
              <w:ind w:left="1805" w:hanging="116"/>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23</w:t>
            </w:r>
          </w:p>
        </w:tc>
      </w:tr>
      <w:tr w:rsidR="007E7D7C" w:rsidRPr="008A37A4" w14:paraId="1418C43C"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95D4D8E" w14:textId="77777777" w:rsidR="007E7D7C" w:rsidRPr="00957AB8" w:rsidRDefault="007E7D7C" w:rsidP="00F352D7">
            <w:pPr>
              <w:rPr>
                <w:rFonts w:asciiTheme="majorHAnsi" w:hAnsiTheme="majorHAnsi" w:cs="Arial"/>
              </w:rPr>
            </w:pPr>
            <w:r w:rsidRPr="00957AB8">
              <w:rPr>
                <w:rFonts w:asciiTheme="majorHAnsi" w:hAnsiTheme="majorHAnsi" w:cs="Arial"/>
              </w:rPr>
              <w:t>4.1</w:t>
            </w:r>
          </w:p>
        </w:tc>
        <w:tc>
          <w:tcPr>
            <w:tcW w:w="3544" w:type="dxa"/>
          </w:tcPr>
          <w:p w14:paraId="3B752D15" w14:textId="77777777" w:rsidR="007E7D7C" w:rsidRPr="00957AB8"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r w:rsidRPr="00957AB8">
              <w:rPr>
                <w:rFonts w:ascii="Calibri" w:hAnsi="Calibri" w:cs="Arial"/>
                <w:b/>
              </w:rPr>
              <w:t>Barriers and Benefits</w:t>
            </w:r>
          </w:p>
        </w:tc>
        <w:tc>
          <w:tcPr>
            <w:tcW w:w="2409" w:type="dxa"/>
            <w:gridSpan w:val="2"/>
          </w:tcPr>
          <w:p w14:paraId="194F5912" w14:textId="77777777" w:rsidR="007E7D7C" w:rsidRPr="008A37A4" w:rsidRDefault="007E7D7C" w:rsidP="00F352D7">
            <w:pPr>
              <w:tabs>
                <w:tab w:val="left" w:pos="3686"/>
              </w:tabs>
              <w:spacing w:line="360" w:lineRule="auto"/>
              <w:ind w:left="1805" w:hanging="116"/>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24</w:t>
            </w:r>
          </w:p>
        </w:tc>
      </w:tr>
      <w:tr w:rsidR="007E7D7C" w:rsidRPr="008A37A4" w14:paraId="6D8B136C"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152CEA39" w14:textId="77777777" w:rsidR="007E7D7C" w:rsidRPr="008A37A4" w:rsidRDefault="007E7D7C" w:rsidP="00F352D7">
            <w:pPr>
              <w:rPr>
                <w:rFonts w:asciiTheme="majorHAnsi" w:hAnsiTheme="majorHAnsi" w:cs="Arial"/>
                <w:b w:val="0"/>
              </w:rPr>
            </w:pPr>
            <w:r>
              <w:rPr>
                <w:rFonts w:asciiTheme="majorHAnsi" w:hAnsiTheme="majorHAnsi" w:cs="Arial"/>
                <w:b w:val="0"/>
              </w:rPr>
              <w:t>4.2</w:t>
            </w:r>
          </w:p>
        </w:tc>
        <w:tc>
          <w:tcPr>
            <w:tcW w:w="3544" w:type="dxa"/>
          </w:tcPr>
          <w:p w14:paraId="77223790"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C2A9D">
              <w:rPr>
                <w:rFonts w:ascii="Calibri" w:hAnsi="Calibri" w:cs="Arial"/>
              </w:rPr>
              <w:t>Benefits</w:t>
            </w:r>
          </w:p>
        </w:tc>
        <w:tc>
          <w:tcPr>
            <w:tcW w:w="2409" w:type="dxa"/>
            <w:gridSpan w:val="2"/>
          </w:tcPr>
          <w:p w14:paraId="76BA8B9E" w14:textId="77777777" w:rsidR="007E7D7C" w:rsidRPr="008A37A4" w:rsidRDefault="007E7D7C" w:rsidP="00F352D7">
            <w:pPr>
              <w:tabs>
                <w:tab w:val="left" w:pos="3686"/>
              </w:tabs>
              <w:spacing w:line="360" w:lineRule="auto"/>
              <w:ind w:left="1805" w:hanging="116"/>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24</w:t>
            </w:r>
          </w:p>
        </w:tc>
      </w:tr>
      <w:tr w:rsidR="007E7D7C" w:rsidRPr="008A37A4" w14:paraId="1C9DBC8A"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B750D26" w14:textId="77777777" w:rsidR="007E7D7C" w:rsidRPr="008A37A4" w:rsidRDefault="007E7D7C" w:rsidP="00F352D7">
            <w:pPr>
              <w:rPr>
                <w:rFonts w:asciiTheme="majorHAnsi" w:hAnsiTheme="majorHAnsi" w:cs="Arial"/>
                <w:b w:val="0"/>
              </w:rPr>
            </w:pPr>
            <w:r>
              <w:rPr>
                <w:rFonts w:asciiTheme="majorHAnsi" w:hAnsiTheme="majorHAnsi" w:cs="Arial"/>
                <w:b w:val="0"/>
              </w:rPr>
              <w:t>4.3</w:t>
            </w:r>
          </w:p>
        </w:tc>
        <w:tc>
          <w:tcPr>
            <w:tcW w:w="3544" w:type="dxa"/>
          </w:tcPr>
          <w:p w14:paraId="24862879"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C2A9D">
              <w:rPr>
                <w:rFonts w:ascii="Calibri" w:hAnsi="Calibri" w:cs="Arial"/>
              </w:rPr>
              <w:t>RPE</w:t>
            </w:r>
          </w:p>
        </w:tc>
        <w:tc>
          <w:tcPr>
            <w:tcW w:w="2409" w:type="dxa"/>
            <w:gridSpan w:val="2"/>
          </w:tcPr>
          <w:p w14:paraId="49CB703D" w14:textId="77777777" w:rsidR="007E7D7C" w:rsidRPr="008A37A4" w:rsidRDefault="007E7D7C" w:rsidP="00F352D7">
            <w:pPr>
              <w:tabs>
                <w:tab w:val="left" w:pos="3686"/>
              </w:tabs>
              <w:spacing w:line="360" w:lineRule="auto"/>
              <w:ind w:left="1805" w:hanging="116"/>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28</w:t>
            </w:r>
          </w:p>
        </w:tc>
      </w:tr>
      <w:tr w:rsidR="007E7D7C" w:rsidRPr="008A37A4" w14:paraId="33F49249"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6A56AE95" w14:textId="77777777" w:rsidR="007E7D7C" w:rsidRPr="008A37A4" w:rsidRDefault="007E7D7C" w:rsidP="00F352D7">
            <w:pPr>
              <w:rPr>
                <w:rFonts w:asciiTheme="majorHAnsi" w:hAnsiTheme="majorHAnsi" w:cs="Arial"/>
                <w:b w:val="0"/>
              </w:rPr>
            </w:pPr>
            <w:r>
              <w:rPr>
                <w:rFonts w:asciiTheme="majorHAnsi" w:hAnsiTheme="majorHAnsi" w:cs="Arial"/>
                <w:b w:val="0"/>
              </w:rPr>
              <w:t>4.4</w:t>
            </w:r>
          </w:p>
        </w:tc>
        <w:tc>
          <w:tcPr>
            <w:tcW w:w="3544" w:type="dxa"/>
          </w:tcPr>
          <w:p w14:paraId="1A7469AA"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C2A9D">
              <w:rPr>
                <w:rFonts w:ascii="Calibri" w:hAnsi="Calibri" w:cs="Arial"/>
              </w:rPr>
              <w:t>Barriers</w:t>
            </w:r>
          </w:p>
        </w:tc>
        <w:tc>
          <w:tcPr>
            <w:tcW w:w="2409" w:type="dxa"/>
            <w:gridSpan w:val="2"/>
          </w:tcPr>
          <w:p w14:paraId="7F0668EF" w14:textId="77777777" w:rsidR="007E7D7C" w:rsidRPr="008A37A4" w:rsidRDefault="007E7D7C" w:rsidP="00F352D7">
            <w:pPr>
              <w:tabs>
                <w:tab w:val="left" w:pos="3686"/>
              </w:tabs>
              <w:spacing w:line="360" w:lineRule="auto"/>
              <w:ind w:left="1805" w:hanging="116"/>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8A37A4">
              <w:rPr>
                <w:rFonts w:asciiTheme="majorHAnsi" w:hAnsiTheme="majorHAnsi" w:cs="Arial"/>
                <w:noProof/>
              </w:rPr>
              <w:t>2</w:t>
            </w:r>
            <w:r>
              <w:rPr>
                <w:rFonts w:asciiTheme="majorHAnsi" w:hAnsiTheme="majorHAnsi" w:cs="Arial"/>
                <w:noProof/>
              </w:rPr>
              <w:t>8</w:t>
            </w:r>
          </w:p>
        </w:tc>
      </w:tr>
      <w:tr w:rsidR="007E7D7C" w:rsidRPr="008A37A4" w14:paraId="6FB7A767"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89CBEEE" w14:textId="77777777" w:rsidR="007E7D7C" w:rsidRPr="00957AB8" w:rsidRDefault="007E7D7C" w:rsidP="00F352D7">
            <w:pPr>
              <w:rPr>
                <w:rFonts w:asciiTheme="majorHAnsi" w:hAnsiTheme="majorHAnsi" w:cs="Arial"/>
              </w:rPr>
            </w:pPr>
            <w:r w:rsidRPr="00957AB8">
              <w:rPr>
                <w:rFonts w:asciiTheme="majorHAnsi" w:hAnsiTheme="majorHAnsi" w:cs="Arial"/>
              </w:rPr>
              <w:t>5.</w:t>
            </w:r>
            <w:r>
              <w:rPr>
                <w:rFonts w:asciiTheme="majorHAnsi" w:hAnsiTheme="majorHAnsi" w:cs="Arial"/>
              </w:rPr>
              <w:t>1</w:t>
            </w:r>
          </w:p>
        </w:tc>
        <w:tc>
          <w:tcPr>
            <w:tcW w:w="3544" w:type="dxa"/>
          </w:tcPr>
          <w:p w14:paraId="40558415"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6C2EEE">
              <w:rPr>
                <w:rFonts w:asciiTheme="majorHAnsi" w:hAnsiTheme="majorHAnsi" w:cs="Arial"/>
                <w:b/>
              </w:rPr>
              <w:t>Conclusion</w:t>
            </w:r>
            <w:r>
              <w:rPr>
                <w:rFonts w:asciiTheme="majorHAnsi" w:hAnsiTheme="majorHAnsi" w:cs="Arial"/>
              </w:rPr>
              <w:t xml:space="preserve"> </w:t>
            </w:r>
          </w:p>
        </w:tc>
        <w:tc>
          <w:tcPr>
            <w:tcW w:w="2409" w:type="dxa"/>
            <w:gridSpan w:val="2"/>
          </w:tcPr>
          <w:p w14:paraId="2BB8E861" w14:textId="77777777" w:rsidR="007E7D7C" w:rsidRPr="008A37A4" w:rsidRDefault="007E7D7C" w:rsidP="00F352D7">
            <w:pPr>
              <w:tabs>
                <w:tab w:val="left" w:pos="3686"/>
              </w:tabs>
              <w:spacing w:line="360" w:lineRule="auto"/>
              <w:ind w:left="1805" w:hanging="116"/>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24</w:t>
            </w:r>
          </w:p>
        </w:tc>
      </w:tr>
      <w:tr w:rsidR="007E7D7C" w:rsidRPr="008A37A4" w14:paraId="311C16B5"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739E1646" w14:textId="77777777" w:rsidR="007E7D7C" w:rsidRPr="008A37A4" w:rsidRDefault="007E7D7C" w:rsidP="00F352D7">
            <w:pPr>
              <w:pStyle w:val="ListParagraph"/>
              <w:ind w:left="0"/>
              <w:rPr>
                <w:rFonts w:asciiTheme="majorHAnsi" w:hAnsiTheme="majorHAnsi" w:cs="Arial"/>
                <w:b w:val="0"/>
              </w:rPr>
            </w:pPr>
          </w:p>
        </w:tc>
        <w:tc>
          <w:tcPr>
            <w:tcW w:w="3544" w:type="dxa"/>
          </w:tcPr>
          <w:p w14:paraId="12C95F03" w14:textId="77777777" w:rsidR="007E7D7C" w:rsidRPr="006C2EEE" w:rsidRDefault="007E7D7C" w:rsidP="00F352D7">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6C2EEE">
              <w:rPr>
                <w:rFonts w:asciiTheme="majorHAnsi" w:hAnsiTheme="majorHAnsi" w:cs="Arial"/>
                <w:b/>
              </w:rPr>
              <w:t xml:space="preserve">References </w:t>
            </w:r>
          </w:p>
        </w:tc>
        <w:tc>
          <w:tcPr>
            <w:tcW w:w="2409" w:type="dxa"/>
            <w:gridSpan w:val="2"/>
          </w:tcPr>
          <w:p w14:paraId="524EB900" w14:textId="77777777" w:rsidR="007E7D7C" w:rsidRPr="008A37A4" w:rsidRDefault="007E7D7C" w:rsidP="00F352D7">
            <w:pPr>
              <w:tabs>
                <w:tab w:val="left" w:pos="3686"/>
              </w:tabs>
              <w:spacing w:line="360" w:lineRule="auto"/>
              <w:ind w:left="1805" w:hanging="116"/>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25</w:t>
            </w:r>
          </w:p>
        </w:tc>
      </w:tr>
    </w:tbl>
    <w:p w14:paraId="1D9FF233" w14:textId="77777777" w:rsidR="007E7D7C" w:rsidRDefault="007E7D7C" w:rsidP="007E7D7C">
      <w:pPr>
        <w:spacing w:line="480" w:lineRule="auto"/>
        <w:rPr>
          <w:rFonts w:asciiTheme="majorHAnsi" w:hAnsiTheme="majorHAnsi"/>
        </w:rPr>
      </w:pPr>
    </w:p>
    <w:tbl>
      <w:tblPr>
        <w:tblStyle w:val="LightList"/>
        <w:tblW w:w="8046" w:type="dxa"/>
        <w:tblLook w:val="04A0" w:firstRow="1" w:lastRow="0" w:firstColumn="1" w:lastColumn="0" w:noHBand="0" w:noVBand="1"/>
      </w:tblPr>
      <w:tblGrid>
        <w:gridCol w:w="2093"/>
        <w:gridCol w:w="3544"/>
        <w:gridCol w:w="708"/>
        <w:gridCol w:w="1701"/>
      </w:tblGrid>
      <w:tr w:rsidR="00E339BF" w:rsidRPr="00E339BF" w14:paraId="75B10A44" w14:textId="77777777" w:rsidTr="00EB7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Pr>
          <w:p w14:paraId="131A5EBC" w14:textId="77777777" w:rsidR="00E339BF" w:rsidRPr="00E339BF" w:rsidRDefault="00E339BF" w:rsidP="00E339BF">
            <w:pPr>
              <w:spacing w:line="480" w:lineRule="auto"/>
              <w:rPr>
                <w:rFonts w:asciiTheme="majorHAnsi" w:hAnsiTheme="majorHAnsi"/>
                <w:b w:val="0"/>
                <w:color w:val="auto"/>
              </w:rPr>
            </w:pPr>
            <w:r w:rsidRPr="00E339BF">
              <w:rPr>
                <w:rFonts w:asciiTheme="majorHAnsi" w:hAnsiTheme="majorHAnsi"/>
                <w:b w:val="0"/>
                <w:color w:val="auto"/>
              </w:rPr>
              <w:t>Table of Contents       Research Project</w:t>
            </w:r>
          </w:p>
        </w:tc>
      </w:tr>
      <w:tr w:rsidR="00E339BF" w:rsidRPr="00E339BF" w14:paraId="052BFD6C"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E3C6D8" w14:textId="77777777" w:rsidR="00E339BF" w:rsidRPr="00E339BF" w:rsidRDefault="00E339BF" w:rsidP="00E339BF">
            <w:pPr>
              <w:spacing w:line="480" w:lineRule="auto"/>
              <w:rPr>
                <w:rFonts w:asciiTheme="majorHAnsi" w:hAnsiTheme="majorHAnsi"/>
              </w:rPr>
            </w:pPr>
            <w:r w:rsidRPr="00E339BF">
              <w:rPr>
                <w:rFonts w:asciiTheme="majorHAnsi" w:hAnsiTheme="majorHAnsi"/>
              </w:rPr>
              <w:t xml:space="preserve">Section </w:t>
            </w:r>
          </w:p>
        </w:tc>
        <w:tc>
          <w:tcPr>
            <w:tcW w:w="3544" w:type="dxa"/>
          </w:tcPr>
          <w:p w14:paraId="745014EC"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339BF">
              <w:rPr>
                <w:rFonts w:asciiTheme="majorHAnsi" w:hAnsiTheme="majorHAnsi"/>
                <w:b/>
              </w:rPr>
              <w:t>Title</w:t>
            </w:r>
          </w:p>
        </w:tc>
        <w:tc>
          <w:tcPr>
            <w:tcW w:w="2409" w:type="dxa"/>
            <w:gridSpan w:val="2"/>
          </w:tcPr>
          <w:p w14:paraId="3F3F9460"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339BF">
              <w:rPr>
                <w:rFonts w:asciiTheme="majorHAnsi" w:hAnsiTheme="majorHAnsi"/>
                <w:b/>
              </w:rPr>
              <w:t xml:space="preserve">                               Page</w:t>
            </w:r>
          </w:p>
        </w:tc>
      </w:tr>
      <w:tr w:rsidR="00E339BF" w:rsidRPr="00E339BF" w14:paraId="044580DE"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03A5C3D9" w14:textId="77777777" w:rsidR="00E339BF" w:rsidRPr="00E339BF" w:rsidRDefault="00E339BF" w:rsidP="00E339BF">
            <w:pPr>
              <w:spacing w:line="480" w:lineRule="auto"/>
              <w:rPr>
                <w:rFonts w:asciiTheme="majorHAnsi" w:hAnsiTheme="majorHAnsi"/>
              </w:rPr>
            </w:pPr>
            <w:r w:rsidRPr="00E339BF">
              <w:rPr>
                <w:rFonts w:asciiTheme="majorHAnsi" w:hAnsiTheme="majorHAnsi"/>
              </w:rPr>
              <w:t>1.0</w:t>
            </w:r>
          </w:p>
        </w:tc>
        <w:tc>
          <w:tcPr>
            <w:tcW w:w="3544" w:type="dxa"/>
          </w:tcPr>
          <w:p w14:paraId="0957045F"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b/>
              </w:rPr>
              <w:t>Introduction</w:t>
            </w:r>
            <w:r w:rsidRPr="00E339BF">
              <w:rPr>
                <w:rFonts w:asciiTheme="majorHAnsi" w:hAnsiTheme="majorHAnsi"/>
              </w:rPr>
              <w:t xml:space="preserve"> </w:t>
            </w:r>
          </w:p>
        </w:tc>
        <w:tc>
          <w:tcPr>
            <w:tcW w:w="2409" w:type="dxa"/>
            <w:gridSpan w:val="2"/>
          </w:tcPr>
          <w:p w14:paraId="6A4F6E40"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w:t>
            </w:r>
          </w:p>
        </w:tc>
      </w:tr>
      <w:tr w:rsidR="00E339BF" w:rsidRPr="00E339BF" w14:paraId="07FC005C"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96D8289" w14:textId="77777777" w:rsidR="00E339BF" w:rsidRPr="00E339BF" w:rsidRDefault="00E339BF" w:rsidP="00E339BF">
            <w:pPr>
              <w:spacing w:line="480" w:lineRule="auto"/>
              <w:rPr>
                <w:rFonts w:asciiTheme="majorHAnsi" w:hAnsiTheme="majorHAnsi"/>
              </w:rPr>
            </w:pPr>
            <w:r w:rsidRPr="00E339BF">
              <w:rPr>
                <w:rFonts w:asciiTheme="majorHAnsi" w:hAnsiTheme="majorHAnsi"/>
              </w:rPr>
              <w:t>2.0</w:t>
            </w:r>
          </w:p>
        </w:tc>
        <w:tc>
          <w:tcPr>
            <w:tcW w:w="3544" w:type="dxa"/>
          </w:tcPr>
          <w:p w14:paraId="7935C351"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b/>
              </w:rPr>
              <w:t>Methods</w:t>
            </w:r>
            <w:r w:rsidRPr="00E339BF">
              <w:rPr>
                <w:rFonts w:asciiTheme="majorHAnsi" w:hAnsiTheme="majorHAnsi"/>
              </w:rPr>
              <w:t xml:space="preserve">  </w:t>
            </w:r>
          </w:p>
        </w:tc>
        <w:tc>
          <w:tcPr>
            <w:tcW w:w="2409" w:type="dxa"/>
            <w:gridSpan w:val="2"/>
          </w:tcPr>
          <w:p w14:paraId="1E92FCE1"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2</w:t>
            </w:r>
          </w:p>
        </w:tc>
      </w:tr>
      <w:tr w:rsidR="00E339BF" w:rsidRPr="00E339BF" w14:paraId="5886E69E"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69A67ADF"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lastRenderedPageBreak/>
              <w:t>2.1</w:t>
            </w:r>
          </w:p>
        </w:tc>
        <w:tc>
          <w:tcPr>
            <w:tcW w:w="3544" w:type="dxa"/>
          </w:tcPr>
          <w:p w14:paraId="32C4B8B8"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Protocol and registration</w:t>
            </w:r>
          </w:p>
        </w:tc>
        <w:tc>
          <w:tcPr>
            <w:tcW w:w="2409" w:type="dxa"/>
            <w:gridSpan w:val="2"/>
          </w:tcPr>
          <w:p w14:paraId="3FEF406A"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2</w:t>
            </w:r>
          </w:p>
        </w:tc>
      </w:tr>
      <w:tr w:rsidR="00E339BF" w:rsidRPr="00E339BF" w14:paraId="437C2959"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A4A1982"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2.2</w:t>
            </w:r>
          </w:p>
        </w:tc>
        <w:tc>
          <w:tcPr>
            <w:tcW w:w="3544" w:type="dxa"/>
          </w:tcPr>
          <w:p w14:paraId="17C16F77"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Study Selection Criteria</w:t>
            </w:r>
          </w:p>
        </w:tc>
        <w:tc>
          <w:tcPr>
            <w:tcW w:w="2409" w:type="dxa"/>
            <w:gridSpan w:val="2"/>
          </w:tcPr>
          <w:p w14:paraId="72DDD689"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4</w:t>
            </w:r>
          </w:p>
        </w:tc>
      </w:tr>
      <w:tr w:rsidR="00E339BF" w:rsidRPr="00E339BF" w14:paraId="6BDB8F3A"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0D4B249C"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2.3</w:t>
            </w:r>
          </w:p>
        </w:tc>
        <w:tc>
          <w:tcPr>
            <w:tcW w:w="4252" w:type="dxa"/>
            <w:gridSpan w:val="2"/>
          </w:tcPr>
          <w:p w14:paraId="16C83005"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Methodology of Quality Assessment</w:t>
            </w:r>
          </w:p>
        </w:tc>
        <w:tc>
          <w:tcPr>
            <w:tcW w:w="1701" w:type="dxa"/>
          </w:tcPr>
          <w:p w14:paraId="18E6DDE6"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 xml:space="preserve">5       </w:t>
            </w:r>
          </w:p>
        </w:tc>
      </w:tr>
      <w:tr w:rsidR="00E339BF" w:rsidRPr="00E339BF" w14:paraId="13850E11"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11299A2"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2.4</w:t>
            </w:r>
          </w:p>
        </w:tc>
        <w:tc>
          <w:tcPr>
            <w:tcW w:w="3544" w:type="dxa"/>
          </w:tcPr>
          <w:p w14:paraId="219CB58B"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 xml:space="preserve">Data extraction </w:t>
            </w:r>
          </w:p>
        </w:tc>
        <w:tc>
          <w:tcPr>
            <w:tcW w:w="2409" w:type="dxa"/>
            <w:gridSpan w:val="2"/>
          </w:tcPr>
          <w:p w14:paraId="13ED593C"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7</w:t>
            </w:r>
          </w:p>
        </w:tc>
      </w:tr>
      <w:tr w:rsidR="00E339BF" w:rsidRPr="00E339BF" w14:paraId="428EF618"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72796FA6"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2.5</w:t>
            </w:r>
          </w:p>
        </w:tc>
        <w:tc>
          <w:tcPr>
            <w:tcW w:w="3544" w:type="dxa"/>
          </w:tcPr>
          <w:p w14:paraId="37BD2C77"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Duplicate publications</w:t>
            </w:r>
          </w:p>
        </w:tc>
        <w:tc>
          <w:tcPr>
            <w:tcW w:w="2409" w:type="dxa"/>
            <w:gridSpan w:val="2"/>
          </w:tcPr>
          <w:p w14:paraId="6F5FA021"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8</w:t>
            </w:r>
          </w:p>
        </w:tc>
      </w:tr>
      <w:tr w:rsidR="00E339BF" w:rsidRPr="00E339BF" w14:paraId="48786FCB"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183C3F9" w14:textId="77777777" w:rsidR="00E339BF" w:rsidRPr="00E339BF" w:rsidRDefault="00E339BF" w:rsidP="00E339BF">
            <w:pPr>
              <w:spacing w:line="480" w:lineRule="auto"/>
              <w:rPr>
                <w:rFonts w:asciiTheme="majorHAnsi" w:hAnsiTheme="majorHAnsi"/>
              </w:rPr>
            </w:pPr>
            <w:r w:rsidRPr="00E339BF">
              <w:rPr>
                <w:rFonts w:asciiTheme="majorHAnsi" w:hAnsiTheme="majorHAnsi"/>
              </w:rPr>
              <w:t>3.0</w:t>
            </w:r>
          </w:p>
        </w:tc>
        <w:tc>
          <w:tcPr>
            <w:tcW w:w="3544" w:type="dxa"/>
          </w:tcPr>
          <w:p w14:paraId="3701E559"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b/>
              </w:rPr>
              <w:t>Results</w:t>
            </w:r>
            <w:r w:rsidRPr="00E339BF">
              <w:rPr>
                <w:rFonts w:asciiTheme="majorHAnsi" w:hAnsiTheme="majorHAnsi"/>
              </w:rPr>
              <w:t xml:space="preserve"> </w:t>
            </w:r>
          </w:p>
        </w:tc>
        <w:tc>
          <w:tcPr>
            <w:tcW w:w="2409" w:type="dxa"/>
            <w:gridSpan w:val="2"/>
          </w:tcPr>
          <w:p w14:paraId="5EC86285"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10</w:t>
            </w:r>
          </w:p>
        </w:tc>
      </w:tr>
      <w:tr w:rsidR="00E339BF" w:rsidRPr="00E339BF" w14:paraId="0973A684"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4F6592AA"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3.1</w:t>
            </w:r>
          </w:p>
        </w:tc>
        <w:tc>
          <w:tcPr>
            <w:tcW w:w="3544" w:type="dxa"/>
          </w:tcPr>
          <w:p w14:paraId="06B86E62"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Study characteristics</w:t>
            </w:r>
          </w:p>
        </w:tc>
        <w:tc>
          <w:tcPr>
            <w:tcW w:w="2409" w:type="dxa"/>
            <w:gridSpan w:val="2"/>
          </w:tcPr>
          <w:p w14:paraId="6C6F6B48"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10</w:t>
            </w:r>
          </w:p>
        </w:tc>
      </w:tr>
      <w:tr w:rsidR="00E339BF" w:rsidRPr="00E339BF" w14:paraId="61D1EF10"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4C7C516"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3.2</w:t>
            </w:r>
          </w:p>
        </w:tc>
        <w:tc>
          <w:tcPr>
            <w:tcW w:w="3544" w:type="dxa"/>
          </w:tcPr>
          <w:p w14:paraId="6EE09A22"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 xml:space="preserve">Synthesis of results </w:t>
            </w:r>
          </w:p>
        </w:tc>
        <w:tc>
          <w:tcPr>
            <w:tcW w:w="2409" w:type="dxa"/>
            <w:gridSpan w:val="2"/>
          </w:tcPr>
          <w:p w14:paraId="3985EC95"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10</w:t>
            </w:r>
          </w:p>
        </w:tc>
      </w:tr>
      <w:tr w:rsidR="00E339BF" w:rsidRPr="00E339BF" w14:paraId="2F904F42"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4DCD17F9"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3.2.1</w:t>
            </w:r>
          </w:p>
        </w:tc>
        <w:tc>
          <w:tcPr>
            <w:tcW w:w="3544" w:type="dxa"/>
          </w:tcPr>
          <w:p w14:paraId="501D7928"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Study and Participant Characteristics</w:t>
            </w:r>
          </w:p>
        </w:tc>
        <w:tc>
          <w:tcPr>
            <w:tcW w:w="2409" w:type="dxa"/>
            <w:gridSpan w:val="2"/>
          </w:tcPr>
          <w:p w14:paraId="15BDDB3C"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10</w:t>
            </w:r>
          </w:p>
        </w:tc>
      </w:tr>
      <w:tr w:rsidR="00E339BF" w:rsidRPr="00E339BF" w14:paraId="685D33A5"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E3D753C"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3.2.2</w:t>
            </w:r>
          </w:p>
        </w:tc>
        <w:tc>
          <w:tcPr>
            <w:tcW w:w="3544" w:type="dxa"/>
          </w:tcPr>
          <w:p w14:paraId="26C76BF8"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Total Duration</w:t>
            </w:r>
          </w:p>
        </w:tc>
        <w:tc>
          <w:tcPr>
            <w:tcW w:w="2409" w:type="dxa"/>
            <w:gridSpan w:val="2"/>
          </w:tcPr>
          <w:p w14:paraId="4B85D585"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13</w:t>
            </w:r>
          </w:p>
        </w:tc>
      </w:tr>
      <w:tr w:rsidR="00E339BF" w:rsidRPr="00E339BF" w14:paraId="68E7C803"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5A932319"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3.2.3</w:t>
            </w:r>
          </w:p>
        </w:tc>
        <w:tc>
          <w:tcPr>
            <w:tcW w:w="3544" w:type="dxa"/>
          </w:tcPr>
          <w:p w14:paraId="59B64DF9"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Intensity and Recovery</w:t>
            </w:r>
          </w:p>
        </w:tc>
        <w:tc>
          <w:tcPr>
            <w:tcW w:w="2409" w:type="dxa"/>
            <w:gridSpan w:val="2"/>
          </w:tcPr>
          <w:p w14:paraId="41DA25C5"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14</w:t>
            </w:r>
          </w:p>
        </w:tc>
      </w:tr>
      <w:tr w:rsidR="00E339BF" w:rsidRPr="00E339BF" w14:paraId="25111247"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EF105F1"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3.2.4</w:t>
            </w:r>
          </w:p>
        </w:tc>
        <w:tc>
          <w:tcPr>
            <w:tcW w:w="3544" w:type="dxa"/>
          </w:tcPr>
          <w:p w14:paraId="1F7DA2C7"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Mode</w:t>
            </w:r>
          </w:p>
        </w:tc>
        <w:tc>
          <w:tcPr>
            <w:tcW w:w="2409" w:type="dxa"/>
            <w:gridSpan w:val="2"/>
          </w:tcPr>
          <w:p w14:paraId="31DA76EC"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14</w:t>
            </w:r>
          </w:p>
        </w:tc>
      </w:tr>
      <w:tr w:rsidR="00E339BF" w:rsidRPr="00E339BF" w14:paraId="63300C79"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1AF6FFC4"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3.2.5</w:t>
            </w:r>
          </w:p>
        </w:tc>
        <w:tc>
          <w:tcPr>
            <w:tcW w:w="3544" w:type="dxa"/>
          </w:tcPr>
          <w:p w14:paraId="10BED11B"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Intervals</w:t>
            </w:r>
          </w:p>
        </w:tc>
        <w:tc>
          <w:tcPr>
            <w:tcW w:w="2409" w:type="dxa"/>
            <w:gridSpan w:val="2"/>
          </w:tcPr>
          <w:p w14:paraId="0368B68E"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14</w:t>
            </w:r>
          </w:p>
        </w:tc>
      </w:tr>
      <w:tr w:rsidR="00E339BF" w:rsidRPr="00E339BF" w14:paraId="4520DEC5"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55B6236"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3.2.6</w:t>
            </w:r>
          </w:p>
        </w:tc>
        <w:tc>
          <w:tcPr>
            <w:tcW w:w="3544" w:type="dxa"/>
          </w:tcPr>
          <w:p w14:paraId="5DD38CCE"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V̇</w:t>
            </w:r>
            <w:r w:rsidRPr="00E339BF">
              <w:rPr>
                <w:rFonts w:asciiTheme="majorHAnsi" w:hAnsiTheme="majorHAnsi"/>
                <w:i/>
              </w:rPr>
              <w:t>O</w:t>
            </w:r>
            <w:r w:rsidRPr="00E339BF">
              <w:rPr>
                <w:rFonts w:asciiTheme="majorHAnsi" w:hAnsiTheme="majorHAnsi"/>
                <w:i/>
                <w:vertAlign w:val="subscript"/>
              </w:rPr>
              <w:t>2max</w:t>
            </w:r>
          </w:p>
        </w:tc>
        <w:tc>
          <w:tcPr>
            <w:tcW w:w="2409" w:type="dxa"/>
            <w:gridSpan w:val="2"/>
          </w:tcPr>
          <w:p w14:paraId="17CD96DA"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15</w:t>
            </w:r>
          </w:p>
        </w:tc>
      </w:tr>
      <w:tr w:rsidR="00E339BF" w:rsidRPr="00E339BF" w14:paraId="0E093974"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190F008A"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3.2.7</w:t>
            </w:r>
          </w:p>
        </w:tc>
        <w:tc>
          <w:tcPr>
            <w:tcW w:w="3544" w:type="dxa"/>
          </w:tcPr>
          <w:p w14:paraId="6F9460DB"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Weight Loss</w:t>
            </w:r>
          </w:p>
        </w:tc>
        <w:tc>
          <w:tcPr>
            <w:tcW w:w="2409" w:type="dxa"/>
            <w:gridSpan w:val="2"/>
          </w:tcPr>
          <w:p w14:paraId="2A54B0A3"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15</w:t>
            </w:r>
          </w:p>
        </w:tc>
      </w:tr>
      <w:tr w:rsidR="00E339BF" w:rsidRPr="00E339BF" w14:paraId="57DBCEEF"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2EDE19F"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3.3</w:t>
            </w:r>
          </w:p>
        </w:tc>
        <w:tc>
          <w:tcPr>
            <w:tcW w:w="3544" w:type="dxa"/>
          </w:tcPr>
          <w:p w14:paraId="4AF5595E"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 xml:space="preserve">Comparative Analysis </w:t>
            </w:r>
          </w:p>
        </w:tc>
        <w:tc>
          <w:tcPr>
            <w:tcW w:w="2409" w:type="dxa"/>
            <w:gridSpan w:val="2"/>
          </w:tcPr>
          <w:p w14:paraId="4172455D"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16</w:t>
            </w:r>
          </w:p>
        </w:tc>
      </w:tr>
      <w:tr w:rsidR="00E339BF" w:rsidRPr="00E339BF" w14:paraId="69C4EDC2"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269E91F9" w14:textId="77777777" w:rsidR="00E339BF" w:rsidRPr="00E339BF" w:rsidRDefault="00E339BF" w:rsidP="00E339BF">
            <w:pPr>
              <w:spacing w:line="480" w:lineRule="auto"/>
              <w:rPr>
                <w:rFonts w:asciiTheme="majorHAnsi" w:hAnsiTheme="majorHAnsi"/>
              </w:rPr>
            </w:pPr>
            <w:r w:rsidRPr="00E339BF">
              <w:rPr>
                <w:rFonts w:asciiTheme="majorHAnsi" w:hAnsiTheme="majorHAnsi"/>
              </w:rPr>
              <w:t>4.0</w:t>
            </w:r>
          </w:p>
        </w:tc>
        <w:tc>
          <w:tcPr>
            <w:tcW w:w="3544" w:type="dxa"/>
          </w:tcPr>
          <w:p w14:paraId="2C52CD8F"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b/>
              </w:rPr>
              <w:t xml:space="preserve">Discussion </w:t>
            </w:r>
          </w:p>
        </w:tc>
        <w:tc>
          <w:tcPr>
            <w:tcW w:w="2409" w:type="dxa"/>
            <w:gridSpan w:val="2"/>
          </w:tcPr>
          <w:p w14:paraId="7FA4A117"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18</w:t>
            </w:r>
          </w:p>
        </w:tc>
      </w:tr>
      <w:tr w:rsidR="00E339BF" w:rsidRPr="00E339BF" w14:paraId="3C168ADE"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2E215CD"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4.1</w:t>
            </w:r>
          </w:p>
        </w:tc>
        <w:tc>
          <w:tcPr>
            <w:tcW w:w="3544" w:type="dxa"/>
          </w:tcPr>
          <w:p w14:paraId="766B29A5"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Summary of evidence</w:t>
            </w:r>
          </w:p>
        </w:tc>
        <w:tc>
          <w:tcPr>
            <w:tcW w:w="2409" w:type="dxa"/>
            <w:gridSpan w:val="2"/>
          </w:tcPr>
          <w:p w14:paraId="0829866C"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18</w:t>
            </w:r>
          </w:p>
        </w:tc>
      </w:tr>
      <w:tr w:rsidR="00E339BF" w:rsidRPr="00E339BF" w14:paraId="3FB80E81"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47DA31E0"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4.1.1</w:t>
            </w:r>
          </w:p>
        </w:tc>
        <w:tc>
          <w:tcPr>
            <w:tcW w:w="3544" w:type="dxa"/>
          </w:tcPr>
          <w:p w14:paraId="18B8464E"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Study Characteristics</w:t>
            </w:r>
          </w:p>
        </w:tc>
        <w:tc>
          <w:tcPr>
            <w:tcW w:w="2409" w:type="dxa"/>
            <w:gridSpan w:val="2"/>
          </w:tcPr>
          <w:p w14:paraId="706DCF56"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18</w:t>
            </w:r>
          </w:p>
        </w:tc>
      </w:tr>
      <w:tr w:rsidR="00E339BF" w:rsidRPr="00E339BF" w14:paraId="3299A2DC"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31132DF"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4.1.2</w:t>
            </w:r>
          </w:p>
        </w:tc>
        <w:tc>
          <w:tcPr>
            <w:tcW w:w="3544" w:type="dxa"/>
          </w:tcPr>
          <w:p w14:paraId="15D95DD8"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Total Duration</w:t>
            </w:r>
          </w:p>
        </w:tc>
        <w:tc>
          <w:tcPr>
            <w:tcW w:w="2409" w:type="dxa"/>
            <w:gridSpan w:val="2"/>
          </w:tcPr>
          <w:p w14:paraId="4EF1F039"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19</w:t>
            </w:r>
          </w:p>
        </w:tc>
      </w:tr>
      <w:tr w:rsidR="00E339BF" w:rsidRPr="00E339BF" w14:paraId="23FB987A"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4B0997D4"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4.1.3</w:t>
            </w:r>
          </w:p>
        </w:tc>
        <w:tc>
          <w:tcPr>
            <w:tcW w:w="3544" w:type="dxa"/>
          </w:tcPr>
          <w:p w14:paraId="4A128BE9"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Intensity and Recovery</w:t>
            </w:r>
          </w:p>
        </w:tc>
        <w:tc>
          <w:tcPr>
            <w:tcW w:w="2409" w:type="dxa"/>
            <w:gridSpan w:val="2"/>
          </w:tcPr>
          <w:p w14:paraId="448E5910"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19</w:t>
            </w:r>
          </w:p>
        </w:tc>
      </w:tr>
      <w:tr w:rsidR="00E339BF" w:rsidRPr="00E339BF" w14:paraId="1BF2C3EF"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61535C0"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lastRenderedPageBreak/>
              <w:t xml:space="preserve">  4.1.4</w:t>
            </w:r>
          </w:p>
        </w:tc>
        <w:tc>
          <w:tcPr>
            <w:tcW w:w="3544" w:type="dxa"/>
          </w:tcPr>
          <w:p w14:paraId="76BBA76A"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Mode</w:t>
            </w:r>
          </w:p>
        </w:tc>
        <w:tc>
          <w:tcPr>
            <w:tcW w:w="2409" w:type="dxa"/>
            <w:gridSpan w:val="2"/>
          </w:tcPr>
          <w:p w14:paraId="18129535"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20</w:t>
            </w:r>
          </w:p>
        </w:tc>
      </w:tr>
      <w:tr w:rsidR="00E339BF" w:rsidRPr="00E339BF" w14:paraId="1CE1C883"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4B536BB5"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4.1.5</w:t>
            </w:r>
          </w:p>
        </w:tc>
        <w:tc>
          <w:tcPr>
            <w:tcW w:w="3544" w:type="dxa"/>
          </w:tcPr>
          <w:p w14:paraId="5A57EE52"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Weight Loss</w:t>
            </w:r>
          </w:p>
        </w:tc>
        <w:tc>
          <w:tcPr>
            <w:tcW w:w="2409" w:type="dxa"/>
            <w:gridSpan w:val="2"/>
          </w:tcPr>
          <w:p w14:paraId="7A5EAB62"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20</w:t>
            </w:r>
          </w:p>
        </w:tc>
      </w:tr>
      <w:tr w:rsidR="00E339BF" w:rsidRPr="00E339BF" w14:paraId="7628AC15"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CD61173"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4.1.6</w:t>
            </w:r>
          </w:p>
        </w:tc>
        <w:tc>
          <w:tcPr>
            <w:tcW w:w="3544" w:type="dxa"/>
          </w:tcPr>
          <w:p w14:paraId="5B6823AB"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Other Outcomes</w:t>
            </w:r>
          </w:p>
        </w:tc>
        <w:tc>
          <w:tcPr>
            <w:tcW w:w="2409" w:type="dxa"/>
            <w:gridSpan w:val="2"/>
          </w:tcPr>
          <w:p w14:paraId="452D4E7B"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21</w:t>
            </w:r>
          </w:p>
        </w:tc>
      </w:tr>
      <w:tr w:rsidR="00E339BF" w:rsidRPr="00E339BF" w14:paraId="310453ED"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115E94F2"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4.1.7</w:t>
            </w:r>
          </w:p>
        </w:tc>
        <w:tc>
          <w:tcPr>
            <w:tcW w:w="3544" w:type="dxa"/>
          </w:tcPr>
          <w:p w14:paraId="7484D05E"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Results of correlations tests</w:t>
            </w:r>
          </w:p>
        </w:tc>
        <w:tc>
          <w:tcPr>
            <w:tcW w:w="2409" w:type="dxa"/>
            <w:gridSpan w:val="2"/>
          </w:tcPr>
          <w:p w14:paraId="263A98CA"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21</w:t>
            </w:r>
          </w:p>
        </w:tc>
      </w:tr>
      <w:tr w:rsidR="00E339BF" w:rsidRPr="00E339BF" w14:paraId="1BF26F00"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E147D13"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4.2</w:t>
            </w:r>
          </w:p>
        </w:tc>
        <w:tc>
          <w:tcPr>
            <w:tcW w:w="3544" w:type="dxa"/>
          </w:tcPr>
          <w:p w14:paraId="430EEA70"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 xml:space="preserve">Limitations </w:t>
            </w:r>
          </w:p>
        </w:tc>
        <w:tc>
          <w:tcPr>
            <w:tcW w:w="2409" w:type="dxa"/>
            <w:gridSpan w:val="2"/>
          </w:tcPr>
          <w:p w14:paraId="2E44AECB"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22</w:t>
            </w:r>
          </w:p>
        </w:tc>
      </w:tr>
      <w:tr w:rsidR="00E339BF" w:rsidRPr="00E339BF" w14:paraId="7537382A"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3E9910E4" w14:textId="77777777" w:rsidR="00E339BF" w:rsidRPr="00E339BF" w:rsidRDefault="00E339BF" w:rsidP="00E339BF">
            <w:pPr>
              <w:spacing w:line="480" w:lineRule="auto"/>
              <w:rPr>
                <w:rFonts w:asciiTheme="majorHAnsi" w:hAnsiTheme="majorHAnsi"/>
                <w:b w:val="0"/>
              </w:rPr>
            </w:pPr>
            <w:r w:rsidRPr="00E339BF">
              <w:rPr>
                <w:rFonts w:asciiTheme="majorHAnsi" w:hAnsiTheme="majorHAnsi"/>
                <w:b w:val="0"/>
              </w:rPr>
              <w:t xml:space="preserve">   4.2.1</w:t>
            </w:r>
          </w:p>
        </w:tc>
        <w:tc>
          <w:tcPr>
            <w:tcW w:w="3544" w:type="dxa"/>
          </w:tcPr>
          <w:p w14:paraId="1129D605"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Limitations: Risk of bias</w:t>
            </w:r>
          </w:p>
        </w:tc>
        <w:tc>
          <w:tcPr>
            <w:tcW w:w="2409" w:type="dxa"/>
            <w:gridSpan w:val="2"/>
          </w:tcPr>
          <w:p w14:paraId="0D043378"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23</w:t>
            </w:r>
          </w:p>
        </w:tc>
      </w:tr>
      <w:tr w:rsidR="00E339BF" w:rsidRPr="00E339BF" w14:paraId="1A8D1382"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729E97" w14:textId="77777777" w:rsidR="00E339BF" w:rsidRPr="00E339BF" w:rsidRDefault="00E339BF" w:rsidP="00E339BF">
            <w:pPr>
              <w:spacing w:line="480" w:lineRule="auto"/>
              <w:rPr>
                <w:rFonts w:asciiTheme="majorHAnsi" w:hAnsiTheme="majorHAnsi"/>
              </w:rPr>
            </w:pPr>
            <w:r w:rsidRPr="00E339BF">
              <w:rPr>
                <w:rFonts w:asciiTheme="majorHAnsi" w:hAnsiTheme="majorHAnsi"/>
              </w:rPr>
              <w:t>5.0</w:t>
            </w:r>
          </w:p>
        </w:tc>
        <w:tc>
          <w:tcPr>
            <w:tcW w:w="3544" w:type="dxa"/>
          </w:tcPr>
          <w:p w14:paraId="623AE018"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b/>
              </w:rPr>
              <w:t>Conclusion</w:t>
            </w:r>
          </w:p>
        </w:tc>
        <w:tc>
          <w:tcPr>
            <w:tcW w:w="2409" w:type="dxa"/>
            <w:gridSpan w:val="2"/>
          </w:tcPr>
          <w:p w14:paraId="07B3DF60"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25</w:t>
            </w:r>
          </w:p>
        </w:tc>
      </w:tr>
      <w:tr w:rsidR="00E339BF" w:rsidRPr="00E339BF" w14:paraId="55F7988B" w14:textId="77777777" w:rsidTr="00EB727E">
        <w:tc>
          <w:tcPr>
            <w:cnfStyle w:val="001000000000" w:firstRow="0" w:lastRow="0" w:firstColumn="1" w:lastColumn="0" w:oddVBand="0" w:evenVBand="0" w:oddHBand="0" w:evenHBand="0" w:firstRowFirstColumn="0" w:firstRowLastColumn="0" w:lastRowFirstColumn="0" w:lastRowLastColumn="0"/>
            <w:tcW w:w="2093" w:type="dxa"/>
          </w:tcPr>
          <w:p w14:paraId="31322D75" w14:textId="77777777" w:rsidR="00E339BF" w:rsidRPr="00E339BF" w:rsidRDefault="00E339BF" w:rsidP="00E339BF">
            <w:pPr>
              <w:spacing w:line="480" w:lineRule="auto"/>
              <w:rPr>
                <w:rFonts w:asciiTheme="majorHAnsi" w:hAnsiTheme="majorHAnsi"/>
                <w:b w:val="0"/>
              </w:rPr>
            </w:pPr>
          </w:p>
        </w:tc>
        <w:tc>
          <w:tcPr>
            <w:tcW w:w="3544" w:type="dxa"/>
          </w:tcPr>
          <w:p w14:paraId="6D06A310" w14:textId="77777777" w:rsidR="00E339BF" w:rsidRPr="00E339BF" w:rsidRDefault="00E339BF" w:rsidP="00E339B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E339BF">
              <w:rPr>
                <w:rFonts w:asciiTheme="majorHAnsi" w:hAnsiTheme="majorHAnsi"/>
                <w:b/>
              </w:rPr>
              <w:t xml:space="preserve">References </w:t>
            </w:r>
          </w:p>
        </w:tc>
        <w:tc>
          <w:tcPr>
            <w:tcW w:w="2409" w:type="dxa"/>
            <w:gridSpan w:val="2"/>
          </w:tcPr>
          <w:p w14:paraId="32AA9A8B" w14:textId="77777777" w:rsidR="00E339BF" w:rsidRPr="00E339BF" w:rsidRDefault="00E339BF" w:rsidP="00E339BF">
            <w:pPr>
              <w:spacing w:line="48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339BF">
              <w:rPr>
                <w:rFonts w:asciiTheme="majorHAnsi" w:hAnsiTheme="majorHAnsi"/>
              </w:rPr>
              <w:t>26</w:t>
            </w:r>
          </w:p>
        </w:tc>
      </w:tr>
      <w:tr w:rsidR="00E339BF" w:rsidRPr="00E339BF" w14:paraId="05695089" w14:textId="77777777" w:rsidTr="00EB7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6A3E25E" w14:textId="77777777" w:rsidR="00E339BF" w:rsidRPr="00E339BF" w:rsidRDefault="00E339BF" w:rsidP="00E339BF">
            <w:pPr>
              <w:spacing w:line="480" w:lineRule="auto"/>
              <w:rPr>
                <w:rFonts w:asciiTheme="majorHAnsi" w:hAnsiTheme="majorHAnsi"/>
                <w:b w:val="0"/>
              </w:rPr>
            </w:pPr>
          </w:p>
        </w:tc>
        <w:tc>
          <w:tcPr>
            <w:tcW w:w="3544" w:type="dxa"/>
          </w:tcPr>
          <w:p w14:paraId="282FE9C5" w14:textId="77777777" w:rsidR="00E339BF" w:rsidRPr="00E339BF" w:rsidRDefault="00E339BF" w:rsidP="00E339B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339BF">
              <w:rPr>
                <w:rFonts w:asciiTheme="majorHAnsi" w:hAnsiTheme="majorHAnsi"/>
                <w:b/>
              </w:rPr>
              <w:t xml:space="preserve">Appendices </w:t>
            </w:r>
          </w:p>
        </w:tc>
        <w:tc>
          <w:tcPr>
            <w:tcW w:w="2409" w:type="dxa"/>
            <w:gridSpan w:val="2"/>
          </w:tcPr>
          <w:p w14:paraId="5127F831" w14:textId="77777777" w:rsidR="00E339BF" w:rsidRPr="00E339BF" w:rsidRDefault="00E339BF" w:rsidP="00E339BF">
            <w:pPr>
              <w:spacing w:line="48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339BF">
              <w:rPr>
                <w:rFonts w:asciiTheme="majorHAnsi" w:hAnsiTheme="majorHAnsi"/>
              </w:rPr>
              <w:t>34</w:t>
            </w:r>
          </w:p>
        </w:tc>
      </w:tr>
    </w:tbl>
    <w:p w14:paraId="7FBD0FF6" w14:textId="77777777" w:rsidR="00E339BF" w:rsidRPr="00F13848" w:rsidRDefault="00E339BF" w:rsidP="007E7D7C">
      <w:pPr>
        <w:spacing w:line="480" w:lineRule="auto"/>
        <w:rPr>
          <w:rFonts w:asciiTheme="majorHAnsi" w:hAnsiTheme="majorHAnsi"/>
        </w:rPr>
      </w:pPr>
    </w:p>
    <w:p w14:paraId="1C1B5D34" w14:textId="77777777" w:rsidR="007E7D7C" w:rsidRPr="000B70B7" w:rsidRDefault="007E7D7C" w:rsidP="007E7D7C">
      <w:pPr>
        <w:spacing w:line="480" w:lineRule="auto"/>
        <w:rPr>
          <w:rFonts w:asciiTheme="majorHAnsi" w:hAnsiTheme="majorHAnsi" w:cs="Arial"/>
          <w:b/>
          <w:noProof/>
        </w:rPr>
      </w:pPr>
      <w:r w:rsidRPr="000B70B7">
        <w:rPr>
          <w:rFonts w:asciiTheme="majorHAnsi" w:hAnsiTheme="majorHAnsi" w:cs="Arial"/>
          <w:b/>
          <w:noProof/>
        </w:rPr>
        <w:t>List of Tables</w:t>
      </w:r>
    </w:p>
    <w:tbl>
      <w:tblPr>
        <w:tblStyle w:val="TableGrid"/>
        <w:tblW w:w="0" w:type="auto"/>
        <w:tblLook w:val="04A0" w:firstRow="1" w:lastRow="0" w:firstColumn="1" w:lastColumn="0" w:noHBand="0" w:noVBand="1"/>
      </w:tblPr>
      <w:tblGrid>
        <w:gridCol w:w="1246"/>
        <w:gridCol w:w="6659"/>
      </w:tblGrid>
      <w:tr w:rsidR="007E7D7C" w:rsidRPr="000B70B7" w14:paraId="4E4F0739" w14:textId="77777777" w:rsidTr="00F352D7">
        <w:tc>
          <w:tcPr>
            <w:tcW w:w="1246" w:type="dxa"/>
          </w:tcPr>
          <w:p w14:paraId="60D36317"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Table 1.1</w:t>
            </w:r>
          </w:p>
        </w:tc>
        <w:tc>
          <w:tcPr>
            <w:tcW w:w="6659" w:type="dxa"/>
          </w:tcPr>
          <w:p w14:paraId="288D42F9" w14:textId="77777777" w:rsidR="007E7D7C" w:rsidRPr="00E86DA5" w:rsidRDefault="007E7D7C" w:rsidP="00F352D7">
            <w:pPr>
              <w:spacing w:line="276" w:lineRule="auto"/>
              <w:rPr>
                <w:rFonts w:asciiTheme="majorHAnsi" w:hAnsiTheme="majorHAnsi" w:cs="Arial"/>
                <w:noProof/>
              </w:rPr>
            </w:pPr>
            <w:r w:rsidRPr="00E86DA5">
              <w:rPr>
                <w:rFonts w:ascii="Calibri" w:hAnsi="Calibri"/>
              </w:rPr>
              <w:t>Health benefits of HIIT and deaths from non-communicable diseases.</w:t>
            </w:r>
          </w:p>
        </w:tc>
      </w:tr>
      <w:tr w:rsidR="007E7D7C" w:rsidRPr="000B70B7" w14:paraId="2D0EC26A" w14:textId="77777777" w:rsidTr="00F352D7">
        <w:tc>
          <w:tcPr>
            <w:tcW w:w="1246" w:type="dxa"/>
          </w:tcPr>
          <w:p w14:paraId="48D4FB76"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Table 1.2</w:t>
            </w:r>
          </w:p>
        </w:tc>
        <w:tc>
          <w:tcPr>
            <w:tcW w:w="6659" w:type="dxa"/>
          </w:tcPr>
          <w:p w14:paraId="2DBFAAF8" w14:textId="77777777" w:rsidR="007E7D7C" w:rsidRPr="00E86DA5" w:rsidRDefault="007E7D7C" w:rsidP="00F352D7">
            <w:pPr>
              <w:spacing w:line="276" w:lineRule="auto"/>
              <w:rPr>
                <w:rFonts w:asciiTheme="majorHAnsi" w:hAnsiTheme="majorHAnsi" w:cs="Arial"/>
                <w:noProof/>
              </w:rPr>
            </w:pPr>
            <w:r w:rsidRPr="00E86DA5">
              <w:rPr>
                <w:rFonts w:ascii="Calibri" w:hAnsi="Calibri"/>
              </w:rPr>
              <w:t>HIIT studies and results – comparative table – non patient populations</w:t>
            </w:r>
          </w:p>
        </w:tc>
      </w:tr>
      <w:tr w:rsidR="007E7D7C" w:rsidRPr="000B70B7" w14:paraId="7F1417BC" w14:textId="77777777" w:rsidTr="00F352D7">
        <w:tc>
          <w:tcPr>
            <w:tcW w:w="1246" w:type="dxa"/>
          </w:tcPr>
          <w:p w14:paraId="2A451993"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Table 1.3</w:t>
            </w:r>
          </w:p>
        </w:tc>
        <w:tc>
          <w:tcPr>
            <w:tcW w:w="6659" w:type="dxa"/>
          </w:tcPr>
          <w:p w14:paraId="37F2F7AA" w14:textId="77777777" w:rsidR="007E7D7C" w:rsidRPr="00E86DA5" w:rsidRDefault="007E7D7C" w:rsidP="00F352D7">
            <w:pPr>
              <w:spacing w:line="276" w:lineRule="auto"/>
              <w:rPr>
                <w:rFonts w:asciiTheme="majorHAnsi" w:hAnsiTheme="majorHAnsi" w:cs="Arial"/>
                <w:noProof/>
              </w:rPr>
            </w:pPr>
            <w:r w:rsidRPr="00E86DA5">
              <w:rPr>
                <w:rFonts w:ascii="Calibri" w:hAnsi="Calibri" w:cs="Arial"/>
                <w:bCs/>
              </w:rPr>
              <w:t>Studies investigating health benefits of HIIT</w:t>
            </w:r>
          </w:p>
        </w:tc>
      </w:tr>
      <w:tr w:rsidR="007E7D7C" w:rsidRPr="000B70B7" w14:paraId="43724553" w14:textId="77777777" w:rsidTr="00F352D7">
        <w:tc>
          <w:tcPr>
            <w:tcW w:w="1246" w:type="dxa"/>
          </w:tcPr>
          <w:p w14:paraId="40DF857A"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Table 1.4</w:t>
            </w:r>
          </w:p>
        </w:tc>
        <w:tc>
          <w:tcPr>
            <w:tcW w:w="6659" w:type="dxa"/>
          </w:tcPr>
          <w:p w14:paraId="5A106EAA" w14:textId="77777777" w:rsidR="007E7D7C" w:rsidRPr="00E86DA5" w:rsidRDefault="007E7D7C" w:rsidP="00F352D7">
            <w:pPr>
              <w:spacing w:line="276" w:lineRule="auto"/>
              <w:rPr>
                <w:rFonts w:asciiTheme="majorHAnsi" w:hAnsiTheme="majorHAnsi" w:cs="Arial"/>
                <w:noProof/>
              </w:rPr>
            </w:pPr>
            <w:r w:rsidRPr="00E86DA5">
              <w:rPr>
                <w:rFonts w:ascii="Calibri" w:hAnsi="Calibri"/>
              </w:rPr>
              <w:t>Studies investigating the role of interval timing</w:t>
            </w:r>
          </w:p>
        </w:tc>
      </w:tr>
      <w:tr w:rsidR="007E7D7C" w:rsidRPr="000B70B7" w14:paraId="0A055809" w14:textId="77777777" w:rsidTr="00F352D7">
        <w:tc>
          <w:tcPr>
            <w:tcW w:w="1246" w:type="dxa"/>
          </w:tcPr>
          <w:p w14:paraId="11DA6BA1"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Table 1.5</w:t>
            </w:r>
          </w:p>
        </w:tc>
        <w:tc>
          <w:tcPr>
            <w:tcW w:w="6659" w:type="dxa"/>
          </w:tcPr>
          <w:p w14:paraId="035FB73D" w14:textId="77777777" w:rsidR="007E7D7C" w:rsidRPr="00E86DA5" w:rsidRDefault="007E7D7C" w:rsidP="00F352D7">
            <w:pPr>
              <w:spacing w:line="276" w:lineRule="auto"/>
              <w:rPr>
                <w:rFonts w:asciiTheme="majorHAnsi" w:hAnsiTheme="majorHAnsi" w:cs="Arial"/>
                <w:noProof/>
              </w:rPr>
            </w:pPr>
            <w:r w:rsidRPr="00E86DA5">
              <w:rPr>
                <w:rFonts w:ascii="Calibri" w:hAnsi="Calibri"/>
              </w:rPr>
              <w:t>Pros and Cons of HIIT</w:t>
            </w:r>
          </w:p>
        </w:tc>
      </w:tr>
    </w:tbl>
    <w:p w14:paraId="0A0EFF94" w14:textId="77777777" w:rsidR="007E7D7C" w:rsidRPr="000B70B7" w:rsidRDefault="007E7D7C" w:rsidP="007E7D7C">
      <w:pPr>
        <w:spacing w:line="480" w:lineRule="auto"/>
        <w:rPr>
          <w:rFonts w:asciiTheme="majorHAnsi" w:hAnsiTheme="majorHAnsi"/>
          <w:b/>
          <w:bCs/>
        </w:rPr>
      </w:pPr>
      <w:r w:rsidRPr="000B70B7">
        <w:rPr>
          <w:rFonts w:asciiTheme="majorHAnsi" w:hAnsiTheme="majorHAnsi"/>
          <w:b/>
          <w:bCs/>
        </w:rPr>
        <w:t>List of Figures</w:t>
      </w:r>
    </w:p>
    <w:tbl>
      <w:tblPr>
        <w:tblStyle w:val="TableGrid"/>
        <w:tblW w:w="0" w:type="auto"/>
        <w:tblLook w:val="04A0" w:firstRow="1" w:lastRow="0" w:firstColumn="1" w:lastColumn="0" w:noHBand="0" w:noVBand="1"/>
      </w:tblPr>
      <w:tblGrid>
        <w:gridCol w:w="1246"/>
        <w:gridCol w:w="6659"/>
      </w:tblGrid>
      <w:tr w:rsidR="007E7D7C" w:rsidRPr="000B70B7" w14:paraId="3E08ED57" w14:textId="77777777" w:rsidTr="00F352D7">
        <w:tc>
          <w:tcPr>
            <w:tcW w:w="1246" w:type="dxa"/>
          </w:tcPr>
          <w:p w14:paraId="7C6F8DFB"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Figure 1.1</w:t>
            </w:r>
          </w:p>
        </w:tc>
        <w:tc>
          <w:tcPr>
            <w:tcW w:w="6659" w:type="dxa"/>
          </w:tcPr>
          <w:p w14:paraId="5EA6BF62"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bCs/>
                <w:color w:val="000000" w:themeColor="text1"/>
              </w:rPr>
              <w:t>Comparison % increase between Moderate Intensity Endurance Training (MIET)  &amp; High Intensity Interval Training (HIIT)</w:t>
            </w:r>
          </w:p>
        </w:tc>
      </w:tr>
      <w:tr w:rsidR="007E7D7C" w:rsidRPr="000B70B7" w14:paraId="59C8E450" w14:textId="77777777" w:rsidTr="00F352D7">
        <w:tc>
          <w:tcPr>
            <w:tcW w:w="1246" w:type="dxa"/>
          </w:tcPr>
          <w:p w14:paraId="7785FB2B"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Figure 1.2</w:t>
            </w:r>
          </w:p>
        </w:tc>
        <w:tc>
          <w:tcPr>
            <w:tcW w:w="6659" w:type="dxa"/>
          </w:tcPr>
          <w:p w14:paraId="6A019548"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color w:val="000000" w:themeColor="text1"/>
              </w:rPr>
              <w:t>Health Benefits of HIIT</w:t>
            </w:r>
          </w:p>
        </w:tc>
      </w:tr>
      <w:tr w:rsidR="007E7D7C" w:rsidRPr="000B70B7" w14:paraId="25C84157" w14:textId="77777777" w:rsidTr="00F352D7">
        <w:tc>
          <w:tcPr>
            <w:tcW w:w="1246" w:type="dxa"/>
          </w:tcPr>
          <w:p w14:paraId="0AEBC641"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Figure 1.</w:t>
            </w:r>
            <w:r>
              <w:rPr>
                <w:rFonts w:asciiTheme="majorHAnsi" w:hAnsiTheme="majorHAnsi" w:cs="Arial"/>
                <w:b/>
                <w:noProof/>
              </w:rPr>
              <w:t>3</w:t>
            </w:r>
          </w:p>
        </w:tc>
        <w:tc>
          <w:tcPr>
            <w:tcW w:w="6659" w:type="dxa"/>
          </w:tcPr>
          <w:p w14:paraId="12216264" w14:textId="77777777" w:rsidR="007E7D7C" w:rsidRPr="00E86DA5" w:rsidRDefault="007E7D7C" w:rsidP="00F352D7">
            <w:pPr>
              <w:spacing w:line="276" w:lineRule="auto"/>
              <w:rPr>
                <w:rFonts w:asciiTheme="majorHAnsi" w:hAnsiTheme="majorHAnsi" w:cs="Arial"/>
                <w:color w:val="000000" w:themeColor="text1"/>
              </w:rPr>
            </w:pPr>
            <w:r w:rsidRPr="00E86DA5">
              <w:rPr>
                <w:rFonts w:asciiTheme="majorHAnsi" w:hAnsiTheme="majorHAnsi" w:cs="Arial"/>
                <w:color w:val="000000" w:themeColor="text1"/>
              </w:rPr>
              <w:t>Percentage Time and Training Volume of HIIT saved compared to SSE</w:t>
            </w:r>
          </w:p>
        </w:tc>
      </w:tr>
      <w:tr w:rsidR="007E7D7C" w:rsidRPr="000B70B7" w14:paraId="14DA35B7" w14:textId="77777777" w:rsidTr="00F352D7">
        <w:tc>
          <w:tcPr>
            <w:tcW w:w="1246" w:type="dxa"/>
          </w:tcPr>
          <w:p w14:paraId="0E7F6420" w14:textId="77777777" w:rsidR="007E7D7C" w:rsidRPr="000B70B7" w:rsidRDefault="007E7D7C" w:rsidP="00F352D7">
            <w:pPr>
              <w:spacing w:line="276" w:lineRule="auto"/>
              <w:rPr>
                <w:rFonts w:asciiTheme="majorHAnsi" w:hAnsiTheme="majorHAnsi" w:cs="Arial"/>
                <w:b/>
                <w:noProof/>
              </w:rPr>
            </w:pPr>
            <w:r w:rsidRPr="000B70B7">
              <w:rPr>
                <w:rFonts w:asciiTheme="majorHAnsi" w:hAnsiTheme="majorHAnsi" w:cs="Arial"/>
                <w:b/>
                <w:noProof/>
              </w:rPr>
              <w:t xml:space="preserve">Figure </w:t>
            </w:r>
            <w:r>
              <w:rPr>
                <w:rFonts w:asciiTheme="majorHAnsi" w:hAnsiTheme="majorHAnsi" w:cs="Arial"/>
                <w:b/>
                <w:noProof/>
              </w:rPr>
              <w:t>1.4</w:t>
            </w:r>
          </w:p>
        </w:tc>
        <w:tc>
          <w:tcPr>
            <w:tcW w:w="6659" w:type="dxa"/>
          </w:tcPr>
          <w:p w14:paraId="4830D7F9" w14:textId="2940BCC4" w:rsidR="007E7D7C" w:rsidRPr="00E86DA5" w:rsidRDefault="00275D68" w:rsidP="00F352D7">
            <w:pPr>
              <w:spacing w:line="276" w:lineRule="auto"/>
              <w:rPr>
                <w:rFonts w:asciiTheme="majorHAnsi" w:hAnsiTheme="majorHAnsi" w:cs="Arial"/>
                <w:noProof/>
              </w:rPr>
            </w:pPr>
            <w:r>
              <w:rPr>
                <w:rFonts w:asciiTheme="majorHAnsi" w:hAnsiTheme="majorHAnsi" w:cs="Arial"/>
                <w:bCs/>
                <w:color w:val="262626"/>
              </w:rPr>
              <w:t>Weston, Wisløff and</w:t>
            </w:r>
            <w:r w:rsidR="007E7D7C" w:rsidRPr="00E86DA5">
              <w:rPr>
                <w:rFonts w:asciiTheme="majorHAnsi" w:hAnsiTheme="majorHAnsi" w:cs="Arial"/>
                <w:bCs/>
                <w:color w:val="262626"/>
              </w:rPr>
              <w:t xml:space="preserve"> Coombes (2014) on patients with life-style induced cardio-metabolic disease.</w:t>
            </w:r>
          </w:p>
        </w:tc>
      </w:tr>
      <w:tr w:rsidR="007E7D7C" w:rsidRPr="000B70B7" w14:paraId="4436CBE9" w14:textId="77777777" w:rsidTr="00F352D7">
        <w:tc>
          <w:tcPr>
            <w:tcW w:w="1246" w:type="dxa"/>
          </w:tcPr>
          <w:p w14:paraId="124B612F"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Figure 1.5</w:t>
            </w:r>
          </w:p>
        </w:tc>
        <w:tc>
          <w:tcPr>
            <w:tcW w:w="6659" w:type="dxa"/>
          </w:tcPr>
          <w:p w14:paraId="70DC0849"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Comparison of short and long interval durations in HIIT</w:t>
            </w:r>
          </w:p>
        </w:tc>
      </w:tr>
      <w:tr w:rsidR="007E7D7C" w:rsidRPr="000B70B7" w14:paraId="1D116C8B" w14:textId="77777777" w:rsidTr="00F352D7">
        <w:tc>
          <w:tcPr>
            <w:tcW w:w="1246" w:type="dxa"/>
          </w:tcPr>
          <w:p w14:paraId="053978FF"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Figure 1.6</w:t>
            </w:r>
          </w:p>
        </w:tc>
        <w:tc>
          <w:tcPr>
            <w:tcW w:w="6659" w:type="dxa"/>
          </w:tcPr>
          <w:p w14:paraId="08E38FD4" w14:textId="77777777" w:rsidR="007E7D7C" w:rsidRPr="00E86DA5" w:rsidRDefault="007E7D7C" w:rsidP="00F352D7">
            <w:pPr>
              <w:spacing w:line="276" w:lineRule="auto"/>
              <w:rPr>
                <w:rFonts w:asciiTheme="majorHAnsi" w:hAnsiTheme="majorHAnsi" w:cs="Arial"/>
                <w:noProof/>
              </w:rPr>
            </w:pPr>
            <w:r w:rsidRPr="00E86DA5">
              <w:rPr>
                <w:rFonts w:ascii="Calibri" w:hAnsi="Calibri"/>
              </w:rPr>
              <w:t>The positive impact of one HIIT session per week</w:t>
            </w:r>
          </w:p>
        </w:tc>
      </w:tr>
      <w:tr w:rsidR="007E7D7C" w:rsidRPr="000B70B7" w14:paraId="328527E7" w14:textId="77777777" w:rsidTr="00F352D7">
        <w:tc>
          <w:tcPr>
            <w:tcW w:w="1246" w:type="dxa"/>
          </w:tcPr>
          <w:p w14:paraId="407DD0A3"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Figure 1.7</w:t>
            </w:r>
          </w:p>
        </w:tc>
        <w:tc>
          <w:tcPr>
            <w:tcW w:w="6659" w:type="dxa"/>
          </w:tcPr>
          <w:p w14:paraId="35B9C346" w14:textId="77777777" w:rsidR="007E7D7C" w:rsidRPr="00E86DA5" w:rsidRDefault="007E7D7C" w:rsidP="00F352D7">
            <w:pPr>
              <w:spacing w:line="276" w:lineRule="auto"/>
              <w:rPr>
                <w:rFonts w:ascii="Calibri" w:hAnsi="Calibri"/>
              </w:rPr>
            </w:pPr>
            <w:r w:rsidRPr="00E86DA5">
              <w:rPr>
                <w:rFonts w:ascii="Calibri" w:hAnsi="Calibri"/>
              </w:rPr>
              <w:t xml:space="preserve">Comparison of Interval Running (IR) to Continuous Running (CR) </w:t>
            </w:r>
          </w:p>
        </w:tc>
      </w:tr>
    </w:tbl>
    <w:p w14:paraId="395889BB" w14:textId="77777777" w:rsidR="007E7D7C" w:rsidRPr="00F13848" w:rsidRDefault="007E7D7C" w:rsidP="007E7D7C">
      <w:pPr>
        <w:spacing w:line="480" w:lineRule="auto"/>
        <w:rPr>
          <w:rFonts w:asciiTheme="majorHAnsi" w:hAnsiTheme="majorHAnsi"/>
          <w:bCs/>
        </w:rPr>
      </w:pPr>
    </w:p>
    <w:p w14:paraId="14A8A959" w14:textId="77777777" w:rsidR="007E7D7C" w:rsidRPr="000B70B7" w:rsidRDefault="007E7D7C" w:rsidP="007E7D7C">
      <w:pPr>
        <w:spacing w:line="480" w:lineRule="auto"/>
        <w:rPr>
          <w:rFonts w:asciiTheme="majorHAnsi" w:hAnsiTheme="majorHAnsi" w:cs="Arial"/>
          <w:b/>
          <w:noProof/>
        </w:rPr>
      </w:pPr>
      <w:r w:rsidRPr="000B70B7">
        <w:rPr>
          <w:rFonts w:asciiTheme="majorHAnsi" w:hAnsiTheme="majorHAnsi" w:cs="Arial"/>
          <w:b/>
          <w:noProof/>
        </w:rPr>
        <w:lastRenderedPageBreak/>
        <w:t xml:space="preserve">List of </w:t>
      </w:r>
      <w:r>
        <w:rPr>
          <w:rFonts w:asciiTheme="majorHAnsi" w:hAnsiTheme="majorHAnsi" w:cs="Arial"/>
          <w:b/>
          <w:noProof/>
        </w:rPr>
        <w:t>Abbreviations</w:t>
      </w:r>
    </w:p>
    <w:tbl>
      <w:tblPr>
        <w:tblStyle w:val="TableGrid"/>
        <w:tblW w:w="0" w:type="auto"/>
        <w:tblLook w:val="04A0" w:firstRow="1" w:lastRow="0" w:firstColumn="1" w:lastColumn="0" w:noHBand="0" w:noVBand="1"/>
      </w:tblPr>
      <w:tblGrid>
        <w:gridCol w:w="1246"/>
        <w:gridCol w:w="7084"/>
      </w:tblGrid>
      <w:tr w:rsidR="007E7D7C" w:rsidRPr="000B70B7" w14:paraId="5E943FD6" w14:textId="77777777" w:rsidTr="00F352D7">
        <w:tc>
          <w:tcPr>
            <w:tcW w:w="1246" w:type="dxa"/>
          </w:tcPr>
          <w:p w14:paraId="257569B7"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HIIT</w:t>
            </w:r>
          </w:p>
        </w:tc>
        <w:tc>
          <w:tcPr>
            <w:tcW w:w="7084" w:type="dxa"/>
          </w:tcPr>
          <w:p w14:paraId="246555AB"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High intensity interval training or high intensity intermitent training</w:t>
            </w:r>
          </w:p>
        </w:tc>
      </w:tr>
      <w:tr w:rsidR="007E7D7C" w:rsidRPr="000B70B7" w14:paraId="6CFBC913" w14:textId="77777777" w:rsidTr="00F352D7">
        <w:tc>
          <w:tcPr>
            <w:tcW w:w="1246" w:type="dxa"/>
          </w:tcPr>
          <w:p w14:paraId="7861CFDA"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FITT</w:t>
            </w:r>
          </w:p>
        </w:tc>
        <w:tc>
          <w:tcPr>
            <w:tcW w:w="7084" w:type="dxa"/>
          </w:tcPr>
          <w:p w14:paraId="5B6FD99A"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Frequency intensity time type</w:t>
            </w:r>
          </w:p>
        </w:tc>
      </w:tr>
      <w:tr w:rsidR="007E7D7C" w:rsidRPr="000B70B7" w14:paraId="3400224D" w14:textId="77777777" w:rsidTr="00F352D7">
        <w:tc>
          <w:tcPr>
            <w:tcW w:w="1246" w:type="dxa"/>
          </w:tcPr>
          <w:p w14:paraId="125DDFD5"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BJSM</w:t>
            </w:r>
          </w:p>
        </w:tc>
        <w:tc>
          <w:tcPr>
            <w:tcW w:w="7084" w:type="dxa"/>
          </w:tcPr>
          <w:p w14:paraId="3660A0A8"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British Journal of Sports Medicine</w:t>
            </w:r>
          </w:p>
        </w:tc>
      </w:tr>
      <w:tr w:rsidR="007E7D7C" w:rsidRPr="000B70B7" w14:paraId="2D2A1997" w14:textId="77777777" w:rsidTr="00F352D7">
        <w:tc>
          <w:tcPr>
            <w:tcW w:w="1246" w:type="dxa"/>
          </w:tcPr>
          <w:p w14:paraId="0430B294"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ACSM</w:t>
            </w:r>
          </w:p>
        </w:tc>
        <w:tc>
          <w:tcPr>
            <w:tcW w:w="7084" w:type="dxa"/>
          </w:tcPr>
          <w:p w14:paraId="5B3F79A2"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American College of Sports Medicine</w:t>
            </w:r>
          </w:p>
        </w:tc>
      </w:tr>
      <w:tr w:rsidR="007E7D7C" w:rsidRPr="000B70B7" w14:paraId="71553A99" w14:textId="77777777" w:rsidTr="00F352D7">
        <w:tc>
          <w:tcPr>
            <w:tcW w:w="1246" w:type="dxa"/>
          </w:tcPr>
          <w:p w14:paraId="4324723F"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CMO</w:t>
            </w:r>
          </w:p>
        </w:tc>
        <w:tc>
          <w:tcPr>
            <w:tcW w:w="7084" w:type="dxa"/>
          </w:tcPr>
          <w:p w14:paraId="683FC429"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Chief Medical Officer</w:t>
            </w:r>
          </w:p>
        </w:tc>
      </w:tr>
      <w:tr w:rsidR="007E7D7C" w:rsidRPr="000B70B7" w14:paraId="17BDDE83" w14:textId="77777777" w:rsidTr="00F352D7">
        <w:tc>
          <w:tcPr>
            <w:tcW w:w="1246" w:type="dxa"/>
          </w:tcPr>
          <w:p w14:paraId="6DB5FA63"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NCD</w:t>
            </w:r>
          </w:p>
        </w:tc>
        <w:tc>
          <w:tcPr>
            <w:tcW w:w="7084" w:type="dxa"/>
          </w:tcPr>
          <w:p w14:paraId="79539D13"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Non-communicable diseases</w:t>
            </w:r>
          </w:p>
        </w:tc>
      </w:tr>
      <w:tr w:rsidR="007E7D7C" w:rsidRPr="000B70B7" w14:paraId="15C01E4A" w14:textId="77777777" w:rsidTr="00F352D7">
        <w:tc>
          <w:tcPr>
            <w:tcW w:w="1246" w:type="dxa"/>
          </w:tcPr>
          <w:p w14:paraId="6A0DFDC3"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CVD</w:t>
            </w:r>
          </w:p>
        </w:tc>
        <w:tc>
          <w:tcPr>
            <w:tcW w:w="7084" w:type="dxa"/>
          </w:tcPr>
          <w:p w14:paraId="35CD0831"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Cardiovascular disease</w:t>
            </w:r>
          </w:p>
        </w:tc>
      </w:tr>
      <w:tr w:rsidR="007E7D7C" w:rsidRPr="000B70B7" w14:paraId="759D485F" w14:textId="77777777" w:rsidTr="00F352D7">
        <w:tc>
          <w:tcPr>
            <w:tcW w:w="1246" w:type="dxa"/>
          </w:tcPr>
          <w:p w14:paraId="0656B23C"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SSE</w:t>
            </w:r>
          </w:p>
        </w:tc>
        <w:tc>
          <w:tcPr>
            <w:tcW w:w="7084" w:type="dxa"/>
          </w:tcPr>
          <w:p w14:paraId="470067DC"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Steady state exercise</w:t>
            </w:r>
          </w:p>
        </w:tc>
      </w:tr>
      <w:tr w:rsidR="007E7D7C" w:rsidRPr="000B70B7" w14:paraId="31A832B6" w14:textId="77777777" w:rsidTr="00F352D7">
        <w:tc>
          <w:tcPr>
            <w:tcW w:w="1246" w:type="dxa"/>
          </w:tcPr>
          <w:p w14:paraId="2DEE6278"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MIET</w:t>
            </w:r>
          </w:p>
        </w:tc>
        <w:tc>
          <w:tcPr>
            <w:tcW w:w="7084" w:type="dxa"/>
          </w:tcPr>
          <w:p w14:paraId="2D44561C"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Moderate intensity endurance training</w:t>
            </w:r>
          </w:p>
        </w:tc>
      </w:tr>
      <w:tr w:rsidR="007E7D7C" w:rsidRPr="000B70B7" w14:paraId="6B0C9699" w14:textId="77777777" w:rsidTr="00F352D7">
        <w:tc>
          <w:tcPr>
            <w:tcW w:w="1246" w:type="dxa"/>
          </w:tcPr>
          <w:p w14:paraId="1CAE2EFC"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MICT</w:t>
            </w:r>
          </w:p>
        </w:tc>
        <w:tc>
          <w:tcPr>
            <w:tcW w:w="7084" w:type="dxa"/>
          </w:tcPr>
          <w:p w14:paraId="614D3C3B"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Moderate intenisty continuous training</w:t>
            </w:r>
          </w:p>
        </w:tc>
      </w:tr>
      <w:tr w:rsidR="007E7D7C" w:rsidRPr="000B70B7" w14:paraId="12BE4281" w14:textId="77777777" w:rsidTr="00F352D7">
        <w:tc>
          <w:tcPr>
            <w:tcW w:w="1246" w:type="dxa"/>
          </w:tcPr>
          <w:p w14:paraId="5CFA4C63"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CV</w:t>
            </w:r>
          </w:p>
        </w:tc>
        <w:tc>
          <w:tcPr>
            <w:tcW w:w="7084" w:type="dxa"/>
          </w:tcPr>
          <w:p w14:paraId="095165E2"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Cardiovascular</w:t>
            </w:r>
          </w:p>
        </w:tc>
      </w:tr>
      <w:tr w:rsidR="007E7D7C" w:rsidRPr="000B70B7" w14:paraId="2497D84A" w14:textId="77777777" w:rsidTr="00F352D7">
        <w:tc>
          <w:tcPr>
            <w:tcW w:w="1246" w:type="dxa"/>
          </w:tcPr>
          <w:p w14:paraId="280A1992" w14:textId="77777777" w:rsidR="007E7D7C" w:rsidRPr="00B10DF5" w:rsidRDefault="007E7D7C" w:rsidP="00F352D7">
            <w:pPr>
              <w:spacing w:line="276" w:lineRule="auto"/>
              <w:rPr>
                <w:rFonts w:asciiTheme="majorHAnsi" w:hAnsiTheme="majorHAnsi" w:cs="Arial"/>
                <w:b/>
                <w:noProof/>
              </w:rPr>
            </w:pPr>
            <w:r w:rsidRPr="00B10DF5">
              <w:rPr>
                <w:rFonts w:ascii="Calibri" w:hAnsi="Calibri"/>
                <w:b/>
              </w:rPr>
              <w:t xml:space="preserve">HVIT </w:t>
            </w:r>
          </w:p>
        </w:tc>
        <w:tc>
          <w:tcPr>
            <w:tcW w:w="7084" w:type="dxa"/>
          </w:tcPr>
          <w:p w14:paraId="2683AD30"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High volume interval training</w:t>
            </w:r>
          </w:p>
        </w:tc>
      </w:tr>
      <w:tr w:rsidR="007E7D7C" w:rsidRPr="000B70B7" w14:paraId="224F089F" w14:textId="77777777" w:rsidTr="00F352D7">
        <w:tc>
          <w:tcPr>
            <w:tcW w:w="1246" w:type="dxa"/>
          </w:tcPr>
          <w:p w14:paraId="70515E28" w14:textId="77777777" w:rsidR="007E7D7C" w:rsidRPr="00B10DF5" w:rsidRDefault="007E7D7C" w:rsidP="00F352D7">
            <w:pPr>
              <w:spacing w:line="276" w:lineRule="auto"/>
              <w:rPr>
                <w:rFonts w:ascii="Calibri" w:hAnsi="Calibri"/>
                <w:b/>
              </w:rPr>
            </w:pPr>
            <w:r w:rsidRPr="00B10DF5">
              <w:rPr>
                <w:rFonts w:ascii="Calibri" w:hAnsi="Calibri"/>
                <w:b/>
              </w:rPr>
              <w:t>VIIT</w:t>
            </w:r>
          </w:p>
        </w:tc>
        <w:tc>
          <w:tcPr>
            <w:tcW w:w="7084" w:type="dxa"/>
          </w:tcPr>
          <w:p w14:paraId="7C96051C"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Varied intenisty interval training</w:t>
            </w:r>
          </w:p>
        </w:tc>
      </w:tr>
      <w:tr w:rsidR="007E7D7C" w:rsidRPr="000B70B7" w14:paraId="599FA48F" w14:textId="77777777" w:rsidTr="00F352D7">
        <w:tc>
          <w:tcPr>
            <w:tcW w:w="1246" w:type="dxa"/>
          </w:tcPr>
          <w:p w14:paraId="4D0A8292" w14:textId="77777777" w:rsidR="007E7D7C" w:rsidRPr="00B10DF5" w:rsidRDefault="007E7D7C" w:rsidP="00F352D7">
            <w:pPr>
              <w:spacing w:line="276" w:lineRule="auto"/>
              <w:rPr>
                <w:rFonts w:ascii="Calibri" w:hAnsi="Calibri"/>
                <w:b/>
              </w:rPr>
            </w:pPr>
            <w:r w:rsidRPr="00B10DF5">
              <w:rPr>
                <w:rFonts w:ascii="Calibri" w:hAnsi="Calibri"/>
                <w:b/>
              </w:rPr>
              <w:t>REHIT</w:t>
            </w:r>
          </w:p>
        </w:tc>
        <w:tc>
          <w:tcPr>
            <w:tcW w:w="7084" w:type="dxa"/>
          </w:tcPr>
          <w:p w14:paraId="273FE778"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Reduced exertion high intensity training</w:t>
            </w:r>
          </w:p>
        </w:tc>
      </w:tr>
      <w:tr w:rsidR="007E7D7C" w:rsidRPr="000B70B7" w14:paraId="693B2A56" w14:textId="77777777" w:rsidTr="00F352D7">
        <w:tc>
          <w:tcPr>
            <w:tcW w:w="1246" w:type="dxa"/>
          </w:tcPr>
          <w:p w14:paraId="5C78E41B" w14:textId="77777777" w:rsidR="007E7D7C" w:rsidRPr="00B10DF5" w:rsidRDefault="007E7D7C" w:rsidP="00F352D7">
            <w:pPr>
              <w:spacing w:line="276" w:lineRule="auto"/>
              <w:rPr>
                <w:rFonts w:ascii="Calibri" w:hAnsi="Calibri"/>
                <w:b/>
              </w:rPr>
            </w:pPr>
            <w:r w:rsidRPr="00B10DF5">
              <w:rPr>
                <w:rFonts w:ascii="Calibri" w:hAnsi="Calibri"/>
                <w:b/>
              </w:rPr>
              <w:t>RPE</w:t>
            </w:r>
          </w:p>
        </w:tc>
        <w:tc>
          <w:tcPr>
            <w:tcW w:w="7084" w:type="dxa"/>
          </w:tcPr>
          <w:p w14:paraId="24D3B7B4"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Rating of perceived exertion</w:t>
            </w:r>
          </w:p>
        </w:tc>
      </w:tr>
      <w:tr w:rsidR="007E7D7C" w:rsidRPr="000B70B7" w14:paraId="4C4AC9A0" w14:textId="77777777" w:rsidTr="00F352D7">
        <w:tc>
          <w:tcPr>
            <w:tcW w:w="1246" w:type="dxa"/>
          </w:tcPr>
          <w:p w14:paraId="1DD41D0E" w14:textId="77777777" w:rsidR="007E7D7C" w:rsidRPr="00B10DF5" w:rsidRDefault="007E7D7C" w:rsidP="00F352D7">
            <w:pPr>
              <w:spacing w:line="276" w:lineRule="auto"/>
              <w:rPr>
                <w:rFonts w:ascii="Calibri" w:hAnsi="Calibri"/>
                <w:b/>
              </w:rPr>
            </w:pPr>
            <w:r w:rsidRPr="00B10DF5">
              <w:rPr>
                <w:rFonts w:ascii="Calibri" w:hAnsi="Calibri"/>
                <w:b/>
              </w:rPr>
              <w:t>PACES</w:t>
            </w:r>
          </w:p>
        </w:tc>
        <w:tc>
          <w:tcPr>
            <w:tcW w:w="7084" w:type="dxa"/>
          </w:tcPr>
          <w:p w14:paraId="6D6B6691"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Physical activity enjoyment scale</w:t>
            </w:r>
          </w:p>
        </w:tc>
      </w:tr>
      <w:tr w:rsidR="007E7D7C" w:rsidRPr="000B70B7" w14:paraId="6D477BE9" w14:textId="77777777" w:rsidTr="00F352D7">
        <w:tc>
          <w:tcPr>
            <w:tcW w:w="1246" w:type="dxa"/>
          </w:tcPr>
          <w:p w14:paraId="6C25F030" w14:textId="77777777" w:rsidR="007E7D7C" w:rsidRPr="00B10DF5" w:rsidRDefault="007E7D7C" w:rsidP="00F352D7">
            <w:pPr>
              <w:spacing w:line="276" w:lineRule="auto"/>
              <w:rPr>
                <w:rFonts w:ascii="Calibri" w:hAnsi="Calibri"/>
                <w:b/>
              </w:rPr>
            </w:pPr>
            <w:r w:rsidRPr="00B10DF5">
              <w:rPr>
                <w:rFonts w:ascii="Calibri" w:hAnsi="Calibri"/>
                <w:b/>
              </w:rPr>
              <w:t>TDEE</w:t>
            </w:r>
          </w:p>
        </w:tc>
        <w:tc>
          <w:tcPr>
            <w:tcW w:w="7084" w:type="dxa"/>
          </w:tcPr>
          <w:p w14:paraId="067C6551" w14:textId="77777777" w:rsidR="007E7D7C" w:rsidRPr="00E86DA5" w:rsidRDefault="007E7D7C" w:rsidP="00F352D7">
            <w:pPr>
              <w:spacing w:line="276" w:lineRule="auto"/>
              <w:rPr>
                <w:rFonts w:asciiTheme="majorHAnsi" w:hAnsiTheme="majorHAnsi" w:cs="Arial"/>
                <w:noProof/>
              </w:rPr>
            </w:pPr>
            <w:r w:rsidRPr="00E86DA5">
              <w:rPr>
                <w:rFonts w:ascii="Calibri" w:hAnsi="Calibri"/>
              </w:rPr>
              <w:t>Total daily energy expenditure</w:t>
            </w:r>
          </w:p>
        </w:tc>
      </w:tr>
      <w:tr w:rsidR="007E7D7C" w:rsidRPr="000B70B7" w14:paraId="2277FA6A" w14:textId="77777777" w:rsidTr="00F352D7">
        <w:tc>
          <w:tcPr>
            <w:tcW w:w="1246" w:type="dxa"/>
          </w:tcPr>
          <w:p w14:paraId="6A698F48"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ET</w:t>
            </w:r>
          </w:p>
        </w:tc>
        <w:tc>
          <w:tcPr>
            <w:tcW w:w="7084" w:type="dxa"/>
          </w:tcPr>
          <w:p w14:paraId="6EAA9DE3" w14:textId="77777777" w:rsidR="007E7D7C" w:rsidRPr="00E86DA5" w:rsidRDefault="007E7D7C" w:rsidP="00F352D7">
            <w:pPr>
              <w:spacing w:line="276" w:lineRule="auto"/>
              <w:rPr>
                <w:rFonts w:asciiTheme="majorHAnsi" w:hAnsiTheme="majorHAnsi" w:cs="Arial"/>
                <w:noProof/>
              </w:rPr>
            </w:pPr>
            <w:r w:rsidRPr="00E86DA5">
              <w:rPr>
                <w:rFonts w:asciiTheme="majorHAnsi" w:hAnsiTheme="majorHAnsi" w:cs="Arial"/>
                <w:noProof/>
              </w:rPr>
              <w:t>Endurance training</w:t>
            </w:r>
          </w:p>
        </w:tc>
      </w:tr>
    </w:tbl>
    <w:p w14:paraId="5D18F8FA" w14:textId="77777777" w:rsidR="007E7D7C" w:rsidRDefault="007E7D7C" w:rsidP="007E7D7C">
      <w:pPr>
        <w:spacing w:line="360" w:lineRule="auto"/>
        <w:outlineLvl w:val="0"/>
        <w:rPr>
          <w:rFonts w:ascii="Calibri" w:hAnsi="Calibri" w:cs="Arial"/>
          <w:b/>
        </w:rPr>
        <w:sectPr w:rsidR="007E7D7C" w:rsidSect="007E7D7C">
          <w:footerReference w:type="even" r:id="rId8"/>
          <w:footerReference w:type="default" r:id="rId9"/>
          <w:pgSz w:w="11900" w:h="16840"/>
          <w:pgMar w:top="1701" w:right="1701" w:bottom="1701" w:left="1701" w:header="708" w:footer="708" w:gutter="0"/>
          <w:pgNumType w:fmt="lowerRoman" w:start="1"/>
          <w:cols w:space="708"/>
          <w:titlePg/>
          <w:docGrid w:linePitch="360"/>
        </w:sectPr>
      </w:pPr>
    </w:p>
    <w:p w14:paraId="2A75D509" w14:textId="77777777" w:rsidR="00275D68" w:rsidRPr="00275D68" w:rsidRDefault="00275D68" w:rsidP="00275D68">
      <w:pPr>
        <w:spacing w:line="360" w:lineRule="auto"/>
        <w:outlineLvl w:val="0"/>
        <w:rPr>
          <w:rFonts w:ascii="Calibri" w:hAnsi="Calibri" w:cs="Arial"/>
          <w:b/>
          <w:bCs/>
          <w:i/>
        </w:rPr>
      </w:pPr>
      <w:r w:rsidRPr="00275D68">
        <w:rPr>
          <w:rFonts w:ascii="Calibri" w:hAnsi="Calibri" w:cs="Arial"/>
          <w:b/>
          <w:bCs/>
          <w:i/>
        </w:rPr>
        <w:lastRenderedPageBreak/>
        <w:t>High intensity interval training, the best HIIT FITT: Literature Review</w:t>
      </w:r>
    </w:p>
    <w:p w14:paraId="221467C3" w14:textId="77777777" w:rsidR="007E7D7C" w:rsidRDefault="007E7D7C" w:rsidP="007E7D7C">
      <w:pPr>
        <w:spacing w:line="360" w:lineRule="auto"/>
        <w:outlineLvl w:val="0"/>
        <w:rPr>
          <w:rFonts w:ascii="Calibri" w:hAnsi="Calibri" w:cs="Arial"/>
          <w:b/>
        </w:rPr>
      </w:pPr>
    </w:p>
    <w:p w14:paraId="03DD6E9F" w14:textId="77777777" w:rsidR="007E7D7C" w:rsidRPr="00EF26F6" w:rsidRDefault="007E7D7C" w:rsidP="007E7D7C">
      <w:pPr>
        <w:pStyle w:val="ListParagraph"/>
        <w:numPr>
          <w:ilvl w:val="1"/>
          <w:numId w:val="27"/>
        </w:numPr>
        <w:spacing w:line="480" w:lineRule="auto"/>
        <w:outlineLvl w:val="0"/>
        <w:rPr>
          <w:rFonts w:ascii="Calibri" w:hAnsi="Calibri"/>
          <w:b/>
        </w:rPr>
      </w:pPr>
      <w:r w:rsidRPr="00EF26F6">
        <w:rPr>
          <w:rFonts w:ascii="Calibri" w:hAnsi="Calibri"/>
          <w:b/>
        </w:rPr>
        <w:t xml:space="preserve">Introduction </w:t>
      </w:r>
    </w:p>
    <w:p w14:paraId="7A0E8C77" w14:textId="7E986A43" w:rsidR="007E7D7C" w:rsidRPr="00BC61BC" w:rsidRDefault="007E7D7C" w:rsidP="00275D68">
      <w:pPr>
        <w:spacing w:line="480" w:lineRule="auto"/>
        <w:outlineLvl w:val="0"/>
        <w:rPr>
          <w:rFonts w:ascii="Calibri" w:hAnsi="Calibri" w:cs="Arial"/>
        </w:rPr>
      </w:pPr>
      <w:r w:rsidRPr="00EF26F6">
        <w:rPr>
          <w:rFonts w:ascii="Calibri" w:hAnsi="Calibri" w:cs="Arial"/>
        </w:rPr>
        <w:t xml:space="preserve">High intensity interval exercise (HIIE) or high intensity interval training (HIIT) is a form of exercise training that aims to work the body, at close to maximum capacity, repeatedly, for short bursts of time ranging from 8 seconds to several minutes, interspersed with periods of rest or active recovery (Gibala, 2008; </w:t>
      </w:r>
      <w:r>
        <w:rPr>
          <w:rFonts w:ascii="Calibri" w:eastAsia="Times New Roman" w:hAnsi="Calibri"/>
        </w:rPr>
        <w:t xml:space="preserve">Weston, Taylor, Batterham </w:t>
      </w:r>
      <w:r w:rsidR="0014120B">
        <w:rPr>
          <w:rFonts w:ascii="Calibri" w:eastAsia="Times New Roman" w:hAnsi="Calibri"/>
        </w:rPr>
        <w:t>&amp;</w:t>
      </w:r>
      <w:r w:rsidRPr="00EF26F6">
        <w:rPr>
          <w:rFonts w:ascii="Calibri" w:eastAsia="Times New Roman" w:hAnsi="Calibri"/>
        </w:rPr>
        <w:t xml:space="preserve"> Hopkins, 2014)</w:t>
      </w:r>
      <w:r w:rsidRPr="00EF26F6">
        <w:rPr>
          <w:rFonts w:ascii="Calibri" w:hAnsi="Calibri" w:cs="Arial"/>
        </w:rPr>
        <w:t>.  The primary goal is to repeatedly pressurize the physiological systems beyond the level required in actual performance.  For non-athletes this equates to exercising for short, intermittent periods of time, at a much higher intensity than would be considered normal i.e. 90% v 70% V̇</w:t>
      </w:r>
      <w:r w:rsidRPr="00EF26F6">
        <w:rPr>
          <w:rFonts w:ascii="Calibri" w:hAnsi="Calibri" w:cs="Arial"/>
          <w:i/>
        </w:rPr>
        <w:t>O</w:t>
      </w:r>
      <w:r w:rsidRPr="00EF26F6">
        <w:rPr>
          <w:rFonts w:ascii="Calibri" w:hAnsi="Calibri" w:cs="Arial"/>
          <w:i/>
          <w:vertAlign w:val="subscript"/>
        </w:rPr>
        <w:t>2max</w:t>
      </w:r>
      <w:r w:rsidRPr="00EF26F6">
        <w:rPr>
          <w:rFonts w:ascii="Calibri" w:hAnsi="Calibri" w:cs="Arial"/>
          <w:bCs/>
        </w:rPr>
        <w:t xml:space="preserve"> </w:t>
      </w:r>
      <w:r>
        <w:rPr>
          <w:rFonts w:ascii="Calibri" w:hAnsi="Calibri" w:cs="Arial"/>
        </w:rPr>
        <w:t>(Bartlett et al.</w:t>
      </w:r>
      <w:r w:rsidRPr="00EF26F6">
        <w:rPr>
          <w:rFonts w:ascii="Calibri" w:hAnsi="Calibri" w:cs="Arial"/>
        </w:rPr>
        <w:t xml:space="preserve"> 2011</w:t>
      </w:r>
      <w:r w:rsidR="00275D68">
        <w:rPr>
          <w:rFonts w:ascii="Calibri" w:hAnsi="Calibri" w:cs="Arial"/>
        </w:rPr>
        <w:t xml:space="preserve">).  </w:t>
      </w:r>
      <w:r w:rsidRPr="00BC61BC">
        <w:rPr>
          <w:rFonts w:ascii="Calibri" w:hAnsi="Calibri" w:cs="Arial"/>
        </w:rPr>
        <w:t>The basic rationale behind this type of exercise currently focuses on information from studies</w:t>
      </w:r>
      <w:r>
        <w:rPr>
          <w:rFonts w:ascii="Calibri" w:hAnsi="Calibri" w:cs="Arial"/>
        </w:rPr>
        <w:t>,</w:t>
      </w:r>
      <w:r w:rsidRPr="00BC61BC">
        <w:rPr>
          <w:rFonts w:ascii="Calibri" w:hAnsi="Calibri" w:cs="Arial"/>
        </w:rPr>
        <w:t xml:space="preserve"> </w:t>
      </w:r>
      <w:r w:rsidR="00E20083">
        <w:rPr>
          <w:rFonts w:ascii="Calibri" w:hAnsi="Calibri" w:cs="Arial"/>
        </w:rPr>
        <w:t>which will be reported</w:t>
      </w:r>
      <w:r>
        <w:rPr>
          <w:rFonts w:ascii="Calibri" w:hAnsi="Calibri" w:cs="Arial"/>
        </w:rPr>
        <w:t xml:space="preserve"> discussed throughout this review, including Billat (2001); Gibala (2008);</w:t>
      </w:r>
      <w:r w:rsidRPr="00BC61BC">
        <w:rPr>
          <w:rFonts w:ascii="Calibri" w:hAnsi="Calibri" w:cs="Arial"/>
        </w:rPr>
        <w:t xml:space="preserve"> </w:t>
      </w:r>
      <w:r>
        <w:rPr>
          <w:rFonts w:ascii="Calibri" w:eastAsia="Times New Roman" w:hAnsi="Calibri" w:cs="Times New Roman"/>
        </w:rPr>
        <w:t xml:space="preserve">Laurent, Vervaecke, </w:t>
      </w:r>
      <w:r w:rsidR="0014120B">
        <w:rPr>
          <w:rFonts w:ascii="Calibri" w:eastAsia="Times New Roman" w:hAnsi="Calibri" w:cs="Times New Roman"/>
        </w:rPr>
        <w:t>Kutz</w:t>
      </w:r>
      <w:r w:rsidRPr="00BC61BC">
        <w:rPr>
          <w:rFonts w:ascii="Calibri" w:eastAsia="Times New Roman" w:hAnsi="Calibri" w:cs="Times New Roman"/>
        </w:rPr>
        <w:t xml:space="preserve"> </w:t>
      </w:r>
      <w:r w:rsidR="0014120B">
        <w:rPr>
          <w:rFonts w:ascii="Calibri" w:eastAsia="Times New Roman" w:hAnsi="Calibri" w:cs="Times New Roman"/>
        </w:rPr>
        <w:t>and</w:t>
      </w:r>
      <w:r>
        <w:rPr>
          <w:rFonts w:ascii="Calibri" w:eastAsia="Times New Roman" w:hAnsi="Calibri" w:cs="Times New Roman"/>
        </w:rPr>
        <w:t xml:space="preserve"> Green</w:t>
      </w:r>
      <w:r w:rsidRPr="00BC61BC">
        <w:rPr>
          <w:rFonts w:ascii="Calibri" w:eastAsia="Times New Roman" w:hAnsi="Calibri" w:cs="Times New Roman"/>
        </w:rPr>
        <w:t xml:space="preserve"> (2014) and </w:t>
      </w:r>
      <w:r>
        <w:rPr>
          <w:rFonts w:ascii="Calibri" w:hAnsi="Calibri" w:cs="Arial"/>
        </w:rPr>
        <w:t xml:space="preserve">Laursen </w:t>
      </w:r>
      <w:r w:rsidR="00E20083">
        <w:rPr>
          <w:rFonts w:ascii="Calibri" w:hAnsi="Calibri" w:cs="Arial"/>
        </w:rPr>
        <w:t>and</w:t>
      </w:r>
      <w:r>
        <w:rPr>
          <w:rFonts w:ascii="Calibri" w:hAnsi="Calibri" w:cs="Arial"/>
        </w:rPr>
        <w:t xml:space="preserve"> Jenkins</w:t>
      </w:r>
      <w:r w:rsidRPr="00BC61BC">
        <w:rPr>
          <w:rFonts w:ascii="Calibri" w:hAnsi="Calibri" w:cs="Arial"/>
        </w:rPr>
        <w:t xml:space="preserve"> (2002) that demonstrate how HIIT can produce similar training benefits to steady state exercise (SSE) in a much shorter timeframe</w:t>
      </w:r>
      <w:r>
        <w:rPr>
          <w:rFonts w:ascii="Calibri" w:hAnsi="Calibri" w:cs="Arial"/>
        </w:rPr>
        <w:t xml:space="preserve"> particularly for untrained persons.  </w:t>
      </w:r>
      <w:r w:rsidRPr="00BC61BC">
        <w:rPr>
          <w:rFonts w:ascii="Calibri" w:hAnsi="Calibri" w:cs="Arial"/>
        </w:rPr>
        <w:t xml:space="preserve">From a physiological perspective, as Gibala </w:t>
      </w:r>
      <w:r>
        <w:rPr>
          <w:rFonts w:ascii="Calibri" w:hAnsi="Calibri" w:cs="Arial"/>
        </w:rPr>
        <w:t>and</w:t>
      </w:r>
      <w:r w:rsidRPr="00BC61BC">
        <w:rPr>
          <w:rFonts w:ascii="Calibri" w:hAnsi="Calibri" w:cs="Arial"/>
        </w:rPr>
        <w:t xml:space="preserve"> Ballantyne (2007)</w:t>
      </w:r>
      <w:r>
        <w:rPr>
          <w:rFonts w:ascii="Calibri" w:hAnsi="Calibri" w:cs="Arial"/>
        </w:rPr>
        <w:t xml:space="preserve"> and Billat (</w:t>
      </w:r>
      <w:r w:rsidRPr="00BC61BC">
        <w:rPr>
          <w:rFonts w:ascii="Calibri" w:hAnsi="Calibri" w:cs="Arial"/>
        </w:rPr>
        <w:t>2001) outline, this type of exercise results in the depletion of muscle glycogen reserves and causes an increase in lactate production as well as a reduction in muscle PH.  The rest interval then allows a partial or full recovery before the beginning of the next interval.  As the number of intervals increase</w:t>
      </w:r>
      <w:r>
        <w:rPr>
          <w:rFonts w:ascii="Calibri" w:hAnsi="Calibri" w:cs="Arial"/>
        </w:rPr>
        <w:t xml:space="preserve">s, the </w:t>
      </w:r>
      <w:r w:rsidRPr="00BC61BC">
        <w:rPr>
          <w:rFonts w:ascii="Calibri" w:hAnsi="Calibri" w:cs="Arial"/>
        </w:rPr>
        <w:t>recovery time becomes insufficient for homeostasis to be achieved resulting in physiological adaptations</w:t>
      </w:r>
      <w:r>
        <w:rPr>
          <w:rFonts w:ascii="Calibri" w:hAnsi="Calibri" w:cs="Arial"/>
        </w:rPr>
        <w:t xml:space="preserve"> to the workload.  </w:t>
      </w:r>
      <w:r w:rsidRPr="00BC61BC">
        <w:rPr>
          <w:rFonts w:ascii="Calibri" w:hAnsi="Calibri"/>
        </w:rPr>
        <w:t xml:space="preserve">However, the capacity to sustain intense workloads that </w:t>
      </w:r>
      <w:r w:rsidRPr="00BC61BC">
        <w:rPr>
          <w:rFonts w:ascii="Calibri" w:hAnsi="Calibri"/>
        </w:rPr>
        <w:lastRenderedPageBreak/>
        <w:t>rely heavily upon anaerobic pathways is limited (</w:t>
      </w:r>
      <w:r w:rsidRPr="00BC61BC">
        <w:rPr>
          <w:rFonts w:ascii="Calibri" w:hAnsi="Calibri" w:cs="Arial"/>
        </w:rPr>
        <w:t>Burgomaster</w:t>
      </w:r>
      <w:r>
        <w:rPr>
          <w:rFonts w:ascii="Calibri" w:hAnsi="Calibri" w:cs="Arial"/>
        </w:rPr>
        <w:t xml:space="preserve"> et al. </w:t>
      </w:r>
      <w:r w:rsidRPr="00BC61BC">
        <w:rPr>
          <w:rFonts w:ascii="Calibri" w:hAnsi="Calibri" w:cs="Arial"/>
        </w:rPr>
        <w:t>2008).</w:t>
      </w:r>
      <w:r w:rsidRPr="00BC61BC">
        <w:rPr>
          <w:rFonts w:ascii="Calibri" w:hAnsi="Calibri"/>
        </w:rPr>
        <w:t xml:space="preserve"> </w:t>
      </w:r>
      <w:r>
        <w:rPr>
          <w:rFonts w:ascii="Calibri" w:hAnsi="Calibri"/>
        </w:rPr>
        <w:t xml:space="preserve"> </w:t>
      </w:r>
      <w:r w:rsidRPr="00BC61BC">
        <w:rPr>
          <w:rFonts w:ascii="Calibri" w:hAnsi="Calibri"/>
        </w:rPr>
        <w:t xml:space="preserve">Intervals in excess of 2-3 minutes rely more upon the aerobic system and require lower intensities.  By working at high intensities and permitting the systems to replenish during recovery intervals, exercisers can continue to stress the physiological systems during the workout, resulting in quicker adaptations than are commonly seen from continuous steady state exercise (SSE) at lower intensities </w:t>
      </w:r>
      <w:r>
        <w:rPr>
          <w:rFonts w:ascii="Calibri" w:hAnsi="Calibri" w:cs="Arial"/>
        </w:rPr>
        <w:t xml:space="preserve">(Gaesser </w:t>
      </w:r>
      <w:r w:rsidR="00E20083">
        <w:rPr>
          <w:rFonts w:ascii="Calibri" w:hAnsi="Calibri" w:cs="Arial"/>
        </w:rPr>
        <w:t>&amp;</w:t>
      </w:r>
      <w:r w:rsidRPr="00BC61BC">
        <w:rPr>
          <w:rFonts w:ascii="Calibri" w:hAnsi="Calibri" w:cs="Arial"/>
        </w:rPr>
        <w:t xml:space="preserve"> Angadi, 2011)</w:t>
      </w:r>
      <w:r w:rsidRPr="00BC61BC">
        <w:rPr>
          <w:rFonts w:ascii="Calibri" w:hAnsi="Calibri"/>
        </w:rPr>
        <w:t xml:space="preserve">. </w:t>
      </w:r>
    </w:p>
    <w:p w14:paraId="1B2FA73F" w14:textId="5714893D" w:rsidR="007E7D7C" w:rsidRPr="00BC61BC" w:rsidRDefault="007E7D7C" w:rsidP="007E7D7C">
      <w:pPr>
        <w:pStyle w:val="NormalWeb"/>
        <w:shd w:val="clear" w:color="auto" w:fill="FFFFFF"/>
        <w:spacing w:line="480" w:lineRule="auto"/>
        <w:rPr>
          <w:rFonts w:ascii="Calibri" w:hAnsi="Calibri" w:cs="Arial"/>
          <w:sz w:val="24"/>
          <w:szCs w:val="24"/>
        </w:rPr>
      </w:pPr>
      <w:r w:rsidRPr="00BC61BC">
        <w:rPr>
          <w:rFonts w:ascii="Calibri" w:hAnsi="Calibri" w:cs="Arial"/>
          <w:noProof/>
          <w:sz w:val="24"/>
          <w:szCs w:val="24"/>
        </w:rPr>
        <w:t>Current exercise guidelines published by the ACSM (2011), CMO (2011)</w:t>
      </w:r>
      <w:r>
        <w:rPr>
          <w:rFonts w:ascii="Calibri" w:hAnsi="Calibri" w:cs="Arial"/>
          <w:noProof/>
          <w:sz w:val="24"/>
          <w:szCs w:val="24"/>
        </w:rPr>
        <w:t xml:space="preserve"> </w:t>
      </w:r>
      <w:r w:rsidRPr="00BC61BC">
        <w:rPr>
          <w:rFonts w:ascii="Calibri" w:hAnsi="Calibri" w:cs="Arial"/>
          <w:noProof/>
          <w:sz w:val="24"/>
          <w:szCs w:val="24"/>
        </w:rPr>
        <w:t>state that the general population should include 30 - 75 minutes of intense ex</w:t>
      </w:r>
      <w:r>
        <w:rPr>
          <w:rFonts w:ascii="Calibri" w:hAnsi="Calibri" w:cs="Arial"/>
          <w:noProof/>
          <w:sz w:val="24"/>
          <w:szCs w:val="24"/>
        </w:rPr>
        <w:t xml:space="preserve">ercise </w:t>
      </w:r>
      <w:r w:rsidRPr="00BC61BC">
        <w:rPr>
          <w:rFonts w:ascii="Calibri" w:hAnsi="Calibri" w:cs="Arial"/>
          <w:noProof/>
          <w:sz w:val="24"/>
          <w:szCs w:val="24"/>
        </w:rPr>
        <w:t>or 150 minutes</w:t>
      </w:r>
      <w:r>
        <w:rPr>
          <w:rFonts w:ascii="Calibri" w:hAnsi="Calibri" w:cs="Arial"/>
          <w:noProof/>
          <w:sz w:val="24"/>
          <w:szCs w:val="24"/>
        </w:rPr>
        <w:t xml:space="preserve"> of moderate intensity exercise in their lives</w:t>
      </w:r>
      <w:r w:rsidRPr="00A94F0E">
        <w:rPr>
          <w:rFonts w:ascii="Calibri" w:hAnsi="Calibri" w:cs="Arial"/>
          <w:noProof/>
          <w:sz w:val="24"/>
          <w:szCs w:val="24"/>
        </w:rPr>
        <w:t xml:space="preserve"> </w:t>
      </w:r>
      <w:r>
        <w:rPr>
          <w:rFonts w:ascii="Calibri" w:hAnsi="Calibri" w:cs="Arial"/>
          <w:noProof/>
          <w:sz w:val="24"/>
          <w:szCs w:val="24"/>
        </w:rPr>
        <w:t>each week</w:t>
      </w:r>
      <w:r w:rsidRPr="00BC61BC">
        <w:rPr>
          <w:rFonts w:ascii="Calibri" w:hAnsi="Calibri" w:cs="Arial"/>
          <w:noProof/>
          <w:sz w:val="24"/>
          <w:szCs w:val="24"/>
        </w:rPr>
        <w:t xml:space="preserve">.  </w:t>
      </w:r>
      <w:r w:rsidRPr="00BC61BC">
        <w:rPr>
          <w:rFonts w:ascii="Calibri" w:hAnsi="Calibri" w:cs="Arial"/>
          <w:sz w:val="24"/>
          <w:szCs w:val="24"/>
        </w:rPr>
        <w:t xml:space="preserve">To date, researchers </w:t>
      </w:r>
      <w:r w:rsidRPr="00BC61BC">
        <w:rPr>
          <w:rFonts w:ascii="Calibri" w:hAnsi="Calibri" w:cs="Arial"/>
          <w:noProof/>
          <w:sz w:val="24"/>
          <w:szCs w:val="24"/>
        </w:rPr>
        <w:t xml:space="preserve">(Laursen </w:t>
      </w:r>
      <w:r w:rsidR="00E20083">
        <w:rPr>
          <w:rFonts w:ascii="Calibri" w:hAnsi="Calibri" w:cs="Arial"/>
          <w:noProof/>
          <w:sz w:val="24"/>
          <w:szCs w:val="24"/>
        </w:rPr>
        <w:t>&amp;</w:t>
      </w:r>
      <w:r>
        <w:rPr>
          <w:rFonts w:ascii="Calibri" w:hAnsi="Calibri" w:cs="Arial"/>
          <w:noProof/>
          <w:sz w:val="24"/>
          <w:szCs w:val="24"/>
        </w:rPr>
        <w:t xml:space="preserve"> Jenkins, 2002; Buchheit </w:t>
      </w:r>
      <w:r w:rsidR="00E20083">
        <w:rPr>
          <w:rFonts w:ascii="Calibri" w:hAnsi="Calibri" w:cs="Arial"/>
          <w:noProof/>
          <w:sz w:val="24"/>
          <w:szCs w:val="24"/>
        </w:rPr>
        <w:t>&amp;</w:t>
      </w:r>
      <w:r>
        <w:rPr>
          <w:rFonts w:ascii="Calibri" w:hAnsi="Calibri" w:cs="Arial"/>
          <w:noProof/>
          <w:sz w:val="24"/>
          <w:szCs w:val="24"/>
        </w:rPr>
        <w:t xml:space="preserve"> Laursen, 2013; </w:t>
      </w:r>
      <w:r w:rsidRPr="00885D3F">
        <w:rPr>
          <w:rFonts w:ascii="Calibri" w:hAnsi="Calibri" w:cs="Arial"/>
          <w:noProof/>
          <w:sz w:val="24"/>
          <w:szCs w:val="24"/>
        </w:rPr>
        <w:t>Hatle et al., 2014)</w:t>
      </w:r>
      <w:r>
        <w:rPr>
          <w:rFonts w:ascii="Calibri" w:hAnsi="Calibri" w:cs="Arial"/>
          <w:noProof/>
          <w:sz w:val="24"/>
          <w:szCs w:val="24"/>
        </w:rPr>
        <w:t xml:space="preserve"> </w:t>
      </w:r>
      <w:r w:rsidRPr="00BC61BC">
        <w:rPr>
          <w:rFonts w:ascii="Calibri" w:hAnsi="Calibri" w:cs="Arial"/>
          <w:sz w:val="24"/>
          <w:szCs w:val="24"/>
        </w:rPr>
        <w:t xml:space="preserve">have outlined the various health benefits attainable through the inclusion of HIIT programmes for a variety of populations ranging from rehabilitation patients to elite athletes.  </w:t>
      </w:r>
      <w:r w:rsidRPr="00BC61BC">
        <w:rPr>
          <w:rFonts w:ascii="Calibri" w:hAnsi="Calibri" w:cs="Arial"/>
          <w:noProof/>
          <w:sz w:val="24"/>
          <w:szCs w:val="24"/>
        </w:rPr>
        <w:t xml:space="preserve">In the existing body of research on HIIT the ratio of work </w:t>
      </w:r>
      <w:r>
        <w:rPr>
          <w:rFonts w:ascii="Calibri" w:hAnsi="Calibri" w:cs="Arial"/>
          <w:noProof/>
          <w:sz w:val="24"/>
          <w:szCs w:val="24"/>
        </w:rPr>
        <w:t>intervals vary</w:t>
      </w:r>
      <w:r w:rsidRPr="00BC61BC">
        <w:rPr>
          <w:rFonts w:ascii="Calibri" w:hAnsi="Calibri" w:cs="Arial"/>
          <w:noProof/>
          <w:sz w:val="24"/>
          <w:szCs w:val="24"/>
        </w:rPr>
        <w:t xml:space="preserve"> gr</w:t>
      </w:r>
      <w:r>
        <w:rPr>
          <w:rFonts w:ascii="Calibri" w:hAnsi="Calibri" w:cs="Arial"/>
          <w:noProof/>
          <w:sz w:val="24"/>
          <w:szCs w:val="24"/>
        </w:rPr>
        <w:t xml:space="preserve">eatly from just seconds </w:t>
      </w:r>
      <w:r w:rsidRPr="00BC61BC">
        <w:rPr>
          <w:rFonts w:ascii="Calibri" w:hAnsi="Calibri" w:cs="Arial"/>
          <w:noProof/>
          <w:sz w:val="24"/>
          <w:szCs w:val="24"/>
        </w:rPr>
        <w:t xml:space="preserve">to several minutes with rest times and ratios ranging just as widely, </w:t>
      </w:r>
      <w:r>
        <w:rPr>
          <w:rFonts w:ascii="Calibri" w:hAnsi="Calibri" w:cs="Arial"/>
          <w:noProof/>
          <w:sz w:val="24"/>
          <w:szCs w:val="24"/>
        </w:rPr>
        <w:t>as well as</w:t>
      </w:r>
      <w:r w:rsidRPr="00BC61BC">
        <w:rPr>
          <w:rFonts w:ascii="Calibri" w:hAnsi="Calibri" w:cs="Arial"/>
          <w:noProof/>
          <w:sz w:val="24"/>
          <w:szCs w:val="24"/>
        </w:rPr>
        <w:t xml:space="preserve"> intensities of up to 95% of </w:t>
      </w:r>
      <w:r>
        <w:rPr>
          <w:rFonts w:ascii="Calibri" w:hAnsi="Calibri" w:cs="Arial"/>
          <w:noProof/>
          <w:sz w:val="24"/>
          <w:szCs w:val="24"/>
        </w:rPr>
        <w:t>maximum heart rate (</w:t>
      </w:r>
      <w:r w:rsidRPr="00BC61BC">
        <w:rPr>
          <w:rFonts w:ascii="Calibri" w:hAnsi="Calibri" w:cs="Arial"/>
          <w:noProof/>
          <w:sz w:val="24"/>
          <w:szCs w:val="24"/>
        </w:rPr>
        <w:t>HRmax</w:t>
      </w:r>
      <w:r>
        <w:rPr>
          <w:rFonts w:ascii="Calibri" w:hAnsi="Calibri" w:cs="Arial"/>
          <w:noProof/>
          <w:sz w:val="24"/>
          <w:szCs w:val="24"/>
        </w:rPr>
        <w:t>)</w:t>
      </w:r>
      <w:r w:rsidRPr="00BC61BC">
        <w:rPr>
          <w:rFonts w:ascii="Calibri" w:hAnsi="Calibri" w:cs="Arial"/>
          <w:noProof/>
          <w:sz w:val="24"/>
          <w:szCs w:val="24"/>
        </w:rPr>
        <w:t xml:space="preserve"> (Laursen </w:t>
      </w:r>
      <w:r w:rsidR="00E20083">
        <w:rPr>
          <w:rFonts w:ascii="Calibri" w:hAnsi="Calibri" w:cs="Arial"/>
          <w:noProof/>
          <w:sz w:val="24"/>
          <w:szCs w:val="24"/>
        </w:rPr>
        <w:t>&amp;</w:t>
      </w:r>
      <w:r>
        <w:rPr>
          <w:rFonts w:ascii="Calibri" w:hAnsi="Calibri" w:cs="Arial"/>
          <w:noProof/>
          <w:sz w:val="24"/>
          <w:szCs w:val="24"/>
        </w:rPr>
        <w:t xml:space="preserve"> Jenkins, 200</w:t>
      </w:r>
      <w:r w:rsidRPr="00BC61BC">
        <w:rPr>
          <w:rFonts w:ascii="Calibri" w:hAnsi="Calibri" w:cs="Arial"/>
          <w:noProof/>
          <w:sz w:val="24"/>
          <w:szCs w:val="24"/>
        </w:rPr>
        <w:t xml:space="preserve">2).  </w:t>
      </w:r>
    </w:p>
    <w:p w14:paraId="0E2FD2AA" w14:textId="363D8F2A" w:rsidR="007E7D7C" w:rsidRPr="007E7D7C" w:rsidRDefault="007E7D7C" w:rsidP="007E7D7C">
      <w:pPr>
        <w:spacing w:line="480" w:lineRule="auto"/>
        <w:rPr>
          <w:rFonts w:ascii="Calibri" w:hAnsi="Calibri" w:cs="Arial"/>
          <w:noProof/>
          <w:color w:val="FF0000"/>
        </w:rPr>
      </w:pPr>
      <w:r>
        <w:rPr>
          <w:rFonts w:ascii="Calibri" w:hAnsi="Calibri" w:cs="Arial"/>
          <w:noProof/>
        </w:rPr>
        <w:t xml:space="preserve">Perceptions </w:t>
      </w:r>
      <w:r w:rsidRPr="00BC61BC">
        <w:rPr>
          <w:rFonts w:ascii="Calibri" w:hAnsi="Calibri" w:cs="Arial"/>
          <w:noProof/>
        </w:rPr>
        <w:t>and understanding of exercise parameters influence behaviour (</w:t>
      </w:r>
      <w:r w:rsidRPr="00BC61BC">
        <w:rPr>
          <w:rFonts w:ascii="Calibri" w:eastAsia="Times New Roman" w:hAnsi="Calibri" w:cs="Arial"/>
        </w:rPr>
        <w:t>Sniehotta</w:t>
      </w:r>
      <w:r>
        <w:rPr>
          <w:rFonts w:ascii="Calibri" w:eastAsia="Times New Roman" w:hAnsi="Calibri" w:cs="Arial"/>
        </w:rPr>
        <w:t>, Scholz</w:t>
      </w:r>
      <w:r w:rsidRPr="00BC61BC">
        <w:rPr>
          <w:rFonts w:ascii="Calibri" w:eastAsia="Times New Roman" w:hAnsi="Calibri" w:cs="Arial"/>
        </w:rPr>
        <w:t xml:space="preserve"> </w:t>
      </w:r>
      <w:r w:rsidR="00CD0F8B">
        <w:rPr>
          <w:rFonts w:ascii="Calibri" w:eastAsia="Times New Roman" w:hAnsi="Calibri" w:cs="Arial"/>
        </w:rPr>
        <w:t>&amp;</w:t>
      </w:r>
      <w:r w:rsidRPr="00BC61BC">
        <w:rPr>
          <w:rFonts w:ascii="Calibri" w:eastAsia="Times New Roman" w:hAnsi="Calibri" w:cs="Arial"/>
        </w:rPr>
        <w:t xml:space="preserve"> Schwarzer, </w:t>
      </w:r>
      <w:r w:rsidRPr="00BC61BC">
        <w:rPr>
          <w:rFonts w:ascii="Calibri" w:hAnsi="Calibri" w:cs="Arial"/>
          <w:noProof/>
        </w:rPr>
        <w:t xml:space="preserve">2005).  By clearly outlining HIIT protocols that have been shown to be effective, exercisers may be more inclined to participate in and to adhere to recommended regimes. </w:t>
      </w:r>
      <w:r>
        <w:rPr>
          <w:rFonts w:ascii="Calibri" w:hAnsi="Calibri" w:cs="Arial"/>
          <w:noProof/>
        </w:rPr>
        <w:t xml:space="preserve"> </w:t>
      </w:r>
      <w:r w:rsidRPr="00BC61BC">
        <w:rPr>
          <w:rFonts w:ascii="Calibri" w:hAnsi="Calibri" w:cs="Arial"/>
          <w:noProof/>
        </w:rPr>
        <w:t xml:space="preserve">With a plethora information available, it may not be clear how to begin incorporating </w:t>
      </w:r>
      <w:r>
        <w:rPr>
          <w:rFonts w:ascii="Calibri" w:hAnsi="Calibri" w:cs="Arial"/>
          <w:noProof/>
        </w:rPr>
        <w:t>HIIT, therefore the primary aim</w:t>
      </w:r>
      <w:r w:rsidRPr="00BC61BC">
        <w:rPr>
          <w:rFonts w:ascii="Calibri" w:hAnsi="Calibri" w:cs="Arial"/>
          <w:noProof/>
        </w:rPr>
        <w:t xml:space="preserve"> of this </w:t>
      </w:r>
      <w:r>
        <w:rPr>
          <w:rFonts w:ascii="Calibri" w:hAnsi="Calibri" w:cs="Arial"/>
          <w:noProof/>
        </w:rPr>
        <w:t xml:space="preserve">systematic </w:t>
      </w:r>
      <w:r w:rsidRPr="00BC61BC">
        <w:rPr>
          <w:rFonts w:ascii="Calibri" w:hAnsi="Calibri" w:cs="Arial"/>
          <w:noProof/>
        </w:rPr>
        <w:t xml:space="preserve">review is to try to outline the FITT principals (frequency, intensity, time and type) appropriate for the general adult population to </w:t>
      </w:r>
      <w:r>
        <w:rPr>
          <w:rFonts w:ascii="Calibri" w:hAnsi="Calibri" w:cs="Arial"/>
          <w:noProof/>
        </w:rPr>
        <w:t>incorporate</w:t>
      </w:r>
      <w:r w:rsidRPr="00BC61BC">
        <w:rPr>
          <w:rFonts w:ascii="Calibri" w:hAnsi="Calibri" w:cs="Arial"/>
          <w:noProof/>
        </w:rPr>
        <w:t xml:space="preserve"> HIIT in</w:t>
      </w:r>
      <w:r>
        <w:rPr>
          <w:rFonts w:ascii="Calibri" w:hAnsi="Calibri" w:cs="Arial"/>
          <w:noProof/>
        </w:rPr>
        <w:t>to</w:t>
      </w:r>
      <w:r w:rsidRPr="00BC61BC">
        <w:rPr>
          <w:rFonts w:ascii="Calibri" w:hAnsi="Calibri" w:cs="Arial"/>
          <w:noProof/>
        </w:rPr>
        <w:t xml:space="preserve"> an exercise regime.</w:t>
      </w:r>
    </w:p>
    <w:p w14:paraId="5BB16EC4" w14:textId="77777777" w:rsidR="007E7D7C" w:rsidRPr="00BC61BC" w:rsidRDefault="007E7D7C" w:rsidP="007E7D7C">
      <w:pPr>
        <w:spacing w:line="480" w:lineRule="auto"/>
        <w:outlineLvl w:val="0"/>
        <w:rPr>
          <w:rFonts w:ascii="Calibri" w:hAnsi="Calibri"/>
          <w:b/>
        </w:rPr>
      </w:pPr>
      <w:r w:rsidRPr="00B44AC1">
        <w:rPr>
          <w:rFonts w:ascii="Calibri" w:hAnsi="Calibri"/>
          <w:b/>
        </w:rPr>
        <w:lastRenderedPageBreak/>
        <w:t xml:space="preserve">2.1 </w:t>
      </w:r>
      <w:r w:rsidRPr="00EF26F6">
        <w:rPr>
          <w:rFonts w:ascii="Calibri" w:hAnsi="Calibri"/>
          <w:b/>
        </w:rPr>
        <w:t>Physiological Adaptations</w:t>
      </w:r>
      <w:r w:rsidRPr="00BC61BC">
        <w:rPr>
          <w:rFonts w:ascii="Calibri" w:hAnsi="Calibri"/>
          <w:b/>
        </w:rPr>
        <w:t xml:space="preserve"> </w:t>
      </w:r>
    </w:p>
    <w:p w14:paraId="40F33915" w14:textId="0206C44A" w:rsidR="007E7D7C" w:rsidRPr="00BB7FCA" w:rsidRDefault="007E7D7C" w:rsidP="007E7D7C">
      <w:pPr>
        <w:spacing w:line="480" w:lineRule="auto"/>
        <w:rPr>
          <w:rFonts w:ascii="Calibri" w:hAnsi="Calibri"/>
        </w:rPr>
      </w:pPr>
      <w:r w:rsidRPr="00F04412">
        <w:rPr>
          <w:rFonts w:ascii="Calibri" w:hAnsi="Calibri"/>
        </w:rPr>
        <w:t>The World Health Organization’s fact sheet from January 2015 stated that</w:t>
      </w:r>
      <w:r>
        <w:rPr>
          <w:rFonts w:ascii="Calibri" w:hAnsi="Calibri"/>
        </w:rPr>
        <w:t xml:space="preserve"> non-communicable diseases (NCD</w:t>
      </w:r>
      <w:r w:rsidRPr="00F04412">
        <w:rPr>
          <w:rFonts w:ascii="Calibri" w:hAnsi="Calibri"/>
        </w:rPr>
        <w:t xml:space="preserve">) kill 38 million people each year with cardiovascular diseases (CVD) accounting for most NCD deaths, or 17.5 million people annually.  Cancers, respiratory diseases and diabetes are also noted as worldwide killers.  Bearing this in mind, it is worth </w:t>
      </w:r>
      <w:r>
        <w:rPr>
          <w:rFonts w:ascii="Calibri" w:hAnsi="Calibri"/>
        </w:rPr>
        <w:t>considering</w:t>
      </w:r>
      <w:r w:rsidRPr="00F04412">
        <w:rPr>
          <w:rFonts w:ascii="Calibri" w:hAnsi="Calibri"/>
        </w:rPr>
        <w:t xml:space="preserve"> the potential role HIIT </w:t>
      </w:r>
      <w:r>
        <w:rPr>
          <w:rFonts w:ascii="Calibri" w:hAnsi="Calibri"/>
        </w:rPr>
        <w:t>can play</w:t>
      </w:r>
      <w:r w:rsidRPr="00F04412">
        <w:rPr>
          <w:rFonts w:ascii="Calibri" w:hAnsi="Calibri"/>
        </w:rPr>
        <w:t xml:space="preserve"> in fighting the battle against NCDs.  The primary endorsement of HIIT is that it offers similar health benefits to SSE but in a shorter timeframe.</w:t>
      </w:r>
      <w:r w:rsidRPr="00F04412">
        <w:rPr>
          <w:rFonts w:ascii="Calibri" w:hAnsi="Calibri"/>
          <w:color w:val="FF0000"/>
        </w:rPr>
        <w:t xml:space="preserve">  </w:t>
      </w:r>
      <w:r w:rsidRPr="00F04412">
        <w:rPr>
          <w:rFonts w:ascii="Calibri" w:hAnsi="Calibri"/>
        </w:rPr>
        <w:t>HIIT has been shown to illicit numerous</w:t>
      </w:r>
      <w:r>
        <w:rPr>
          <w:rFonts w:ascii="Calibri" w:hAnsi="Calibri"/>
        </w:rPr>
        <w:t>,</w:t>
      </w:r>
      <w:r w:rsidRPr="00F04412">
        <w:rPr>
          <w:rFonts w:ascii="Calibri" w:hAnsi="Calibri"/>
        </w:rPr>
        <w:t xml:space="preserve"> significant physiological adaptations including but not limited to, increases in </w:t>
      </w:r>
      <w:r w:rsidRPr="006263E0">
        <w:rPr>
          <w:rFonts w:ascii="Calibri" w:hAnsi="Calibri"/>
        </w:rPr>
        <w:t>V̇</w:t>
      </w:r>
      <w:r w:rsidRPr="006263E0">
        <w:rPr>
          <w:rFonts w:ascii="Calibri" w:hAnsi="Calibri"/>
          <w:i/>
        </w:rPr>
        <w:t>O</w:t>
      </w:r>
      <w:r w:rsidRPr="006263E0">
        <w:rPr>
          <w:rFonts w:ascii="Calibri" w:hAnsi="Calibri"/>
          <w:i/>
          <w:vertAlign w:val="subscript"/>
        </w:rPr>
        <w:t>2max</w:t>
      </w:r>
      <w:r w:rsidRPr="00F04412">
        <w:rPr>
          <w:rFonts w:ascii="Calibri" w:hAnsi="Calibri"/>
        </w:rPr>
        <w:t>, insulin sensitivity and</w:t>
      </w:r>
      <w:r>
        <w:rPr>
          <w:rFonts w:ascii="Calibri" w:hAnsi="Calibri"/>
        </w:rPr>
        <w:t xml:space="preserve"> weight-loss (Kessler, Sisson </w:t>
      </w:r>
      <w:r w:rsidR="00CD0F8B">
        <w:rPr>
          <w:rFonts w:ascii="Calibri" w:hAnsi="Calibri"/>
        </w:rPr>
        <w:t>&amp;</w:t>
      </w:r>
      <w:r>
        <w:rPr>
          <w:rFonts w:ascii="Calibri" w:hAnsi="Calibri"/>
        </w:rPr>
        <w:t xml:space="preserve"> Short, </w:t>
      </w:r>
      <w:r w:rsidRPr="00F04412">
        <w:rPr>
          <w:rFonts w:ascii="Calibri" w:hAnsi="Calibri"/>
        </w:rPr>
        <w:t>2012</w:t>
      </w:r>
      <w:r>
        <w:rPr>
          <w:rFonts w:ascii="Calibri" w:hAnsi="Calibri"/>
        </w:rPr>
        <w:t>;</w:t>
      </w:r>
      <w:r w:rsidRPr="00F04412">
        <w:rPr>
          <w:rFonts w:ascii="Calibri" w:hAnsi="Calibri"/>
        </w:rPr>
        <w:t xml:space="preserve"> Gibala, </w:t>
      </w:r>
      <w:r>
        <w:rPr>
          <w:rFonts w:ascii="Calibri" w:hAnsi="Calibri"/>
        </w:rPr>
        <w:t xml:space="preserve">2008; Laursen </w:t>
      </w:r>
      <w:r w:rsidR="00E20083">
        <w:rPr>
          <w:rFonts w:ascii="Calibri" w:hAnsi="Calibri"/>
        </w:rPr>
        <w:t>&amp;</w:t>
      </w:r>
      <w:r w:rsidRPr="00F04412">
        <w:rPr>
          <w:rFonts w:ascii="Calibri" w:hAnsi="Calibri"/>
        </w:rPr>
        <w:t xml:space="preserve"> Jenkins, 2002) </w:t>
      </w:r>
      <w:r>
        <w:rPr>
          <w:rFonts w:ascii="Calibri" w:hAnsi="Calibri"/>
        </w:rPr>
        <w:t>(</w:t>
      </w:r>
      <w:r w:rsidRPr="007D60B1">
        <w:rPr>
          <w:rFonts w:ascii="Calibri" w:hAnsi="Calibri"/>
        </w:rPr>
        <w:t>see Table 1.1)</w:t>
      </w:r>
      <w:r w:rsidRPr="00F04412">
        <w:rPr>
          <w:rFonts w:ascii="Calibri" w:hAnsi="Calibri"/>
          <w:b/>
        </w:rPr>
        <w:t xml:space="preserve"> </w:t>
      </w:r>
      <w:r w:rsidRPr="00F04412">
        <w:rPr>
          <w:rFonts w:ascii="Calibri" w:hAnsi="Calibri"/>
        </w:rPr>
        <w:t>which are all directly related to protection from and treatment of NCDs</w:t>
      </w:r>
      <w:r>
        <w:rPr>
          <w:rFonts w:ascii="Calibri" w:hAnsi="Calibri"/>
        </w:rPr>
        <w:t xml:space="preserve"> </w:t>
      </w:r>
      <w:r w:rsidRPr="00574E44">
        <w:rPr>
          <w:rFonts w:ascii="Calibri" w:hAnsi="Calibri"/>
        </w:rPr>
        <w:t>(Earnest, 2009)</w:t>
      </w:r>
      <w:r w:rsidRPr="00F04412">
        <w:rPr>
          <w:rFonts w:ascii="Calibri" w:hAnsi="Calibri"/>
        </w:rPr>
        <w:t xml:space="preserve">.  </w:t>
      </w:r>
    </w:p>
    <w:p w14:paraId="4DE1B956" w14:textId="77777777" w:rsidR="007E7D7C" w:rsidRDefault="007E7D7C" w:rsidP="007E7D7C">
      <w:pPr>
        <w:outlineLvl w:val="0"/>
        <w:rPr>
          <w:rFonts w:ascii="Calibri" w:hAnsi="Calibri"/>
          <w:b/>
        </w:rPr>
      </w:pPr>
    </w:p>
    <w:p w14:paraId="679008DB" w14:textId="77777777" w:rsidR="007E7D7C" w:rsidRPr="00BC61BC" w:rsidRDefault="007E7D7C" w:rsidP="007E7D7C">
      <w:pPr>
        <w:outlineLvl w:val="0"/>
        <w:rPr>
          <w:rFonts w:ascii="Calibri" w:hAnsi="Calibri"/>
          <w:b/>
        </w:rPr>
      </w:pPr>
      <w:r w:rsidRPr="00BC61BC">
        <w:rPr>
          <w:rFonts w:ascii="Calibri" w:hAnsi="Calibri"/>
          <w:b/>
        </w:rPr>
        <w:t xml:space="preserve">Table 1.1 </w:t>
      </w:r>
      <w:r>
        <w:rPr>
          <w:rFonts w:ascii="Calibri" w:hAnsi="Calibri"/>
          <w:b/>
        </w:rPr>
        <w:t>Health benefits of HIIT and deaths from non-communicable diseases.</w:t>
      </w:r>
    </w:p>
    <w:tbl>
      <w:tblPr>
        <w:tblStyle w:val="LightList"/>
        <w:tblW w:w="5000" w:type="pct"/>
        <w:tblLook w:val="04A0" w:firstRow="1" w:lastRow="0" w:firstColumn="1" w:lastColumn="0" w:noHBand="0" w:noVBand="1"/>
      </w:tblPr>
      <w:tblGrid>
        <w:gridCol w:w="2871"/>
        <w:gridCol w:w="2872"/>
        <w:gridCol w:w="2971"/>
      </w:tblGrid>
      <w:tr w:rsidR="007E7D7C" w:rsidRPr="00843FB9" w14:paraId="3B5F2505" w14:textId="77777777" w:rsidTr="00F352D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647" w:type="pct"/>
            <w:vMerge w:val="restart"/>
          </w:tcPr>
          <w:p w14:paraId="1BB0B9FD" w14:textId="77777777" w:rsidR="007E7D7C" w:rsidRPr="00A94F0E" w:rsidRDefault="007E7D7C" w:rsidP="00F352D7">
            <w:pPr>
              <w:ind w:left="360"/>
              <w:jc w:val="center"/>
              <w:rPr>
                <w:rFonts w:ascii="Calibri" w:hAnsi="Calibri"/>
                <w:b w:val="0"/>
                <w:sz w:val="22"/>
                <w:szCs w:val="22"/>
              </w:rPr>
            </w:pPr>
            <w:r w:rsidRPr="00A94F0E">
              <w:rPr>
                <w:rFonts w:ascii="Calibri" w:hAnsi="Calibri"/>
                <w:sz w:val="22"/>
                <w:szCs w:val="22"/>
              </w:rPr>
              <w:t>Deaths from NCDs</w:t>
            </w:r>
          </w:p>
          <w:p w14:paraId="65DBDF1F" w14:textId="77777777" w:rsidR="007E7D7C" w:rsidRPr="00A94F0E" w:rsidRDefault="007E7D7C" w:rsidP="00F352D7">
            <w:pPr>
              <w:ind w:left="360"/>
              <w:jc w:val="center"/>
              <w:rPr>
                <w:rFonts w:ascii="Calibri" w:hAnsi="Calibri"/>
                <w:b w:val="0"/>
                <w:sz w:val="22"/>
                <w:szCs w:val="22"/>
              </w:rPr>
            </w:pPr>
            <w:r w:rsidRPr="00A94F0E">
              <w:rPr>
                <w:rFonts w:ascii="Calibri" w:hAnsi="Calibri"/>
                <w:sz w:val="22"/>
                <w:szCs w:val="22"/>
              </w:rPr>
              <w:t>(million per annum)</w:t>
            </w:r>
          </w:p>
        </w:tc>
        <w:tc>
          <w:tcPr>
            <w:tcW w:w="3353" w:type="pct"/>
            <w:gridSpan w:val="2"/>
          </w:tcPr>
          <w:p w14:paraId="3F0B9BA7" w14:textId="77777777" w:rsidR="007E7D7C" w:rsidRPr="00A94F0E" w:rsidRDefault="007E7D7C" w:rsidP="00F352D7">
            <w:pPr>
              <w:ind w:left="36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A94F0E">
              <w:rPr>
                <w:rFonts w:ascii="Calibri" w:hAnsi="Calibri"/>
                <w:sz w:val="22"/>
                <w:szCs w:val="22"/>
              </w:rPr>
              <w:t>Health Benefits of HIIT</w:t>
            </w:r>
          </w:p>
        </w:tc>
      </w:tr>
      <w:tr w:rsidR="007E7D7C" w:rsidRPr="00843FB9" w14:paraId="26719E2C" w14:textId="77777777" w:rsidTr="00F352D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47" w:type="pct"/>
            <w:vMerge/>
          </w:tcPr>
          <w:p w14:paraId="4C1BF201" w14:textId="77777777" w:rsidR="007E7D7C" w:rsidRPr="00A94F0E" w:rsidRDefault="007E7D7C" w:rsidP="00F352D7">
            <w:pPr>
              <w:ind w:left="360"/>
              <w:rPr>
                <w:rFonts w:ascii="Calibri" w:hAnsi="Calibri"/>
                <w:b w:val="0"/>
                <w:sz w:val="22"/>
                <w:szCs w:val="22"/>
              </w:rPr>
            </w:pPr>
          </w:p>
        </w:tc>
        <w:tc>
          <w:tcPr>
            <w:tcW w:w="1648" w:type="pct"/>
          </w:tcPr>
          <w:p w14:paraId="671FEB40" w14:textId="77777777" w:rsidR="007E7D7C" w:rsidRPr="00A94F0E" w:rsidRDefault="007E7D7C" w:rsidP="00F352D7">
            <w:pPr>
              <w:ind w:left="360"/>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A94F0E">
              <w:rPr>
                <w:rFonts w:ascii="Calibri" w:hAnsi="Calibri"/>
                <w:b/>
                <w:sz w:val="22"/>
                <w:szCs w:val="22"/>
              </w:rPr>
              <w:t>Increases</w:t>
            </w:r>
          </w:p>
        </w:tc>
        <w:tc>
          <w:tcPr>
            <w:tcW w:w="1704" w:type="pct"/>
          </w:tcPr>
          <w:p w14:paraId="4E90DCC0" w14:textId="77777777" w:rsidR="007E7D7C" w:rsidRPr="00A94F0E" w:rsidRDefault="007E7D7C" w:rsidP="00F352D7">
            <w:pPr>
              <w:ind w:left="360"/>
              <w:jc w:val="cente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A94F0E">
              <w:rPr>
                <w:rFonts w:ascii="Calibri" w:hAnsi="Calibri"/>
                <w:b/>
                <w:sz w:val="22"/>
                <w:szCs w:val="22"/>
              </w:rPr>
              <w:t>Decreases</w:t>
            </w:r>
          </w:p>
        </w:tc>
      </w:tr>
      <w:tr w:rsidR="007E7D7C" w:rsidRPr="00843FB9" w14:paraId="0464895C" w14:textId="77777777" w:rsidTr="00F352D7">
        <w:trPr>
          <w:trHeight w:val="652"/>
        </w:trPr>
        <w:tc>
          <w:tcPr>
            <w:cnfStyle w:val="001000000000" w:firstRow="0" w:lastRow="0" w:firstColumn="1" w:lastColumn="0" w:oddVBand="0" w:evenVBand="0" w:oddHBand="0" w:evenHBand="0" w:firstRowFirstColumn="0" w:firstRowLastColumn="0" w:lastRowFirstColumn="0" w:lastRowLastColumn="0"/>
            <w:tcW w:w="1647" w:type="pct"/>
          </w:tcPr>
          <w:p w14:paraId="6FCDD174" w14:textId="77777777" w:rsidR="007E7D7C" w:rsidRPr="00A94F0E" w:rsidRDefault="007E7D7C" w:rsidP="00F352D7">
            <w:pPr>
              <w:ind w:left="360"/>
              <w:rPr>
                <w:rFonts w:ascii="Calibri" w:hAnsi="Calibri"/>
                <w:sz w:val="22"/>
                <w:szCs w:val="22"/>
              </w:rPr>
            </w:pPr>
            <w:r w:rsidRPr="00A94F0E">
              <w:rPr>
                <w:rFonts w:ascii="Calibri" w:hAnsi="Calibri"/>
                <w:sz w:val="22"/>
                <w:szCs w:val="22"/>
              </w:rPr>
              <w:t>CVD 17.5m</w:t>
            </w:r>
          </w:p>
        </w:tc>
        <w:tc>
          <w:tcPr>
            <w:tcW w:w="1648" w:type="pct"/>
          </w:tcPr>
          <w:p w14:paraId="45E93651" w14:textId="77777777" w:rsidR="007E7D7C" w:rsidRPr="00A94F0E" w:rsidRDefault="007E7D7C" w:rsidP="00F352D7">
            <w:pPr>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highlight w:val="darkYellow"/>
              </w:rPr>
            </w:pPr>
            <w:r w:rsidRPr="00A94F0E">
              <w:rPr>
                <w:rFonts w:ascii="Calibri" w:hAnsi="Calibri"/>
                <w:sz w:val="22"/>
                <w:szCs w:val="22"/>
              </w:rPr>
              <w:t>↑V̇O</w:t>
            </w:r>
            <w:r w:rsidRPr="00A94F0E">
              <w:rPr>
                <w:rFonts w:ascii="Calibri" w:hAnsi="Calibri"/>
                <w:sz w:val="22"/>
                <w:szCs w:val="22"/>
                <w:vertAlign w:val="subscript"/>
              </w:rPr>
              <w:t>2peak</w:t>
            </w:r>
            <w:r w:rsidRPr="00A94F0E">
              <w:rPr>
                <w:rFonts w:ascii="Calibri" w:hAnsi="Calibri"/>
                <w:sz w:val="22"/>
                <w:szCs w:val="22"/>
              </w:rPr>
              <w:t xml:space="preserve"> (9.1%*) &amp; V̇O</w:t>
            </w:r>
            <w:r w:rsidRPr="00A94F0E">
              <w:rPr>
                <w:rFonts w:ascii="Calibri" w:hAnsi="Calibri"/>
                <w:sz w:val="22"/>
                <w:szCs w:val="22"/>
                <w:vertAlign w:val="subscript"/>
              </w:rPr>
              <w:t xml:space="preserve">2max </w:t>
            </w:r>
            <w:r w:rsidRPr="00A94F0E">
              <w:rPr>
                <w:rFonts w:ascii="Calibri" w:hAnsi="Calibri"/>
                <w:sz w:val="22"/>
                <w:szCs w:val="22"/>
              </w:rPr>
              <w:t>(15%*)</w:t>
            </w:r>
          </w:p>
        </w:tc>
        <w:tc>
          <w:tcPr>
            <w:tcW w:w="1704" w:type="pct"/>
          </w:tcPr>
          <w:p w14:paraId="1ED59FEA" w14:textId="77777777" w:rsidR="007E7D7C" w:rsidRPr="00A94F0E" w:rsidRDefault="007E7D7C" w:rsidP="00F352D7">
            <w:pPr>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94F0E">
              <w:rPr>
                <w:rFonts w:ascii="Calibri" w:hAnsi="Calibri"/>
                <w:sz w:val="22"/>
                <w:szCs w:val="22"/>
              </w:rPr>
              <w:t>↓Risk of CVD Death (0.61 M and 0.49 F)</w:t>
            </w:r>
          </w:p>
        </w:tc>
      </w:tr>
      <w:tr w:rsidR="007E7D7C" w:rsidRPr="00843FB9" w14:paraId="1C1ED729" w14:textId="77777777" w:rsidTr="00F352D7">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647" w:type="pct"/>
          </w:tcPr>
          <w:p w14:paraId="1FF64E7D" w14:textId="77777777" w:rsidR="007E7D7C" w:rsidRPr="00A94F0E" w:rsidRDefault="007E7D7C" w:rsidP="00F352D7">
            <w:pPr>
              <w:ind w:left="360"/>
              <w:rPr>
                <w:rFonts w:ascii="Calibri" w:hAnsi="Calibri"/>
                <w:sz w:val="22"/>
                <w:szCs w:val="22"/>
              </w:rPr>
            </w:pPr>
            <w:r w:rsidRPr="00A94F0E">
              <w:rPr>
                <w:rFonts w:ascii="Calibri" w:hAnsi="Calibri"/>
                <w:sz w:val="22"/>
                <w:szCs w:val="22"/>
              </w:rPr>
              <w:t>Cancers 8.2m</w:t>
            </w:r>
          </w:p>
        </w:tc>
        <w:tc>
          <w:tcPr>
            <w:tcW w:w="1648" w:type="pct"/>
          </w:tcPr>
          <w:p w14:paraId="472DD080" w14:textId="77777777" w:rsidR="007E7D7C" w:rsidRPr="00A94F0E" w:rsidRDefault="007E7D7C" w:rsidP="00F352D7">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94F0E">
              <w:rPr>
                <w:rFonts w:ascii="Calibri" w:hAnsi="Calibri"/>
                <w:sz w:val="22"/>
                <w:szCs w:val="22"/>
              </w:rPr>
              <w:t>↑Endothelial Function (9%*)</w:t>
            </w:r>
          </w:p>
        </w:tc>
        <w:tc>
          <w:tcPr>
            <w:tcW w:w="1704" w:type="pct"/>
          </w:tcPr>
          <w:p w14:paraId="43A49617" w14:textId="77777777" w:rsidR="007E7D7C" w:rsidRPr="00A94F0E" w:rsidRDefault="007E7D7C" w:rsidP="00F352D7">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94F0E">
              <w:rPr>
                <w:rFonts w:ascii="Calibri" w:hAnsi="Calibri"/>
                <w:sz w:val="22"/>
                <w:szCs w:val="22"/>
              </w:rPr>
              <w:t>↓ Metabolic Syndrome Risk Factors (5.9)</w:t>
            </w:r>
          </w:p>
        </w:tc>
      </w:tr>
      <w:tr w:rsidR="007E7D7C" w:rsidRPr="00843FB9" w14:paraId="0F71227F" w14:textId="77777777" w:rsidTr="00F352D7">
        <w:trPr>
          <w:trHeight w:val="652"/>
        </w:trPr>
        <w:tc>
          <w:tcPr>
            <w:cnfStyle w:val="001000000000" w:firstRow="0" w:lastRow="0" w:firstColumn="1" w:lastColumn="0" w:oddVBand="0" w:evenVBand="0" w:oddHBand="0" w:evenHBand="0" w:firstRowFirstColumn="0" w:firstRowLastColumn="0" w:lastRowFirstColumn="0" w:lastRowLastColumn="0"/>
            <w:tcW w:w="1647" w:type="pct"/>
          </w:tcPr>
          <w:p w14:paraId="6630FB76" w14:textId="77777777" w:rsidR="007E7D7C" w:rsidRPr="00A94F0E" w:rsidRDefault="007E7D7C" w:rsidP="00F352D7">
            <w:pPr>
              <w:ind w:left="360"/>
              <w:rPr>
                <w:rFonts w:ascii="Calibri" w:hAnsi="Calibri"/>
                <w:sz w:val="22"/>
                <w:szCs w:val="22"/>
              </w:rPr>
            </w:pPr>
            <w:r w:rsidRPr="00A94F0E">
              <w:rPr>
                <w:rFonts w:ascii="Calibri" w:hAnsi="Calibri"/>
                <w:sz w:val="22"/>
                <w:szCs w:val="22"/>
              </w:rPr>
              <w:t xml:space="preserve">Respiratory diseases 4m </w:t>
            </w:r>
          </w:p>
        </w:tc>
        <w:tc>
          <w:tcPr>
            <w:tcW w:w="1648" w:type="pct"/>
          </w:tcPr>
          <w:p w14:paraId="002BC738" w14:textId="77777777" w:rsidR="007E7D7C" w:rsidRPr="00A94F0E" w:rsidRDefault="007E7D7C" w:rsidP="00F352D7">
            <w:pPr>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94F0E">
              <w:rPr>
                <w:rFonts w:ascii="Calibri" w:hAnsi="Calibri"/>
                <w:sz w:val="22"/>
                <w:szCs w:val="22"/>
              </w:rPr>
              <w:t>↑ Fat Loss (~14%)</w:t>
            </w:r>
          </w:p>
          <w:p w14:paraId="2A8671A8" w14:textId="77777777" w:rsidR="007E7D7C" w:rsidRPr="00A94F0E" w:rsidRDefault="007E7D7C" w:rsidP="00F352D7">
            <w:pPr>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1704" w:type="pct"/>
          </w:tcPr>
          <w:p w14:paraId="02C30A5C" w14:textId="77777777" w:rsidR="007E7D7C" w:rsidRPr="00A94F0E" w:rsidRDefault="007E7D7C" w:rsidP="00F352D7">
            <w:pPr>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94F0E">
              <w:rPr>
                <w:rFonts w:ascii="Calibri" w:hAnsi="Calibri"/>
                <w:sz w:val="22"/>
                <w:szCs w:val="22"/>
              </w:rPr>
              <w:t>↓Central Body Fat (~4%)</w:t>
            </w:r>
          </w:p>
        </w:tc>
      </w:tr>
      <w:tr w:rsidR="007E7D7C" w:rsidRPr="00843FB9" w14:paraId="1B76879F" w14:textId="77777777" w:rsidTr="00F352D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647" w:type="pct"/>
          </w:tcPr>
          <w:p w14:paraId="02452906" w14:textId="77777777" w:rsidR="007E7D7C" w:rsidRPr="00A94F0E" w:rsidRDefault="007E7D7C" w:rsidP="00F352D7">
            <w:pPr>
              <w:ind w:left="360"/>
              <w:rPr>
                <w:rFonts w:ascii="Calibri" w:hAnsi="Calibri"/>
                <w:sz w:val="22"/>
                <w:szCs w:val="22"/>
              </w:rPr>
            </w:pPr>
            <w:r w:rsidRPr="00A94F0E">
              <w:rPr>
                <w:rFonts w:ascii="Calibri" w:hAnsi="Calibri"/>
                <w:sz w:val="22"/>
                <w:szCs w:val="22"/>
              </w:rPr>
              <w:t>Diabetes 1.5m</w:t>
            </w:r>
          </w:p>
        </w:tc>
        <w:tc>
          <w:tcPr>
            <w:tcW w:w="1648" w:type="pct"/>
          </w:tcPr>
          <w:p w14:paraId="32438F37" w14:textId="77777777" w:rsidR="007E7D7C" w:rsidRPr="00A94F0E" w:rsidRDefault="007E7D7C" w:rsidP="00F352D7">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94F0E">
              <w:rPr>
                <w:rFonts w:ascii="Calibri" w:hAnsi="Calibri"/>
                <w:sz w:val="22"/>
                <w:szCs w:val="22"/>
              </w:rPr>
              <w:t>↑ Insulin sensitivity (~35%)</w:t>
            </w:r>
          </w:p>
        </w:tc>
        <w:tc>
          <w:tcPr>
            <w:tcW w:w="1704" w:type="pct"/>
          </w:tcPr>
          <w:p w14:paraId="64DA081F" w14:textId="77777777" w:rsidR="007E7D7C" w:rsidRPr="00A94F0E" w:rsidRDefault="007E7D7C" w:rsidP="00F352D7">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94F0E">
              <w:rPr>
                <w:rFonts w:ascii="Calibri" w:hAnsi="Calibri"/>
                <w:sz w:val="22"/>
                <w:szCs w:val="22"/>
              </w:rPr>
              <w:t>↓Fasting Plasma Insulin (31%)</w:t>
            </w:r>
          </w:p>
        </w:tc>
      </w:tr>
    </w:tbl>
    <w:p w14:paraId="2D3DA9FE" w14:textId="77777777" w:rsidR="007E7D7C" w:rsidRPr="00A94F0E" w:rsidRDefault="007E7D7C" w:rsidP="007E7D7C">
      <w:pPr>
        <w:rPr>
          <w:rFonts w:ascii="Calibri" w:hAnsi="Calibri"/>
          <w:sz w:val="20"/>
          <w:szCs w:val="20"/>
        </w:rPr>
      </w:pPr>
      <w:r w:rsidRPr="00A94F0E">
        <w:rPr>
          <w:rFonts w:ascii="Calibri" w:hAnsi="Calibri"/>
          <w:sz w:val="20"/>
          <w:szCs w:val="20"/>
        </w:rPr>
        <w:t xml:space="preserve">Figures from WHO (2015) and averaged results from Boutcher </w:t>
      </w:r>
      <w:r>
        <w:rPr>
          <w:rFonts w:ascii="Calibri" w:hAnsi="Calibri"/>
          <w:sz w:val="20"/>
          <w:szCs w:val="20"/>
        </w:rPr>
        <w:t>and</w:t>
      </w:r>
      <w:r w:rsidRPr="00A94F0E">
        <w:rPr>
          <w:rFonts w:ascii="Calibri" w:hAnsi="Calibri"/>
          <w:sz w:val="20"/>
          <w:szCs w:val="20"/>
        </w:rPr>
        <w:t xml:space="preserve"> Boutch</w:t>
      </w:r>
      <w:r>
        <w:rPr>
          <w:rFonts w:ascii="Calibri" w:hAnsi="Calibri"/>
          <w:sz w:val="20"/>
          <w:szCs w:val="20"/>
        </w:rPr>
        <w:t>er</w:t>
      </w:r>
      <w:r w:rsidRPr="00A94F0E">
        <w:rPr>
          <w:rFonts w:ascii="Calibri" w:hAnsi="Calibri"/>
          <w:sz w:val="20"/>
          <w:szCs w:val="20"/>
        </w:rPr>
        <w:t xml:space="preserve"> (2010); </w:t>
      </w:r>
      <w:r>
        <w:rPr>
          <w:rFonts w:ascii="Calibri" w:hAnsi="Calibri" w:cs="Arial"/>
          <w:bCs/>
          <w:sz w:val="20"/>
          <w:szCs w:val="20"/>
        </w:rPr>
        <w:t>Weston et al.</w:t>
      </w:r>
      <w:r w:rsidRPr="00A94F0E">
        <w:rPr>
          <w:rFonts w:ascii="Calibri" w:hAnsi="Calibri" w:cs="Arial"/>
          <w:bCs/>
          <w:sz w:val="20"/>
          <w:szCs w:val="20"/>
        </w:rPr>
        <w:t xml:space="preserve"> (2014), Wisløff </w:t>
      </w:r>
      <w:r>
        <w:rPr>
          <w:rFonts w:ascii="Calibri" w:hAnsi="Calibri" w:cs="Arial"/>
          <w:bCs/>
          <w:sz w:val="20"/>
          <w:szCs w:val="20"/>
        </w:rPr>
        <w:t>et al.</w:t>
      </w:r>
      <w:r w:rsidRPr="00A94F0E">
        <w:rPr>
          <w:rFonts w:ascii="Calibri" w:hAnsi="Calibri" w:cs="Arial"/>
          <w:bCs/>
          <w:sz w:val="20"/>
          <w:szCs w:val="20"/>
        </w:rPr>
        <w:t xml:space="preserve"> (2006); </w:t>
      </w:r>
      <w:r>
        <w:rPr>
          <w:rFonts w:ascii="Calibri" w:hAnsi="Calibri"/>
          <w:sz w:val="20"/>
          <w:szCs w:val="20"/>
        </w:rPr>
        <w:t>Tjønna et al.</w:t>
      </w:r>
      <w:r w:rsidRPr="00A94F0E">
        <w:rPr>
          <w:rFonts w:ascii="Calibri" w:hAnsi="Calibri"/>
          <w:sz w:val="20"/>
          <w:szCs w:val="20"/>
        </w:rPr>
        <w:t xml:space="preserve"> (2008); Trapp </w:t>
      </w:r>
      <w:r>
        <w:rPr>
          <w:rFonts w:ascii="Calibri" w:hAnsi="Calibri"/>
          <w:sz w:val="20"/>
          <w:szCs w:val="20"/>
        </w:rPr>
        <w:t>et al.</w:t>
      </w:r>
      <w:r w:rsidRPr="00A94F0E">
        <w:rPr>
          <w:rFonts w:ascii="Calibri" w:hAnsi="Calibri"/>
          <w:sz w:val="20"/>
          <w:szCs w:val="20"/>
        </w:rPr>
        <w:t xml:space="preserve"> (2007)</w:t>
      </w:r>
    </w:p>
    <w:p w14:paraId="31AF36D6" w14:textId="77777777" w:rsidR="007E7D7C" w:rsidRPr="000333CD" w:rsidRDefault="007E7D7C" w:rsidP="007E7D7C">
      <w:pPr>
        <w:rPr>
          <w:rFonts w:ascii="Calibri" w:hAnsi="Calibri"/>
          <w:i/>
          <w:sz w:val="20"/>
          <w:szCs w:val="20"/>
        </w:rPr>
      </w:pPr>
      <w:r>
        <w:rPr>
          <w:rFonts w:ascii="Calibri" w:hAnsi="Calibri"/>
          <w:i/>
          <w:sz w:val="20"/>
          <w:szCs w:val="20"/>
        </w:rPr>
        <w:t xml:space="preserve">* </w:t>
      </w:r>
      <w:r w:rsidRPr="000333CD">
        <w:rPr>
          <w:rFonts w:ascii="Calibri" w:hAnsi="Calibri"/>
          <w:i/>
          <w:sz w:val="20"/>
          <w:szCs w:val="20"/>
        </w:rPr>
        <w:t xml:space="preserve">denotes a significant improvement.  </w:t>
      </w:r>
    </w:p>
    <w:p w14:paraId="29D7871C" w14:textId="77777777" w:rsidR="007E7D7C" w:rsidRPr="000333CD" w:rsidRDefault="007E7D7C" w:rsidP="007E7D7C">
      <w:pPr>
        <w:rPr>
          <w:rFonts w:ascii="Calibri" w:hAnsi="Calibri"/>
          <w:sz w:val="20"/>
          <w:szCs w:val="20"/>
        </w:rPr>
      </w:pPr>
      <w:r w:rsidRPr="000333CD">
        <w:rPr>
          <w:rFonts w:ascii="Calibri" w:hAnsi="Calibri"/>
          <w:sz w:val="20"/>
          <w:szCs w:val="20"/>
        </w:rPr>
        <w:t>NCD (non-communicable diseases), CVD (cardiovascular disease), M (male), F (female)</w:t>
      </w:r>
    </w:p>
    <w:p w14:paraId="4C670F11" w14:textId="77777777" w:rsidR="007E7D7C" w:rsidRDefault="007E7D7C" w:rsidP="007E7D7C">
      <w:pPr>
        <w:spacing w:line="360" w:lineRule="auto"/>
        <w:rPr>
          <w:rFonts w:ascii="Calibri" w:hAnsi="Calibri"/>
          <w:i/>
        </w:rPr>
      </w:pPr>
    </w:p>
    <w:p w14:paraId="28B9ED79" w14:textId="49F6012B" w:rsidR="007E7D7C" w:rsidRPr="00F04412" w:rsidRDefault="007E7D7C" w:rsidP="007E7D7C">
      <w:pPr>
        <w:spacing w:line="480" w:lineRule="auto"/>
        <w:rPr>
          <w:rFonts w:ascii="Calibri" w:hAnsi="Calibri"/>
        </w:rPr>
      </w:pPr>
      <w:r w:rsidRPr="00F04412">
        <w:rPr>
          <w:rFonts w:ascii="Calibri" w:hAnsi="Calibri"/>
        </w:rPr>
        <w:t>As previously outlined, the adaptations are similar to those seen following long-term SSE.  The primary di</w:t>
      </w:r>
      <w:r>
        <w:rPr>
          <w:rFonts w:ascii="Calibri" w:hAnsi="Calibri"/>
        </w:rPr>
        <w:t>fference being HIIT may provoke</w:t>
      </w:r>
      <w:r w:rsidRPr="00F04412">
        <w:rPr>
          <w:rFonts w:ascii="Calibri" w:hAnsi="Calibri"/>
        </w:rPr>
        <w:t xml:space="preserve"> these adaptations in a much </w:t>
      </w:r>
      <w:r>
        <w:rPr>
          <w:rFonts w:ascii="Calibri" w:hAnsi="Calibri"/>
        </w:rPr>
        <w:lastRenderedPageBreak/>
        <w:t>shorter time</w:t>
      </w:r>
      <w:r w:rsidRPr="00F04412">
        <w:rPr>
          <w:rFonts w:ascii="Calibri" w:hAnsi="Calibri"/>
        </w:rPr>
        <w:t xml:space="preserve">frame with clinical results being achieved in as little as 4-6 sessions in previously untrained as well as trained participants (Kubukeli, Noakes </w:t>
      </w:r>
      <w:r w:rsidR="00CD0F8B">
        <w:rPr>
          <w:rFonts w:ascii="Calibri" w:hAnsi="Calibri"/>
        </w:rPr>
        <w:t>&amp;</w:t>
      </w:r>
      <w:r w:rsidRPr="00F04412">
        <w:rPr>
          <w:rFonts w:ascii="Calibri" w:hAnsi="Calibri"/>
        </w:rPr>
        <w:t xml:space="preserve"> Dennis, 2002; Laursen </w:t>
      </w:r>
      <w:r w:rsidR="00E20083">
        <w:rPr>
          <w:rFonts w:ascii="Calibri" w:hAnsi="Calibri"/>
        </w:rPr>
        <w:t>&amp;</w:t>
      </w:r>
      <w:r w:rsidRPr="00F04412">
        <w:rPr>
          <w:rFonts w:ascii="Calibri" w:hAnsi="Calibri"/>
        </w:rPr>
        <w:t xml:space="preserve"> Jenkins, 2002; Weston et al., 2014). </w:t>
      </w:r>
      <w:r>
        <w:rPr>
          <w:rFonts w:ascii="Calibri" w:hAnsi="Calibri"/>
        </w:rPr>
        <w:t xml:space="preserve">One of the main problems with this research is the transfer of protocols to real-life situations.  It is difficult to tell whether the general population is well enough equipped to effectively convert extreme clinical practices into everyday exercise routines.  With the potential benefits on offer from HIIT, it is worth finding out.  </w:t>
      </w:r>
    </w:p>
    <w:p w14:paraId="7FD7FCD1" w14:textId="77777777" w:rsidR="007E7D7C" w:rsidRPr="001B45B6" w:rsidRDefault="007E7D7C" w:rsidP="007E7D7C">
      <w:pPr>
        <w:spacing w:line="480" w:lineRule="auto"/>
        <w:rPr>
          <w:rFonts w:ascii="Calibri" w:hAnsi="Calibri"/>
        </w:rPr>
      </w:pPr>
    </w:p>
    <w:p w14:paraId="1C0AD12B" w14:textId="77777777" w:rsidR="007E7D7C" w:rsidRDefault="007E7D7C" w:rsidP="007E7D7C">
      <w:pPr>
        <w:spacing w:line="480" w:lineRule="auto"/>
        <w:rPr>
          <w:rFonts w:ascii="Calibri" w:hAnsi="Calibri"/>
        </w:rPr>
      </w:pPr>
      <w:r w:rsidRPr="00B44AC1">
        <w:rPr>
          <w:rFonts w:ascii="Calibri" w:hAnsi="Calibri"/>
          <w:b/>
        </w:rPr>
        <w:t>2.2 History</w:t>
      </w:r>
      <w:r w:rsidRPr="00B44AC1">
        <w:rPr>
          <w:rFonts w:ascii="Calibri" w:hAnsi="Calibri"/>
        </w:rPr>
        <w:t xml:space="preserve"> </w:t>
      </w:r>
    </w:p>
    <w:p w14:paraId="6607202E" w14:textId="77777777" w:rsidR="007E7D7C" w:rsidRDefault="007E7D7C" w:rsidP="007E7D7C">
      <w:pPr>
        <w:spacing w:line="480" w:lineRule="auto"/>
        <w:rPr>
          <w:rFonts w:ascii="Calibri" w:hAnsi="Calibri" w:cs="Arial"/>
          <w:bCs/>
        </w:rPr>
      </w:pPr>
      <w:r w:rsidRPr="00B44AC1">
        <w:rPr>
          <w:rFonts w:ascii="Calibri" w:hAnsi="Calibri"/>
        </w:rPr>
        <w:t>Dr. Woldemar Gerschler and Dr. Herbert Reindel successfully pioneered</w:t>
      </w:r>
      <w:r w:rsidRPr="00BC61BC">
        <w:rPr>
          <w:rFonts w:ascii="Calibri" w:hAnsi="Calibri"/>
        </w:rPr>
        <w:t xml:space="preserve"> interval training for performance enhancement, based on clinically examined physiological and psychological responses.  </w:t>
      </w:r>
      <w:r w:rsidRPr="00BC61BC">
        <w:rPr>
          <w:rFonts w:ascii="Calibri" w:hAnsi="Calibri" w:cs="Arial"/>
          <w:bCs/>
        </w:rPr>
        <w:t>In 1996</w:t>
      </w:r>
      <w:r>
        <w:rPr>
          <w:rFonts w:ascii="Calibri" w:hAnsi="Calibri" w:cs="Arial"/>
          <w:bCs/>
        </w:rPr>
        <w:t>,</w:t>
      </w:r>
      <w:r w:rsidRPr="00BC61BC">
        <w:rPr>
          <w:rFonts w:ascii="Calibri" w:hAnsi="Calibri" w:cs="Arial"/>
          <w:bCs/>
        </w:rPr>
        <w:t xml:space="preserve"> Tabata, </w:t>
      </w:r>
      <w:r>
        <w:rPr>
          <w:rFonts w:ascii="Calibri" w:hAnsi="Calibri" w:cs="Arial"/>
          <w:bCs/>
        </w:rPr>
        <w:t>et al.</w:t>
      </w:r>
      <w:r w:rsidRPr="00BC61BC">
        <w:rPr>
          <w:rFonts w:ascii="Calibri" w:hAnsi="Calibri" w:cs="Arial"/>
          <w:bCs/>
        </w:rPr>
        <w:t xml:space="preserve"> continued the exploration of HIIT on performance indicators when they compared the effects of moderate-intensity endurance training (MIET) to HIIT on anaerobic capacity, </w:t>
      </w: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sidRPr="00BC61BC">
        <w:rPr>
          <w:rFonts w:ascii="Calibri" w:hAnsi="Calibri" w:cs="Arial"/>
          <w:bCs/>
        </w:rPr>
        <w:t xml:space="preserve"> and energy release.  It was concluded that MIET that improved maximal aerobic power did not change anaerobic capacity but that sufficient HIIT may have resulted in </w:t>
      </w:r>
      <w:r>
        <w:rPr>
          <w:rFonts w:ascii="Calibri" w:hAnsi="Calibri" w:cs="Arial"/>
          <w:bCs/>
        </w:rPr>
        <w:t>significant i</w:t>
      </w:r>
      <w:r w:rsidRPr="00EB731B">
        <w:rPr>
          <w:rFonts w:ascii="Calibri" w:hAnsi="Calibri" w:cs="Arial"/>
          <w:bCs/>
        </w:rPr>
        <w:t xml:space="preserve">mprovements </w:t>
      </w:r>
      <w:r>
        <w:rPr>
          <w:rFonts w:ascii="Calibri" w:hAnsi="Calibri" w:cs="Arial"/>
          <w:bCs/>
        </w:rPr>
        <w:t>(</w:t>
      </w:r>
      <w:r w:rsidRPr="00885D3F">
        <w:rPr>
          <w:rFonts w:ascii="Calibri" w:hAnsi="Calibri" w:cs="Arial"/>
          <w:bCs/>
          <w:i/>
          <w:iCs/>
        </w:rPr>
        <w:t>P</w:t>
      </w:r>
      <w:r w:rsidRPr="00885D3F">
        <w:rPr>
          <w:rFonts w:ascii="Calibri" w:hAnsi="Calibri" w:cs="Arial"/>
          <w:bCs/>
        </w:rPr>
        <w:t> </w:t>
      </w:r>
      <w:r>
        <w:rPr>
          <w:rFonts w:ascii="Calibri" w:hAnsi="Calibri" w:cs="Arial"/>
          <w:bCs/>
        </w:rPr>
        <w:t xml:space="preserve">&lt; 0.01) in </w:t>
      </w: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Pr>
          <w:rFonts w:ascii="Calibri" w:hAnsi="Calibri" w:cs="Arial"/>
          <w:bCs/>
        </w:rPr>
        <w:t xml:space="preserve"> and</w:t>
      </w:r>
      <w:r w:rsidRPr="00885D3F">
        <w:rPr>
          <w:rFonts w:ascii="Calibri" w:hAnsi="Calibri" w:cs="Arial"/>
          <w:bCs/>
        </w:rPr>
        <w:t xml:space="preserve"> anaerobic capacity </w:t>
      </w:r>
      <w:r>
        <w:rPr>
          <w:rFonts w:ascii="Calibri" w:hAnsi="Calibri" w:cs="Arial"/>
          <w:bCs/>
        </w:rPr>
        <w:t>of</w:t>
      </w:r>
      <w:r w:rsidRPr="00885D3F">
        <w:rPr>
          <w:rFonts w:ascii="Calibri" w:hAnsi="Calibri" w:cs="Arial"/>
          <w:bCs/>
        </w:rPr>
        <w:t xml:space="preserve"> 7 ml.kg-1.min-1</w:t>
      </w:r>
      <w:r>
        <w:rPr>
          <w:rFonts w:ascii="Calibri" w:hAnsi="Calibri" w:cs="Arial"/>
          <w:bCs/>
        </w:rPr>
        <w:t xml:space="preserve"> and </w:t>
      </w:r>
      <w:r w:rsidRPr="00885D3F">
        <w:rPr>
          <w:rFonts w:ascii="Calibri" w:hAnsi="Calibri" w:cs="Arial"/>
          <w:bCs/>
        </w:rPr>
        <w:t>28%</w:t>
      </w:r>
      <w:r>
        <w:rPr>
          <w:rFonts w:ascii="Calibri" w:hAnsi="Calibri" w:cs="Arial"/>
          <w:bCs/>
        </w:rPr>
        <w:t xml:space="preserve"> respectively.  These adaptations resulted from </w:t>
      </w:r>
      <w:r w:rsidRPr="00EB731B">
        <w:rPr>
          <w:rFonts w:ascii="Calibri" w:hAnsi="Calibri" w:cs="Arial"/>
          <w:bCs/>
        </w:rPr>
        <w:t xml:space="preserve">imposing intensive stimuli on both anaerobic and aerobic energy supplying systems </w:t>
      </w:r>
      <w:r>
        <w:rPr>
          <w:rFonts w:ascii="Calibri" w:hAnsi="Calibri" w:cs="Arial"/>
          <w:bCs/>
        </w:rPr>
        <w:t>(</w:t>
      </w:r>
      <w:r w:rsidRPr="00A44CF5">
        <w:rPr>
          <w:rFonts w:ascii="Calibri" w:hAnsi="Calibri" w:cs="Arial"/>
          <w:bCs/>
        </w:rPr>
        <w:t>Figure 1.1).</w:t>
      </w:r>
      <w:r w:rsidRPr="00EB731B">
        <w:rPr>
          <w:rFonts w:ascii="Calibri" w:hAnsi="Calibri" w:cs="Arial"/>
          <w:bCs/>
        </w:rPr>
        <w:t xml:space="preserve"> </w:t>
      </w:r>
    </w:p>
    <w:p w14:paraId="3A6A8271" w14:textId="77777777" w:rsidR="007E7D7C" w:rsidRPr="00BC61BC" w:rsidRDefault="007E7D7C" w:rsidP="007E7D7C">
      <w:pPr>
        <w:rPr>
          <w:rFonts w:ascii="Calibri" w:hAnsi="Calibri" w:cs="Arial"/>
          <w:b/>
          <w:bCs/>
          <w:color w:val="FF0000"/>
        </w:rPr>
      </w:pPr>
      <w:r w:rsidRPr="00BC61BC">
        <w:rPr>
          <w:rFonts w:ascii="Calibri" w:hAnsi="Calibri" w:cs="Arial"/>
          <w:b/>
          <w:bCs/>
          <w:noProof/>
          <w:color w:val="FF0000"/>
          <w:lang w:val="en-GB" w:eastAsia="en-GB"/>
        </w:rPr>
        <w:lastRenderedPageBreak/>
        <w:drawing>
          <wp:inline distT="0" distB="0" distL="0" distR="0" wp14:anchorId="770A3193" wp14:editId="5D1CBD00">
            <wp:extent cx="5260975" cy="2632075"/>
            <wp:effectExtent l="0" t="0" r="22225" b="349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1AFAF3" w14:textId="77777777" w:rsidR="007E7D7C" w:rsidRPr="00957AB8" w:rsidRDefault="007E7D7C" w:rsidP="007E7D7C">
      <w:pPr>
        <w:rPr>
          <w:rFonts w:ascii="Calibri" w:hAnsi="Calibri" w:cs="Arial"/>
          <w:bCs/>
          <w:sz w:val="20"/>
          <w:szCs w:val="20"/>
        </w:rPr>
      </w:pPr>
      <w:r w:rsidRPr="00957AB8">
        <w:rPr>
          <w:rFonts w:ascii="Calibri" w:hAnsi="Calibri" w:cs="Arial"/>
          <w:bCs/>
          <w:sz w:val="20"/>
          <w:szCs w:val="20"/>
        </w:rPr>
        <w:t>Figure 1.1 Comparison % increase between Moderate Intensity Endurance Training (MIET)  &amp; High Intensity Interval Training (HIIT) (Tabata et al., 1996)</w:t>
      </w:r>
    </w:p>
    <w:p w14:paraId="5D1A0435" w14:textId="77777777" w:rsidR="007E7D7C" w:rsidRDefault="007E7D7C" w:rsidP="007E7D7C">
      <w:pPr>
        <w:spacing w:line="480" w:lineRule="auto"/>
        <w:rPr>
          <w:rFonts w:ascii="Calibri" w:hAnsi="Calibri" w:cs="Arial"/>
          <w:b/>
          <w:bCs/>
          <w:highlight w:val="cyan"/>
        </w:rPr>
      </w:pPr>
    </w:p>
    <w:p w14:paraId="4A204D7B" w14:textId="6E666A0A" w:rsidR="007E7D7C" w:rsidRDefault="007E7D7C" w:rsidP="007E7D7C">
      <w:pPr>
        <w:spacing w:line="480" w:lineRule="auto"/>
        <w:rPr>
          <w:rFonts w:ascii="Calibri" w:hAnsi="Calibri" w:cs="Arial"/>
          <w:bCs/>
        </w:rPr>
      </w:pPr>
      <w:r w:rsidRPr="00BC61BC">
        <w:rPr>
          <w:rFonts w:ascii="Calibri" w:hAnsi="Calibri" w:cs="Arial"/>
          <w:bCs/>
        </w:rPr>
        <w:t>This study indicated that HIIT could improve anaerobic and aerobic systems significantly more than MIET, over a shorter period of time.</w:t>
      </w:r>
      <w:r>
        <w:rPr>
          <w:rFonts w:ascii="Calibri" w:hAnsi="Calibri" w:cs="Arial"/>
          <w:bCs/>
        </w:rPr>
        <w:t xml:space="preserve">  While this was a small study of just 14 men, similar results have been repeated in many studies since and there is now widespread clinical acceptance of the power of HIIT to positively impact </w:t>
      </w:r>
      <w:r w:rsidRPr="00EB731B">
        <w:rPr>
          <w:rFonts w:ascii="Calibri" w:hAnsi="Calibri"/>
        </w:rPr>
        <w:t>V̇</w:t>
      </w:r>
      <w:r w:rsidRPr="00EB731B">
        <w:rPr>
          <w:rFonts w:ascii="Calibri" w:hAnsi="Calibri"/>
          <w:i/>
        </w:rPr>
        <w:t>O</w:t>
      </w:r>
      <w:r w:rsidRPr="00EB731B">
        <w:rPr>
          <w:rFonts w:ascii="Calibri" w:hAnsi="Calibri"/>
          <w:i/>
          <w:vertAlign w:val="subscript"/>
        </w:rPr>
        <w:t>2</w:t>
      </w:r>
      <w:r>
        <w:rPr>
          <w:rFonts w:ascii="Calibri" w:hAnsi="Calibri"/>
          <w:i/>
          <w:vertAlign w:val="subscript"/>
        </w:rPr>
        <w:t>max</w:t>
      </w:r>
      <w:r>
        <w:rPr>
          <w:rFonts w:ascii="Calibri" w:hAnsi="Calibri" w:cs="Arial"/>
          <w:bCs/>
        </w:rPr>
        <w:t xml:space="preserve"> in non-elite populations. </w:t>
      </w:r>
    </w:p>
    <w:p w14:paraId="5449348F" w14:textId="77777777" w:rsidR="007E7D7C" w:rsidRDefault="007E7D7C" w:rsidP="007E7D7C">
      <w:pPr>
        <w:spacing w:line="480" w:lineRule="auto"/>
        <w:rPr>
          <w:rFonts w:ascii="Calibri" w:hAnsi="Calibri" w:cs="Arial"/>
          <w:b/>
          <w:bCs/>
          <w:highlight w:val="cyan"/>
        </w:rPr>
      </w:pPr>
    </w:p>
    <w:p w14:paraId="177239BA" w14:textId="12B67682" w:rsidR="007E7D7C" w:rsidRDefault="007E7D7C" w:rsidP="007E7D7C">
      <w:pPr>
        <w:spacing w:line="480" w:lineRule="auto"/>
        <w:rPr>
          <w:rFonts w:ascii="Calibri" w:hAnsi="Calibri" w:cs="Arial"/>
          <w:bCs/>
        </w:rPr>
      </w:pPr>
      <w:r>
        <w:rPr>
          <w:rFonts w:ascii="Calibri" w:hAnsi="Calibri" w:cs="Arial"/>
          <w:bCs/>
        </w:rPr>
        <w:t>More recent</w:t>
      </w:r>
      <w:r w:rsidRPr="00BC61BC">
        <w:rPr>
          <w:rFonts w:ascii="Calibri" w:hAnsi="Calibri" w:cs="Arial"/>
          <w:bCs/>
        </w:rPr>
        <w:t xml:space="preserve"> studies investigated the potential for HIIT to improve</w:t>
      </w:r>
      <w:r>
        <w:rPr>
          <w:rFonts w:ascii="Calibri" w:hAnsi="Calibri" w:cs="Arial"/>
          <w:bCs/>
        </w:rPr>
        <w:t xml:space="preserve"> other</w:t>
      </w:r>
      <w:r w:rsidRPr="00BC61BC">
        <w:rPr>
          <w:rFonts w:ascii="Calibri" w:hAnsi="Calibri" w:cs="Arial"/>
          <w:bCs/>
        </w:rPr>
        <w:t xml:space="preserve"> general health and fitness markers.  As a number of meta-analyses</w:t>
      </w:r>
      <w:r>
        <w:rPr>
          <w:rFonts w:ascii="Calibri" w:hAnsi="Calibri" w:cs="Arial"/>
          <w:bCs/>
        </w:rPr>
        <w:t xml:space="preserve"> </w:t>
      </w:r>
      <w:r w:rsidRPr="00574E44">
        <w:rPr>
          <w:rFonts w:ascii="Calibri" w:hAnsi="Calibri" w:cs="Arial"/>
          <w:bCs/>
        </w:rPr>
        <w:t xml:space="preserve">(Gist, Fedewa, Dishman, </w:t>
      </w:r>
      <w:r w:rsidR="00CD0F8B">
        <w:rPr>
          <w:rFonts w:ascii="Calibri" w:hAnsi="Calibri" w:cs="Arial"/>
          <w:bCs/>
        </w:rPr>
        <w:t>&amp;</w:t>
      </w:r>
      <w:r w:rsidRPr="00574E44">
        <w:rPr>
          <w:rFonts w:ascii="Calibri" w:hAnsi="Calibri" w:cs="Arial"/>
          <w:bCs/>
        </w:rPr>
        <w:t xml:space="preserve"> Cureton, 2014</w:t>
      </w:r>
      <w:r>
        <w:rPr>
          <w:rFonts w:ascii="Calibri" w:hAnsi="Calibri" w:cs="Arial"/>
          <w:bCs/>
        </w:rPr>
        <w:t xml:space="preserve">; </w:t>
      </w:r>
      <w:r w:rsidRPr="00574E44">
        <w:rPr>
          <w:rFonts w:ascii="Calibri" w:hAnsi="Calibri" w:cs="Arial"/>
          <w:bCs/>
        </w:rPr>
        <w:t>Mi</w:t>
      </w:r>
      <w:r>
        <w:rPr>
          <w:rFonts w:ascii="Calibri" w:hAnsi="Calibri" w:cs="Arial"/>
          <w:bCs/>
        </w:rPr>
        <w:t xml:space="preserve">lanović, Sporiš </w:t>
      </w:r>
      <w:r w:rsidR="00CD0F8B">
        <w:rPr>
          <w:rFonts w:ascii="Calibri" w:hAnsi="Calibri" w:cs="Arial"/>
          <w:bCs/>
        </w:rPr>
        <w:t>&amp;</w:t>
      </w:r>
      <w:r>
        <w:rPr>
          <w:rFonts w:ascii="Calibri" w:hAnsi="Calibri" w:cs="Arial"/>
          <w:bCs/>
        </w:rPr>
        <w:t xml:space="preserve"> Weston, 2015; </w:t>
      </w:r>
      <w:r w:rsidRPr="00574E44">
        <w:rPr>
          <w:rFonts w:ascii="Calibri" w:hAnsi="Calibri" w:cs="Arial"/>
          <w:bCs/>
        </w:rPr>
        <w:t>W</w:t>
      </w:r>
      <w:r w:rsidR="00E20083">
        <w:rPr>
          <w:rFonts w:ascii="Calibri" w:hAnsi="Calibri" w:cs="Arial"/>
          <w:bCs/>
        </w:rPr>
        <w:t xml:space="preserve">eston, Wisløff </w:t>
      </w:r>
      <w:r w:rsidR="00CD0F8B">
        <w:rPr>
          <w:rFonts w:ascii="Calibri" w:hAnsi="Calibri" w:cs="Arial"/>
          <w:bCs/>
        </w:rPr>
        <w:t>&amp;</w:t>
      </w:r>
      <w:r>
        <w:rPr>
          <w:rFonts w:ascii="Calibri" w:hAnsi="Calibri" w:cs="Arial"/>
          <w:bCs/>
        </w:rPr>
        <w:t xml:space="preserve"> Coombes, 2014</w:t>
      </w:r>
      <w:r w:rsidRPr="00574E44">
        <w:rPr>
          <w:rFonts w:ascii="Calibri" w:hAnsi="Calibri" w:cs="Arial"/>
          <w:bCs/>
        </w:rPr>
        <w:t>)</w:t>
      </w:r>
      <w:r w:rsidRPr="00BC61BC">
        <w:rPr>
          <w:rFonts w:ascii="Calibri" w:hAnsi="Calibri" w:cs="Arial"/>
          <w:bCs/>
        </w:rPr>
        <w:t xml:space="preserve"> point out</w:t>
      </w:r>
      <w:r>
        <w:rPr>
          <w:rFonts w:ascii="Calibri" w:hAnsi="Calibri" w:cs="Arial"/>
          <w:bCs/>
        </w:rPr>
        <w:t>,</w:t>
      </w:r>
      <w:r w:rsidRPr="00BC61BC">
        <w:rPr>
          <w:rFonts w:ascii="Calibri" w:hAnsi="Calibri" w:cs="Arial"/>
          <w:bCs/>
        </w:rPr>
        <w:t xml:space="preserve"> neither HIIT protocols, control </w:t>
      </w:r>
      <w:r>
        <w:rPr>
          <w:rFonts w:ascii="Calibri" w:hAnsi="Calibri" w:cs="Arial"/>
          <w:bCs/>
        </w:rPr>
        <w:t>n</w:t>
      </w:r>
      <w:r w:rsidRPr="00BC61BC">
        <w:rPr>
          <w:rFonts w:ascii="Calibri" w:hAnsi="Calibri" w:cs="Arial"/>
          <w:bCs/>
        </w:rPr>
        <w:t>or comparison gro</w:t>
      </w:r>
      <w:r>
        <w:rPr>
          <w:rFonts w:ascii="Calibri" w:hAnsi="Calibri" w:cs="Arial"/>
          <w:bCs/>
        </w:rPr>
        <w:t>ups are standardized across studies and t</w:t>
      </w:r>
      <w:r w:rsidRPr="00BC61BC">
        <w:rPr>
          <w:rFonts w:ascii="Calibri" w:hAnsi="Calibri" w:cs="Arial"/>
          <w:bCs/>
        </w:rPr>
        <w:t xml:space="preserve">his makes comparing </w:t>
      </w:r>
      <w:r w:rsidRPr="00A44CF5">
        <w:rPr>
          <w:rFonts w:ascii="Calibri" w:hAnsi="Calibri" w:cs="Arial"/>
          <w:bCs/>
        </w:rPr>
        <w:t>results challenging</w:t>
      </w:r>
      <w:r>
        <w:rPr>
          <w:rFonts w:ascii="Calibri" w:hAnsi="Calibri" w:cs="Arial"/>
          <w:bCs/>
        </w:rPr>
        <w:t>,</w:t>
      </w:r>
      <w:r w:rsidRPr="00A44CF5">
        <w:rPr>
          <w:rFonts w:ascii="Calibri" w:hAnsi="Calibri" w:cs="Arial"/>
          <w:bCs/>
        </w:rPr>
        <w:t xml:space="preserve"> however, a sample of study results is summarized in Table 1.2 and Figures 1.2 and 1.3.</w:t>
      </w:r>
      <w:r w:rsidRPr="00574E44">
        <w:rPr>
          <w:rFonts w:ascii="Calibri" w:hAnsi="Calibri" w:cs="Arial"/>
          <w:b/>
          <w:bCs/>
        </w:rPr>
        <w:t xml:space="preserve"> </w:t>
      </w:r>
      <w:r w:rsidRPr="00BC61BC">
        <w:rPr>
          <w:rFonts w:ascii="Calibri" w:hAnsi="Calibri" w:cs="Arial"/>
          <w:bCs/>
        </w:rPr>
        <w:t xml:space="preserve"> </w:t>
      </w:r>
    </w:p>
    <w:p w14:paraId="141D5E01" w14:textId="77777777" w:rsidR="007E7D7C" w:rsidRDefault="007E7D7C" w:rsidP="007E7D7C">
      <w:pPr>
        <w:spacing w:line="360" w:lineRule="auto"/>
        <w:rPr>
          <w:rFonts w:ascii="Calibri" w:hAnsi="Calibri" w:cs="Arial"/>
          <w:b/>
          <w:bCs/>
          <w:highlight w:val="cyan"/>
        </w:rPr>
      </w:pPr>
    </w:p>
    <w:p w14:paraId="45AC0024" w14:textId="77777777" w:rsidR="007E7D7C" w:rsidRPr="00BC61BC" w:rsidRDefault="007E7D7C" w:rsidP="007E7D7C">
      <w:pPr>
        <w:spacing w:line="360" w:lineRule="auto"/>
        <w:rPr>
          <w:rFonts w:ascii="Calibri" w:hAnsi="Calibri" w:cs="Arial"/>
          <w:b/>
          <w:bCs/>
          <w:highlight w:val="cyan"/>
        </w:rPr>
      </w:pPr>
    </w:p>
    <w:p w14:paraId="728E2C42" w14:textId="77777777" w:rsidR="007E7D7C" w:rsidRPr="00BC61BC" w:rsidRDefault="007E7D7C" w:rsidP="007E7D7C">
      <w:pPr>
        <w:spacing w:line="360" w:lineRule="auto"/>
        <w:rPr>
          <w:rFonts w:ascii="Calibri" w:hAnsi="Calibri" w:cs="Arial"/>
          <w:b/>
          <w:bCs/>
        </w:rPr>
      </w:pPr>
      <w:r w:rsidRPr="00B44AC1">
        <w:rPr>
          <w:rFonts w:ascii="Calibri" w:hAnsi="Calibri" w:cs="Arial"/>
          <w:b/>
          <w:bCs/>
        </w:rPr>
        <w:lastRenderedPageBreak/>
        <w:t>2.3 HIIT for Health</w:t>
      </w:r>
      <w:r w:rsidRPr="00BC61BC">
        <w:rPr>
          <w:rFonts w:ascii="Calibri" w:hAnsi="Calibri" w:cs="Arial"/>
          <w:b/>
          <w:bCs/>
        </w:rPr>
        <w:t xml:space="preserve"> </w:t>
      </w:r>
    </w:p>
    <w:p w14:paraId="5344CF3F" w14:textId="77777777" w:rsidR="007E7D7C" w:rsidRPr="00D33D0A" w:rsidRDefault="007E7D7C" w:rsidP="007E7D7C">
      <w:pPr>
        <w:rPr>
          <w:rFonts w:ascii="Calibri" w:hAnsi="Calibri"/>
          <w:b/>
        </w:rPr>
      </w:pPr>
      <w:r w:rsidRPr="00D33D0A">
        <w:rPr>
          <w:rFonts w:ascii="Calibri" w:hAnsi="Calibri"/>
          <w:b/>
        </w:rPr>
        <w:t xml:space="preserve">Table 1.2 HIIT </w:t>
      </w:r>
      <w:r>
        <w:rPr>
          <w:rFonts w:ascii="Calibri" w:hAnsi="Calibri"/>
          <w:b/>
        </w:rPr>
        <w:t>Comparison of HIIT and MICT</w:t>
      </w:r>
      <w:r w:rsidRPr="00D33D0A">
        <w:rPr>
          <w:rFonts w:ascii="Calibri" w:hAnsi="Calibri"/>
          <w:b/>
        </w:rPr>
        <w:t xml:space="preserve"> </w:t>
      </w:r>
      <w:r>
        <w:rPr>
          <w:rFonts w:ascii="Calibri" w:hAnsi="Calibri"/>
          <w:b/>
        </w:rPr>
        <w:t>in non-</w:t>
      </w:r>
      <w:r w:rsidRPr="00D33D0A">
        <w:rPr>
          <w:rFonts w:ascii="Calibri" w:hAnsi="Calibri"/>
          <w:b/>
        </w:rPr>
        <w:t>patient populations</w:t>
      </w:r>
    </w:p>
    <w:tbl>
      <w:tblPr>
        <w:tblStyle w:val="LightShading"/>
        <w:tblW w:w="5670" w:type="pct"/>
        <w:tblInd w:w="-601" w:type="dxa"/>
        <w:tblBorders>
          <w:top w:val="none" w:sz="0" w:space="0" w:color="auto"/>
          <w:bottom w:val="none" w:sz="0" w:space="0" w:color="auto"/>
        </w:tblBorders>
        <w:tblLook w:val="04A0" w:firstRow="1" w:lastRow="0" w:firstColumn="1" w:lastColumn="0" w:noHBand="0" w:noVBand="1"/>
      </w:tblPr>
      <w:tblGrid>
        <w:gridCol w:w="1886"/>
        <w:gridCol w:w="1247"/>
        <w:gridCol w:w="1468"/>
        <w:gridCol w:w="1235"/>
        <w:gridCol w:w="4046"/>
      </w:tblGrid>
      <w:tr w:rsidR="007E7D7C" w:rsidRPr="00BC61BC" w14:paraId="03ACECBE" w14:textId="77777777" w:rsidTr="00F35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11CF73B0" w14:textId="77777777" w:rsidR="007E7D7C" w:rsidRPr="00BC61BC" w:rsidRDefault="007E7D7C" w:rsidP="00F352D7">
            <w:pPr>
              <w:rPr>
                <w:rFonts w:ascii="Calibri" w:hAnsi="Calibri"/>
              </w:rPr>
            </w:pPr>
            <w:r w:rsidRPr="00BC61BC">
              <w:rPr>
                <w:rFonts w:ascii="Calibri" w:hAnsi="Calibri"/>
              </w:rPr>
              <w:t>Author &amp; Year</w:t>
            </w:r>
          </w:p>
        </w:tc>
        <w:tc>
          <w:tcPr>
            <w:tcW w:w="631" w:type="pct"/>
          </w:tcPr>
          <w:p w14:paraId="5E95EB92" w14:textId="77777777" w:rsidR="007E7D7C" w:rsidRPr="00BC61BC" w:rsidRDefault="007E7D7C" w:rsidP="00F352D7">
            <w:pPr>
              <w:cnfStyle w:val="100000000000" w:firstRow="1"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Study Duration</w:t>
            </w:r>
          </w:p>
        </w:tc>
        <w:tc>
          <w:tcPr>
            <w:tcW w:w="743" w:type="pct"/>
          </w:tcPr>
          <w:p w14:paraId="387B2891" w14:textId="77777777" w:rsidR="007E7D7C" w:rsidRPr="00BC61BC" w:rsidRDefault="007E7D7C" w:rsidP="00F352D7">
            <w:pPr>
              <w:cnfStyle w:val="100000000000" w:firstRow="1"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Population (N size)</w:t>
            </w:r>
          </w:p>
        </w:tc>
        <w:tc>
          <w:tcPr>
            <w:tcW w:w="625" w:type="pct"/>
          </w:tcPr>
          <w:p w14:paraId="67D0050F" w14:textId="77777777" w:rsidR="007E7D7C" w:rsidRPr="00BC61BC" w:rsidRDefault="007E7D7C" w:rsidP="00F352D7">
            <w:pPr>
              <w:cnfStyle w:val="100000000000" w:firstRow="1"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Intensity</w:t>
            </w:r>
          </w:p>
        </w:tc>
        <w:tc>
          <w:tcPr>
            <w:tcW w:w="2047" w:type="pct"/>
          </w:tcPr>
          <w:p w14:paraId="325F0E1B" w14:textId="77777777" w:rsidR="007E7D7C" w:rsidRPr="00BC61BC" w:rsidRDefault="007E7D7C" w:rsidP="00F352D7">
            <w:pPr>
              <w:ind w:right="630"/>
              <w:cnfStyle w:val="100000000000" w:firstRow="1"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Effect on Health</w:t>
            </w:r>
          </w:p>
        </w:tc>
      </w:tr>
      <w:tr w:rsidR="007E7D7C" w:rsidRPr="00BC61BC" w14:paraId="6C4B1CB8"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1C02DAB7" w14:textId="77777777" w:rsidR="007E7D7C" w:rsidRPr="00BC61BC" w:rsidRDefault="007E7D7C" w:rsidP="00F352D7">
            <w:pPr>
              <w:rPr>
                <w:rFonts w:ascii="Calibri" w:hAnsi="Calibri"/>
              </w:rPr>
            </w:pPr>
            <w:r w:rsidRPr="00BC61BC">
              <w:rPr>
                <w:rFonts w:ascii="Calibri" w:hAnsi="Calibri"/>
              </w:rPr>
              <w:t>Burgomaster et. al, (2008)</w:t>
            </w:r>
          </w:p>
        </w:tc>
        <w:tc>
          <w:tcPr>
            <w:tcW w:w="631" w:type="pct"/>
          </w:tcPr>
          <w:p w14:paraId="348D5FF8"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Wingate, 6 wks, 3/wk</w:t>
            </w:r>
          </w:p>
        </w:tc>
        <w:tc>
          <w:tcPr>
            <w:tcW w:w="743" w:type="pct"/>
          </w:tcPr>
          <w:p w14:paraId="2EA77D7E"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20 young M &amp; F</w:t>
            </w:r>
          </w:p>
        </w:tc>
        <w:tc>
          <w:tcPr>
            <w:tcW w:w="625" w:type="pct"/>
          </w:tcPr>
          <w:p w14:paraId="6A8620CA"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All-out</w:t>
            </w:r>
          </w:p>
        </w:tc>
        <w:tc>
          <w:tcPr>
            <w:tcW w:w="2047" w:type="pct"/>
          </w:tcPr>
          <w:p w14:paraId="36A4D34E"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i/>
                <w:color w:val="660066"/>
              </w:rPr>
            </w:pPr>
            <w:r w:rsidRPr="00BC61BC">
              <w:rPr>
                <w:rFonts w:ascii="Calibri" w:hAnsi="Calibri"/>
              </w:rPr>
              <w:t xml:space="preserve">Compared to endurance training, training volume </w:t>
            </w:r>
            <w:r>
              <w:rPr>
                <w:rFonts w:ascii="Calibri" w:hAnsi="Calibri"/>
              </w:rPr>
              <w:t xml:space="preserve">and time </w:t>
            </w:r>
            <w:r w:rsidRPr="00BC61BC">
              <w:rPr>
                <w:rFonts w:ascii="Calibri" w:hAnsi="Calibri"/>
              </w:rPr>
              <w:t xml:space="preserve">~90% </w:t>
            </w:r>
            <w:r>
              <w:rPr>
                <w:rFonts w:ascii="Calibri" w:hAnsi="Calibri"/>
              </w:rPr>
              <w:t xml:space="preserve">&amp; 66% </w:t>
            </w:r>
            <w:r w:rsidRPr="00870FE8">
              <w:rPr>
                <w:rFonts w:ascii="Wingdings" w:hAnsi="Wingdings"/>
                <w:color w:val="000000"/>
                <w:sz w:val="16"/>
                <w:szCs w:val="16"/>
              </w:rPr>
              <w:t></w:t>
            </w:r>
            <w:r w:rsidRPr="00870FE8">
              <w:rPr>
                <w:rFonts w:ascii="Calibri" w:hAnsi="Calibri"/>
                <w:sz w:val="16"/>
                <w:szCs w:val="16"/>
              </w:rPr>
              <w:t>,</w:t>
            </w:r>
            <w:r w:rsidRPr="00BC61BC">
              <w:rPr>
                <w:rFonts w:ascii="Calibri" w:hAnsi="Calibri"/>
              </w:rPr>
              <w:t xml:space="preserve"> </w:t>
            </w:r>
            <w:r>
              <w:rPr>
                <w:rFonts w:ascii="Calibri" w:hAnsi="Calibri"/>
              </w:rPr>
              <w:t>with</w:t>
            </w:r>
            <w:r w:rsidRPr="00BC61BC">
              <w:rPr>
                <w:rFonts w:ascii="Calibri" w:hAnsi="Calibri"/>
              </w:rPr>
              <w:t xml:space="preserve"> similar metabolic responses. </w:t>
            </w:r>
          </w:p>
        </w:tc>
      </w:tr>
      <w:tr w:rsidR="007E7D7C" w:rsidRPr="00BC61BC" w14:paraId="33A818AD" w14:textId="77777777" w:rsidTr="00F352D7">
        <w:tc>
          <w:tcPr>
            <w:cnfStyle w:val="001000000000" w:firstRow="0" w:lastRow="0" w:firstColumn="1" w:lastColumn="0" w:oddVBand="0" w:evenVBand="0" w:oddHBand="0" w:evenHBand="0" w:firstRowFirstColumn="0" w:firstRowLastColumn="0" w:lastRowFirstColumn="0" w:lastRowLastColumn="0"/>
            <w:tcW w:w="954" w:type="pct"/>
          </w:tcPr>
          <w:p w14:paraId="1899A054" w14:textId="77777777" w:rsidR="007E7D7C" w:rsidRPr="00BC61BC" w:rsidRDefault="007E7D7C" w:rsidP="00F352D7">
            <w:pPr>
              <w:rPr>
                <w:rFonts w:ascii="Calibri" w:hAnsi="Calibri"/>
              </w:rPr>
            </w:pPr>
            <w:r w:rsidRPr="00BC61BC">
              <w:rPr>
                <w:rFonts w:ascii="Calibri" w:hAnsi="Calibri"/>
              </w:rPr>
              <w:t xml:space="preserve">Gibala and McGee, (2008) summary </w:t>
            </w:r>
          </w:p>
        </w:tc>
        <w:tc>
          <w:tcPr>
            <w:tcW w:w="631" w:type="pct"/>
          </w:tcPr>
          <w:p w14:paraId="58A87621"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Wingate,</w:t>
            </w:r>
          </w:p>
          <w:p w14:paraId="51C8B1FE"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 xml:space="preserve">2 wks, </w:t>
            </w:r>
          </w:p>
          <w:p w14:paraId="1B614D98"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6 sessions</w:t>
            </w:r>
          </w:p>
        </w:tc>
        <w:tc>
          <w:tcPr>
            <w:tcW w:w="743" w:type="pct"/>
          </w:tcPr>
          <w:p w14:paraId="7EEA7E68"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Healthy college-aged M&amp;F</w:t>
            </w:r>
          </w:p>
        </w:tc>
        <w:tc>
          <w:tcPr>
            <w:tcW w:w="625" w:type="pct"/>
          </w:tcPr>
          <w:p w14:paraId="050052D9"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All-out</w:t>
            </w:r>
          </w:p>
        </w:tc>
        <w:tc>
          <w:tcPr>
            <w:tcW w:w="2047" w:type="pct"/>
          </w:tcPr>
          <w:p w14:paraId="7876F411"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 xml:space="preserve">Skeletal muscle oxidative capacity </w:t>
            </w:r>
            <w:r w:rsidRPr="00870FE8">
              <w:rPr>
                <w:rFonts w:ascii="Wingdings" w:hAnsi="Wingdings"/>
                <w:color w:val="000000"/>
                <w:sz w:val="16"/>
                <w:szCs w:val="16"/>
              </w:rPr>
              <w:t></w:t>
            </w:r>
            <w:r>
              <w:rPr>
                <w:rFonts w:ascii="Calibri" w:hAnsi="Calibri"/>
              </w:rPr>
              <w:t xml:space="preserve">15-35%. </w:t>
            </w:r>
          </w:p>
          <w:p w14:paraId="067E3AF2"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 xml:space="preserve">Endurance performance </w:t>
            </w:r>
            <w:r w:rsidRPr="00870FE8">
              <w:rPr>
                <w:rFonts w:ascii="Wingdings" w:hAnsi="Wingdings"/>
                <w:color w:val="000000"/>
                <w:sz w:val="16"/>
                <w:szCs w:val="16"/>
              </w:rPr>
              <w:t></w:t>
            </w:r>
            <w:r w:rsidRPr="00BC61BC">
              <w:rPr>
                <w:rFonts w:ascii="Calibri" w:hAnsi="Calibri"/>
              </w:rPr>
              <w:t xml:space="preserve">~doubled </w:t>
            </w:r>
          </w:p>
        </w:tc>
      </w:tr>
      <w:tr w:rsidR="007E7D7C" w:rsidRPr="00BC61BC" w14:paraId="58FCFEDA" w14:textId="77777777" w:rsidTr="00F352D7">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954" w:type="pct"/>
          </w:tcPr>
          <w:p w14:paraId="52C7789E" w14:textId="77777777" w:rsidR="007E7D7C" w:rsidRPr="00BC61BC" w:rsidRDefault="007E7D7C" w:rsidP="00F352D7">
            <w:pPr>
              <w:rPr>
                <w:rFonts w:ascii="Calibri" w:hAnsi="Calibri"/>
              </w:rPr>
            </w:pPr>
            <w:r w:rsidRPr="00BC61BC">
              <w:rPr>
                <w:rFonts w:ascii="Calibri" w:hAnsi="Calibri"/>
              </w:rPr>
              <w:t>Hood et al., 2011</w:t>
            </w:r>
          </w:p>
        </w:tc>
        <w:tc>
          <w:tcPr>
            <w:tcW w:w="631" w:type="pct"/>
          </w:tcPr>
          <w:p w14:paraId="496B2216"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 xml:space="preserve">2 wks, </w:t>
            </w:r>
          </w:p>
          <w:p w14:paraId="2E0773EB"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6 sessions</w:t>
            </w:r>
          </w:p>
        </w:tc>
        <w:tc>
          <w:tcPr>
            <w:tcW w:w="743" w:type="pct"/>
          </w:tcPr>
          <w:p w14:paraId="6EF6D49C"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7 SED middle aged M&amp;F</w:t>
            </w:r>
          </w:p>
        </w:tc>
        <w:tc>
          <w:tcPr>
            <w:tcW w:w="625" w:type="pct"/>
          </w:tcPr>
          <w:p w14:paraId="0E476780"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60% peak power</w:t>
            </w:r>
          </w:p>
        </w:tc>
        <w:tc>
          <w:tcPr>
            <w:tcW w:w="2047" w:type="pct"/>
          </w:tcPr>
          <w:p w14:paraId="645A52AB"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 xml:space="preserve">Muscle oxidative capacity </w:t>
            </w:r>
            <w:r w:rsidRPr="00870FE8">
              <w:rPr>
                <w:rFonts w:ascii="Wingdings" w:hAnsi="Wingdings"/>
                <w:color w:val="000000"/>
                <w:sz w:val="16"/>
                <w:szCs w:val="16"/>
              </w:rPr>
              <w:t></w:t>
            </w:r>
            <w:r w:rsidRPr="00BC61BC">
              <w:rPr>
                <w:rFonts w:ascii="Calibri" w:hAnsi="Calibri"/>
              </w:rPr>
              <w:t xml:space="preserve"> </w:t>
            </w:r>
            <w:r w:rsidRPr="00BC61BC">
              <w:rPr>
                <w:rFonts w:ascii="Monaco" w:hAnsi="Monaco" w:cs="Monaco"/>
              </w:rPr>
              <w:t>∼</w:t>
            </w:r>
            <w:r w:rsidRPr="00BC61BC">
              <w:rPr>
                <w:rFonts w:ascii="Calibri" w:hAnsi="Calibri"/>
              </w:rPr>
              <w:t xml:space="preserve">35%, </w:t>
            </w:r>
          </w:p>
          <w:p w14:paraId="78225AA9"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 xml:space="preserve">Glucose transporter protein content </w:t>
            </w:r>
            <w:r w:rsidRPr="00870FE8">
              <w:rPr>
                <w:rFonts w:ascii="Wingdings" w:hAnsi="Wingdings"/>
                <w:color w:val="000000"/>
                <w:sz w:val="16"/>
                <w:szCs w:val="16"/>
              </w:rPr>
              <w:t></w:t>
            </w:r>
            <w:r w:rsidRPr="00BC61BC">
              <w:rPr>
                <w:rFonts w:ascii="Monaco" w:hAnsi="Monaco" w:cs="Monaco"/>
              </w:rPr>
              <w:t>∼</w:t>
            </w:r>
            <w:r w:rsidRPr="00BC61BC">
              <w:rPr>
                <w:rFonts w:ascii="Calibri" w:hAnsi="Calibri"/>
              </w:rPr>
              <w:t xml:space="preserve">260%, </w:t>
            </w:r>
            <w:r>
              <w:rPr>
                <w:rFonts w:ascii="Calibri" w:hAnsi="Calibri"/>
              </w:rPr>
              <w:t>i</w:t>
            </w:r>
            <w:r w:rsidRPr="00BC61BC">
              <w:rPr>
                <w:rFonts w:ascii="Calibri" w:hAnsi="Calibri"/>
              </w:rPr>
              <w:t xml:space="preserve">nsulin sensitivity </w:t>
            </w:r>
            <w:r w:rsidRPr="00870FE8">
              <w:rPr>
                <w:rFonts w:ascii="Wingdings" w:hAnsi="Wingdings"/>
                <w:color w:val="000000"/>
                <w:sz w:val="16"/>
                <w:szCs w:val="16"/>
              </w:rPr>
              <w:t></w:t>
            </w:r>
            <w:r w:rsidRPr="00BC61BC">
              <w:rPr>
                <w:rFonts w:ascii="Calibri" w:hAnsi="Calibri"/>
              </w:rPr>
              <w:t xml:space="preserve"> </w:t>
            </w:r>
            <w:r w:rsidRPr="00BC61BC">
              <w:rPr>
                <w:rFonts w:ascii="Monaco" w:hAnsi="Monaco" w:cs="Monaco"/>
              </w:rPr>
              <w:t>∼</w:t>
            </w:r>
            <w:r w:rsidRPr="00BC61BC">
              <w:rPr>
                <w:rFonts w:ascii="Calibri" w:hAnsi="Calibri"/>
              </w:rPr>
              <w:t>35%</w:t>
            </w:r>
          </w:p>
        </w:tc>
      </w:tr>
      <w:tr w:rsidR="007E7D7C" w:rsidRPr="00BC61BC" w14:paraId="207DCF09" w14:textId="77777777" w:rsidTr="00F352D7">
        <w:tc>
          <w:tcPr>
            <w:cnfStyle w:val="001000000000" w:firstRow="0" w:lastRow="0" w:firstColumn="1" w:lastColumn="0" w:oddVBand="0" w:evenVBand="0" w:oddHBand="0" w:evenHBand="0" w:firstRowFirstColumn="0" w:firstRowLastColumn="0" w:lastRowFirstColumn="0" w:lastRowLastColumn="0"/>
            <w:tcW w:w="954" w:type="pct"/>
          </w:tcPr>
          <w:p w14:paraId="7CC9DBF7" w14:textId="77777777" w:rsidR="007E7D7C" w:rsidRPr="00BC61BC" w:rsidRDefault="007E7D7C" w:rsidP="00F352D7">
            <w:pPr>
              <w:rPr>
                <w:rFonts w:ascii="Calibri" w:hAnsi="Calibri"/>
              </w:rPr>
            </w:pPr>
            <w:r w:rsidRPr="00BC61BC">
              <w:rPr>
                <w:rFonts w:ascii="Calibri" w:hAnsi="Calibri"/>
              </w:rPr>
              <w:t>Tabata</w:t>
            </w:r>
            <w:r>
              <w:rPr>
                <w:rFonts w:ascii="Calibri" w:hAnsi="Calibri"/>
              </w:rPr>
              <w:t xml:space="preserve"> et al.,</w:t>
            </w:r>
            <w:r w:rsidRPr="00BC61BC">
              <w:rPr>
                <w:rFonts w:ascii="Calibri" w:hAnsi="Calibri"/>
              </w:rPr>
              <w:t xml:space="preserve"> (1996)</w:t>
            </w:r>
          </w:p>
        </w:tc>
        <w:tc>
          <w:tcPr>
            <w:tcW w:w="631" w:type="pct"/>
          </w:tcPr>
          <w:p w14:paraId="67088CB6"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6 wks, 5 d/wk</w:t>
            </w:r>
          </w:p>
        </w:tc>
        <w:tc>
          <w:tcPr>
            <w:tcW w:w="743" w:type="pct"/>
          </w:tcPr>
          <w:p w14:paraId="4E0B173B"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7 healthy young M</w:t>
            </w:r>
          </w:p>
        </w:tc>
        <w:tc>
          <w:tcPr>
            <w:tcW w:w="625" w:type="pct"/>
          </w:tcPr>
          <w:p w14:paraId="1A87089B"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rPr>
              <w:t>170% V̇</w:t>
            </w:r>
            <w:r w:rsidRPr="00BC61BC">
              <w:rPr>
                <w:rFonts w:ascii="Calibri" w:hAnsi="Calibri"/>
                <w:i/>
              </w:rPr>
              <w:t>O</w:t>
            </w:r>
            <w:r w:rsidRPr="00BC61BC">
              <w:rPr>
                <w:rFonts w:ascii="Calibri" w:hAnsi="Calibri"/>
                <w:i/>
                <w:vertAlign w:val="subscript"/>
              </w:rPr>
              <w:t>2</w:t>
            </w:r>
            <w:r>
              <w:rPr>
                <w:rFonts w:ascii="Calibri" w:hAnsi="Calibri"/>
                <w:i/>
                <w:vertAlign w:val="subscript"/>
              </w:rPr>
              <w:t>max</w:t>
            </w:r>
          </w:p>
        </w:tc>
        <w:tc>
          <w:tcPr>
            <w:tcW w:w="2047" w:type="pct"/>
          </w:tcPr>
          <w:p w14:paraId="4961D170"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cs="Arial"/>
                <w:bCs/>
              </w:rPr>
            </w:pP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sidRPr="00BC61BC">
              <w:rPr>
                <w:rFonts w:ascii="Calibri" w:hAnsi="Calibri" w:cs="Arial"/>
                <w:bCs/>
              </w:rPr>
              <w:t xml:space="preserve"> </w:t>
            </w:r>
            <w:r w:rsidRPr="00870FE8">
              <w:rPr>
                <w:rFonts w:ascii="Wingdings" w:hAnsi="Wingdings"/>
                <w:color w:val="000000"/>
                <w:sz w:val="16"/>
                <w:szCs w:val="16"/>
              </w:rPr>
              <w:t></w:t>
            </w:r>
            <w:r w:rsidRPr="00BC61BC">
              <w:rPr>
                <w:rFonts w:ascii="Calibri" w:hAnsi="Calibri" w:cs="Arial"/>
                <w:bCs/>
              </w:rPr>
              <w:t xml:space="preserve"> 14.5% (7 ml.kg-1.min-1)</w:t>
            </w:r>
          </w:p>
          <w:p w14:paraId="48AC9931"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rPr>
            </w:pPr>
            <w:r w:rsidRPr="00BC61BC">
              <w:rPr>
                <w:rFonts w:ascii="Calibri" w:hAnsi="Calibri" w:cs="Arial"/>
                <w:bCs/>
              </w:rPr>
              <w:t xml:space="preserve">Anaerobic capacity </w:t>
            </w:r>
            <w:r w:rsidRPr="00870FE8">
              <w:rPr>
                <w:rFonts w:ascii="Wingdings" w:hAnsi="Wingdings"/>
                <w:color w:val="000000"/>
                <w:sz w:val="16"/>
                <w:szCs w:val="16"/>
              </w:rPr>
              <w:t></w:t>
            </w:r>
            <w:r w:rsidRPr="00BC61BC">
              <w:rPr>
                <w:rFonts w:ascii="Calibri" w:hAnsi="Calibri" w:cs="Arial"/>
                <w:bCs/>
              </w:rPr>
              <w:t>by 28%</w:t>
            </w:r>
          </w:p>
        </w:tc>
      </w:tr>
      <w:tr w:rsidR="007E7D7C" w:rsidRPr="00BC61BC" w14:paraId="45C8BF8F"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157C44C5" w14:textId="77777777" w:rsidR="007E7D7C" w:rsidRPr="00BC61BC" w:rsidRDefault="007E7D7C" w:rsidP="00F352D7">
            <w:pPr>
              <w:rPr>
                <w:rFonts w:ascii="Calibri" w:hAnsi="Calibri"/>
              </w:rPr>
            </w:pPr>
            <w:r w:rsidRPr="00BC61BC">
              <w:rPr>
                <w:rFonts w:ascii="Calibri" w:hAnsi="Calibri"/>
              </w:rPr>
              <w:t xml:space="preserve">Trapp, </w:t>
            </w:r>
            <w:r>
              <w:rPr>
                <w:rFonts w:ascii="Calibri" w:hAnsi="Calibri"/>
              </w:rPr>
              <w:t>et al.,</w:t>
            </w:r>
            <w:r w:rsidRPr="00BC61BC">
              <w:rPr>
                <w:rFonts w:ascii="Calibri" w:hAnsi="Calibri"/>
              </w:rPr>
              <w:t xml:space="preserve"> (2007)</w:t>
            </w:r>
          </w:p>
        </w:tc>
        <w:tc>
          <w:tcPr>
            <w:tcW w:w="631" w:type="pct"/>
          </w:tcPr>
          <w:p w14:paraId="5B66EB64"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 wks, 20 mins</w:t>
            </w:r>
            <w:r w:rsidRPr="00BC61BC">
              <w:rPr>
                <w:rFonts w:ascii="Calibri" w:hAnsi="Calibri"/>
              </w:rPr>
              <w:t xml:space="preserve"> </w:t>
            </w:r>
          </w:p>
        </w:tc>
        <w:tc>
          <w:tcPr>
            <w:tcW w:w="743" w:type="pct"/>
          </w:tcPr>
          <w:p w14:paraId="16615384"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16 F (trained &amp; untrained)</w:t>
            </w:r>
          </w:p>
        </w:tc>
        <w:tc>
          <w:tcPr>
            <w:tcW w:w="625" w:type="pct"/>
          </w:tcPr>
          <w:p w14:paraId="2ECDAFEB"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70% V̇</w:t>
            </w:r>
            <w:r w:rsidRPr="00BC61BC">
              <w:rPr>
                <w:rFonts w:ascii="Calibri" w:hAnsi="Calibri"/>
                <w:i/>
              </w:rPr>
              <w:t>O</w:t>
            </w:r>
            <w:r w:rsidRPr="00BC61BC">
              <w:rPr>
                <w:rFonts w:ascii="Calibri" w:hAnsi="Calibri"/>
                <w:i/>
                <w:vertAlign w:val="subscript"/>
              </w:rPr>
              <w:t>2</w:t>
            </w:r>
            <w:r>
              <w:rPr>
                <w:rFonts w:ascii="Calibri" w:hAnsi="Calibri"/>
                <w:i/>
                <w:vertAlign w:val="subscript"/>
              </w:rPr>
              <w:t>peak</w:t>
            </w:r>
            <w:r>
              <w:rPr>
                <w:rFonts w:ascii="Calibri" w:hAnsi="Calibri"/>
              </w:rPr>
              <w:t xml:space="preserve"> </w:t>
            </w:r>
          </w:p>
        </w:tc>
        <w:tc>
          <w:tcPr>
            <w:tcW w:w="2047" w:type="pct"/>
          </w:tcPr>
          <w:p w14:paraId="23E2905B" w14:textId="77777777" w:rsidR="007E7D7C" w:rsidRPr="00BC61BC"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rPr>
            </w:pPr>
            <w:r w:rsidRPr="00BC61BC">
              <w:rPr>
                <w:rFonts w:ascii="Calibri" w:hAnsi="Calibri"/>
              </w:rPr>
              <w:t xml:space="preserve">Lactate production </w:t>
            </w:r>
            <w:r w:rsidRPr="00870FE8">
              <w:rPr>
                <w:rFonts w:ascii="Wingdings" w:hAnsi="Wingdings"/>
                <w:color w:val="000000"/>
                <w:sz w:val="16"/>
                <w:szCs w:val="16"/>
              </w:rPr>
              <w:t></w:t>
            </w:r>
            <w:r>
              <w:rPr>
                <w:rFonts w:ascii="Calibri" w:hAnsi="Calibri"/>
              </w:rPr>
              <w:t xml:space="preserve"> from baseline to 4-8 mmol/L</w:t>
            </w:r>
          </w:p>
        </w:tc>
      </w:tr>
    </w:tbl>
    <w:p w14:paraId="4169BC3F" w14:textId="77777777" w:rsidR="007E7D7C" w:rsidRPr="00870FE8" w:rsidRDefault="007E7D7C" w:rsidP="007E7D7C">
      <w:pPr>
        <w:rPr>
          <w:rFonts w:ascii="Calibri" w:hAnsi="Calibri"/>
          <w:sz w:val="20"/>
          <w:szCs w:val="20"/>
        </w:rPr>
      </w:pPr>
      <w:r w:rsidRPr="00870FE8">
        <w:rPr>
          <w:rFonts w:ascii="Calibri" w:hAnsi="Calibri"/>
          <w:sz w:val="20"/>
          <w:szCs w:val="20"/>
        </w:rPr>
        <w:t>All studies used cycle ergometers. M= male, F = female, SED = sedentary</w:t>
      </w:r>
    </w:p>
    <w:p w14:paraId="10679AED" w14:textId="77777777" w:rsidR="007E7D7C" w:rsidRDefault="007E7D7C" w:rsidP="007E7D7C">
      <w:pPr>
        <w:rPr>
          <w:rFonts w:ascii="Calibri" w:hAnsi="Calibri"/>
        </w:rPr>
      </w:pPr>
    </w:p>
    <w:p w14:paraId="71AF27FF" w14:textId="77777777" w:rsidR="007E7D7C" w:rsidRPr="00BC61BC" w:rsidRDefault="007E7D7C" w:rsidP="007E7D7C">
      <w:pPr>
        <w:rPr>
          <w:rFonts w:ascii="Calibri" w:hAnsi="Calibri"/>
        </w:rPr>
      </w:pPr>
      <w:r w:rsidRPr="00BC61BC">
        <w:rPr>
          <w:rFonts w:ascii="Calibri" w:hAnsi="Calibri"/>
          <w:noProof/>
          <w:lang w:val="en-GB" w:eastAsia="en-GB"/>
        </w:rPr>
        <w:drawing>
          <wp:inline distT="0" distB="0" distL="0" distR="0" wp14:anchorId="328B98B8" wp14:editId="306E9E04">
            <wp:extent cx="5593014" cy="3684905"/>
            <wp:effectExtent l="0" t="0" r="2095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9E60CA" w14:textId="77777777" w:rsidR="007E7D7C" w:rsidRPr="00957AB8" w:rsidRDefault="007E7D7C" w:rsidP="007E7D7C">
      <w:pPr>
        <w:ind w:left="4320" w:hanging="4320"/>
        <w:outlineLvl w:val="0"/>
        <w:rPr>
          <w:rFonts w:ascii="Calibri" w:hAnsi="Calibri" w:cs="Arial"/>
          <w:bCs/>
          <w:sz w:val="20"/>
          <w:szCs w:val="20"/>
        </w:rPr>
      </w:pPr>
      <w:r w:rsidRPr="00957AB8">
        <w:rPr>
          <w:rFonts w:ascii="Calibri" w:hAnsi="Calibri"/>
          <w:sz w:val="20"/>
          <w:szCs w:val="20"/>
        </w:rPr>
        <w:t xml:space="preserve">Figure 1.2 Health Benefits of HIIT </w:t>
      </w:r>
      <w:r w:rsidRPr="00957AB8">
        <w:rPr>
          <w:rFonts w:ascii="Calibri" w:hAnsi="Calibri"/>
          <w:sz w:val="20"/>
          <w:szCs w:val="20"/>
        </w:rPr>
        <w:tab/>
      </w:r>
    </w:p>
    <w:p w14:paraId="41F408AA" w14:textId="77777777" w:rsidR="007E7D7C" w:rsidRPr="00957AB8" w:rsidRDefault="007E7D7C" w:rsidP="007E7D7C">
      <w:pPr>
        <w:ind w:left="4320" w:hanging="4320"/>
        <w:outlineLvl w:val="0"/>
        <w:rPr>
          <w:rFonts w:ascii="Calibri" w:hAnsi="Calibri" w:cs="Arial"/>
          <w:bCs/>
          <w:sz w:val="20"/>
          <w:szCs w:val="20"/>
        </w:rPr>
      </w:pPr>
      <w:r w:rsidRPr="00957AB8">
        <w:rPr>
          <w:rFonts w:ascii="Calibri" w:hAnsi="Calibri" w:cs="Arial"/>
          <w:bCs/>
          <w:sz w:val="20"/>
          <w:szCs w:val="20"/>
        </w:rPr>
        <w:t>Muscle Oxidative Capacity (MOC)</w:t>
      </w:r>
    </w:p>
    <w:p w14:paraId="49FD2F15" w14:textId="77777777" w:rsidR="007E7D7C" w:rsidRDefault="007E7D7C" w:rsidP="007E7D7C">
      <w:pPr>
        <w:rPr>
          <w:rFonts w:ascii="Calibri" w:hAnsi="Calibri" w:cs="Arial"/>
          <w:bCs/>
        </w:rPr>
      </w:pPr>
      <w:r w:rsidRPr="00BC61BC">
        <w:rPr>
          <w:rFonts w:ascii="Calibri" w:hAnsi="Calibri"/>
          <w:noProof/>
          <w:lang w:val="en-GB" w:eastAsia="en-GB"/>
        </w:rPr>
        <w:lastRenderedPageBreak/>
        <w:drawing>
          <wp:inline distT="0" distB="0" distL="0" distR="0" wp14:anchorId="1EB0CAC2" wp14:editId="7F5F3D01">
            <wp:extent cx="4907214" cy="3078414"/>
            <wp:effectExtent l="0" t="0" r="20955"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0423DB" w14:textId="77777777" w:rsidR="007E7D7C" w:rsidRPr="00957AB8" w:rsidRDefault="007E7D7C" w:rsidP="007E7D7C">
      <w:pPr>
        <w:spacing w:line="480" w:lineRule="auto"/>
        <w:rPr>
          <w:rFonts w:ascii="Calibri" w:hAnsi="Calibri" w:cs="Arial"/>
          <w:bCs/>
          <w:sz w:val="20"/>
          <w:szCs w:val="20"/>
        </w:rPr>
      </w:pPr>
      <w:r w:rsidRPr="00957AB8">
        <w:rPr>
          <w:rFonts w:ascii="Calibri" w:hAnsi="Calibri"/>
          <w:sz w:val="20"/>
          <w:szCs w:val="20"/>
        </w:rPr>
        <w:t>Figure 1.3 % Time and Training Volume of HIIT saved compared to SSE</w:t>
      </w:r>
    </w:p>
    <w:p w14:paraId="66E03943" w14:textId="77777777" w:rsidR="007E7D7C" w:rsidRDefault="007E7D7C" w:rsidP="007E7D7C">
      <w:pPr>
        <w:spacing w:line="480" w:lineRule="auto"/>
        <w:rPr>
          <w:rFonts w:ascii="Calibri" w:hAnsi="Calibri" w:cs="Arial"/>
          <w:bCs/>
        </w:rPr>
      </w:pPr>
    </w:p>
    <w:p w14:paraId="43019BBA" w14:textId="77777777" w:rsidR="007E7D7C" w:rsidRPr="002B104B" w:rsidRDefault="007E7D7C" w:rsidP="007E7D7C">
      <w:pPr>
        <w:spacing w:line="480" w:lineRule="auto"/>
        <w:rPr>
          <w:rFonts w:ascii="Calibri" w:hAnsi="Calibri"/>
        </w:rPr>
      </w:pPr>
      <w:r w:rsidRPr="00BC61BC">
        <w:rPr>
          <w:rFonts w:ascii="Calibri" w:hAnsi="Calibri" w:cs="Arial"/>
          <w:bCs/>
        </w:rPr>
        <w:t xml:space="preserve">Results vary across the range of physiological adaptations but in general significant gains have been found in </w:t>
      </w: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Pr>
          <w:rFonts w:ascii="Calibri" w:hAnsi="Calibri"/>
        </w:rPr>
        <w:t xml:space="preserve"> (~10%, </w:t>
      </w:r>
      <w:r w:rsidRPr="00885D3F">
        <w:rPr>
          <w:rFonts w:ascii="Calibri" w:hAnsi="Calibri" w:cs="Arial"/>
          <w:bCs/>
          <w:i/>
          <w:iCs/>
        </w:rPr>
        <w:t>P</w:t>
      </w:r>
      <w:r w:rsidRPr="00885D3F">
        <w:rPr>
          <w:rFonts w:ascii="Calibri" w:hAnsi="Calibri" w:cs="Arial"/>
          <w:bCs/>
        </w:rPr>
        <w:t> </w:t>
      </w:r>
      <w:r>
        <w:rPr>
          <w:rFonts w:ascii="Calibri" w:hAnsi="Calibri" w:cs="Arial"/>
          <w:bCs/>
        </w:rPr>
        <w:t>&lt; 0.01</w:t>
      </w:r>
      <w:r>
        <w:rPr>
          <w:rFonts w:ascii="Calibri" w:hAnsi="Calibri"/>
        </w:rPr>
        <w:t>)</w:t>
      </w:r>
      <w:r w:rsidRPr="00BC61BC">
        <w:rPr>
          <w:rFonts w:ascii="Calibri" w:hAnsi="Calibri"/>
        </w:rPr>
        <w:t>,</w:t>
      </w:r>
      <w:r w:rsidRPr="00BC61BC">
        <w:rPr>
          <w:rFonts w:ascii="Calibri" w:hAnsi="Calibri" w:cs="Arial"/>
          <w:bCs/>
        </w:rPr>
        <w:t xml:space="preserve"> </w:t>
      </w:r>
      <w:r w:rsidRPr="00BC61BC">
        <w:rPr>
          <w:rFonts w:ascii="Calibri" w:hAnsi="Calibri"/>
        </w:rPr>
        <w:t>muscle oxidative capacity</w:t>
      </w:r>
      <w:r>
        <w:rPr>
          <w:rFonts w:ascii="Calibri" w:hAnsi="Calibri"/>
        </w:rPr>
        <w:t xml:space="preserve"> (</w:t>
      </w:r>
      <w:r w:rsidRPr="002B104B">
        <w:rPr>
          <w:rFonts w:ascii="Monaco" w:hAnsi="Monaco" w:cs="Monaco"/>
        </w:rPr>
        <w:t>∼</w:t>
      </w:r>
      <w:r w:rsidRPr="002B104B">
        <w:rPr>
          <w:rFonts w:ascii="Calibri" w:hAnsi="Calibri"/>
        </w:rPr>
        <w:t>35%</w:t>
      </w:r>
      <w:r>
        <w:rPr>
          <w:rFonts w:ascii="Calibri" w:hAnsi="Calibri"/>
        </w:rPr>
        <w:t xml:space="preserve">, </w:t>
      </w:r>
      <w:r w:rsidRPr="00885D3F">
        <w:rPr>
          <w:rFonts w:ascii="Calibri" w:hAnsi="Calibri" w:cs="Arial"/>
          <w:bCs/>
          <w:i/>
          <w:iCs/>
        </w:rPr>
        <w:t>P</w:t>
      </w:r>
      <w:r w:rsidRPr="00885D3F">
        <w:rPr>
          <w:rFonts w:ascii="Calibri" w:hAnsi="Calibri" w:cs="Arial"/>
          <w:bCs/>
        </w:rPr>
        <w:t> </w:t>
      </w:r>
      <w:r>
        <w:rPr>
          <w:rFonts w:ascii="Calibri" w:hAnsi="Calibri" w:cs="Arial"/>
          <w:bCs/>
        </w:rPr>
        <w:t>&lt; 0.01</w:t>
      </w:r>
      <w:r>
        <w:rPr>
          <w:rFonts w:ascii="Calibri" w:hAnsi="Calibri"/>
        </w:rPr>
        <w:t>)</w:t>
      </w:r>
      <w:r w:rsidRPr="00BC61BC">
        <w:rPr>
          <w:rFonts w:ascii="Calibri" w:hAnsi="Calibri"/>
        </w:rPr>
        <w:t xml:space="preserve"> and insulin sensitivity</w:t>
      </w:r>
      <w:r w:rsidRPr="0005525A">
        <w:rPr>
          <w:rFonts w:ascii="Calibri" w:hAnsi="Calibri"/>
        </w:rPr>
        <w:t xml:space="preserve"> (+1.66 ± 0.61 mg kg</w:t>
      </w:r>
      <w:r w:rsidRPr="0005525A">
        <w:rPr>
          <w:rFonts w:ascii="Calibri" w:hAnsi="Calibri"/>
          <w:vertAlign w:val="superscript"/>
        </w:rPr>
        <w:t>−1</w:t>
      </w:r>
      <w:r w:rsidRPr="0005525A">
        <w:rPr>
          <w:rFonts w:ascii="Calibri" w:hAnsi="Calibri"/>
        </w:rPr>
        <w:t> min</w:t>
      </w:r>
      <w:r w:rsidRPr="0005525A">
        <w:rPr>
          <w:rFonts w:ascii="Calibri" w:hAnsi="Calibri"/>
          <w:vertAlign w:val="superscript"/>
        </w:rPr>
        <w:t>−1</w:t>
      </w:r>
      <w:r>
        <w:rPr>
          <w:rFonts w:ascii="Calibri" w:hAnsi="Calibri"/>
        </w:rPr>
        <w:t xml:space="preserve">, </w:t>
      </w:r>
      <w:r w:rsidRPr="0005525A">
        <w:rPr>
          <w:rFonts w:ascii="Calibri" w:hAnsi="Calibri"/>
          <w:i/>
          <w:iCs/>
        </w:rPr>
        <w:t>P</w:t>
      </w:r>
      <w:r w:rsidRPr="0005525A">
        <w:rPr>
          <w:rFonts w:ascii="Calibri" w:hAnsi="Calibri"/>
        </w:rPr>
        <w:t>= 0.04</w:t>
      </w:r>
      <w:r>
        <w:rPr>
          <w:rFonts w:ascii="Calibri" w:hAnsi="Calibri"/>
        </w:rPr>
        <w:t xml:space="preserve">) </w:t>
      </w:r>
      <w:r w:rsidRPr="0005525A">
        <w:rPr>
          <w:rFonts w:ascii="Calibri" w:hAnsi="Calibri"/>
        </w:rPr>
        <w:t xml:space="preserve">following </w:t>
      </w:r>
      <w:r>
        <w:rPr>
          <w:rFonts w:ascii="Calibri" w:hAnsi="Calibri"/>
        </w:rPr>
        <w:t>HIIT</w:t>
      </w:r>
      <w:r w:rsidRPr="0005525A">
        <w:rPr>
          <w:rFonts w:ascii="Calibri" w:hAnsi="Calibri"/>
        </w:rPr>
        <w:t xml:space="preserve"> </w:t>
      </w:r>
      <w:r w:rsidRPr="00BC61BC">
        <w:rPr>
          <w:rFonts w:ascii="Calibri" w:hAnsi="Calibri"/>
        </w:rPr>
        <w:t xml:space="preserve">with much lower training time and volume, as low as 2 to 10 minutes of intense exercise.  Gains were reported across sexes, levels of activity and ages.  It is noteworthy that the HIIT protocols that produced results not significantly different from the SSE groups still reported much </w:t>
      </w:r>
      <w:r>
        <w:rPr>
          <w:rFonts w:ascii="Calibri" w:hAnsi="Calibri"/>
        </w:rPr>
        <w:t xml:space="preserve">lower training time and volume.  These studies still had relatively low numbers of participants but produced consistent results across a range of health indicators and populations.  </w:t>
      </w:r>
    </w:p>
    <w:p w14:paraId="2FC006FD" w14:textId="77777777" w:rsidR="007E7D7C" w:rsidRDefault="007E7D7C" w:rsidP="007E7D7C">
      <w:pPr>
        <w:spacing w:line="480" w:lineRule="auto"/>
        <w:rPr>
          <w:rFonts w:ascii="Calibri" w:hAnsi="Calibri" w:cs="Arial"/>
          <w:b/>
          <w:bCs/>
        </w:rPr>
      </w:pPr>
    </w:p>
    <w:p w14:paraId="74D8D845" w14:textId="77777777" w:rsidR="007E7D7C" w:rsidRPr="00BC61BC" w:rsidRDefault="007E7D7C" w:rsidP="007E7D7C">
      <w:pPr>
        <w:spacing w:line="480" w:lineRule="auto"/>
        <w:rPr>
          <w:rFonts w:ascii="Calibri" w:hAnsi="Calibri" w:cs="Arial"/>
          <w:bCs/>
          <w:i/>
          <w:color w:val="FF0000"/>
        </w:rPr>
      </w:pPr>
      <w:r w:rsidRPr="00B44AC1">
        <w:rPr>
          <w:rFonts w:ascii="Calibri" w:hAnsi="Calibri" w:cs="Arial"/>
          <w:b/>
          <w:bCs/>
        </w:rPr>
        <w:t>2.4 HIIT and the Patient Population</w:t>
      </w:r>
      <w:r w:rsidRPr="00BC61BC">
        <w:rPr>
          <w:rFonts w:ascii="Calibri" w:hAnsi="Calibri" w:cs="Arial"/>
          <w:b/>
          <w:bCs/>
        </w:rPr>
        <w:t xml:space="preserve">  </w:t>
      </w:r>
    </w:p>
    <w:p w14:paraId="3DEDD065" w14:textId="77777777" w:rsidR="007E7D7C" w:rsidRPr="00BC61BC" w:rsidRDefault="007E7D7C" w:rsidP="007E7D7C">
      <w:pPr>
        <w:spacing w:line="480" w:lineRule="auto"/>
        <w:rPr>
          <w:rFonts w:ascii="Calibri" w:hAnsi="Calibri" w:cs="Arial"/>
          <w:bCs/>
        </w:rPr>
      </w:pPr>
      <w:r w:rsidRPr="00BC61BC">
        <w:rPr>
          <w:rFonts w:ascii="Calibri" w:hAnsi="Calibri" w:cs="Arial"/>
          <w:bCs/>
        </w:rPr>
        <w:t xml:space="preserve">While there </w:t>
      </w:r>
      <w:r>
        <w:rPr>
          <w:rFonts w:ascii="Calibri" w:hAnsi="Calibri" w:cs="Arial"/>
          <w:bCs/>
        </w:rPr>
        <w:t>has been</w:t>
      </w:r>
      <w:r w:rsidRPr="00BC61BC">
        <w:rPr>
          <w:rFonts w:ascii="Calibri" w:hAnsi="Calibri" w:cs="Arial"/>
          <w:bCs/>
        </w:rPr>
        <w:t xml:space="preserve"> a focus on studies examining the impact of HIIT to improve performance, there is also a growing body of research on the potential role of HIIT to </w:t>
      </w:r>
      <w:r w:rsidRPr="00BC61BC">
        <w:rPr>
          <w:rFonts w:ascii="Calibri" w:hAnsi="Calibri" w:cs="Arial"/>
          <w:bCs/>
        </w:rPr>
        <w:lastRenderedPageBreak/>
        <w:t>aid cli</w:t>
      </w:r>
      <w:r>
        <w:rPr>
          <w:rFonts w:ascii="Calibri" w:hAnsi="Calibri" w:cs="Arial"/>
          <w:bCs/>
        </w:rPr>
        <w:t xml:space="preserve">nical populations.  Weston et al. </w:t>
      </w:r>
      <w:r w:rsidRPr="00BC61BC">
        <w:rPr>
          <w:rFonts w:ascii="Calibri" w:hAnsi="Calibri" w:cs="Arial"/>
          <w:bCs/>
        </w:rPr>
        <w:t xml:space="preserve">(2014) summarized their findings of HIIT compared to MICT in a meta-analysis involving cardiac </w:t>
      </w:r>
      <w:r w:rsidRPr="007D60B1">
        <w:rPr>
          <w:rFonts w:ascii="Calibri" w:hAnsi="Calibri" w:cs="Arial"/>
          <w:bCs/>
        </w:rPr>
        <w:t>patients (Figure 1.4) and</w:t>
      </w:r>
      <w:r w:rsidRPr="00BC61BC">
        <w:rPr>
          <w:rFonts w:ascii="Calibri" w:hAnsi="Calibri" w:cs="Arial"/>
          <w:bCs/>
        </w:rPr>
        <w:t xml:space="preserve"> showed an overwhelming favouring of the capacity of HIIT to improve health markers.  </w:t>
      </w:r>
    </w:p>
    <w:p w14:paraId="676079F2" w14:textId="77777777" w:rsidR="007E7D7C" w:rsidRPr="00BC61BC" w:rsidRDefault="007E7D7C" w:rsidP="007E7D7C">
      <w:pPr>
        <w:rPr>
          <w:rFonts w:ascii="Calibri" w:hAnsi="Calibri" w:cs="Arial"/>
          <w:bCs/>
          <w:i/>
          <w:color w:val="FF0000"/>
        </w:rPr>
      </w:pPr>
      <w:r w:rsidRPr="00BC61BC">
        <w:rPr>
          <w:rFonts w:ascii="Calibri" w:hAnsi="Calibri" w:cs="Arial"/>
          <w:bCs/>
          <w:i/>
          <w:noProof/>
          <w:color w:val="FF0000"/>
          <w:lang w:val="en-GB" w:eastAsia="en-GB"/>
        </w:rPr>
        <w:drawing>
          <wp:inline distT="0" distB="0" distL="0" distR="0" wp14:anchorId="03B448FA" wp14:editId="36604ACE">
            <wp:extent cx="5267452" cy="2257691"/>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258998"/>
                    </a:xfrm>
                    <a:prstGeom prst="rect">
                      <a:avLst/>
                    </a:prstGeom>
                    <a:noFill/>
                    <a:ln>
                      <a:noFill/>
                    </a:ln>
                  </pic:spPr>
                </pic:pic>
              </a:graphicData>
            </a:graphic>
          </wp:inline>
        </w:drawing>
      </w:r>
    </w:p>
    <w:p w14:paraId="7B332F26" w14:textId="77777777" w:rsidR="007E7D7C" w:rsidRPr="00957AB8" w:rsidRDefault="007E7D7C" w:rsidP="007E7D7C">
      <w:pPr>
        <w:rPr>
          <w:rFonts w:ascii="Calibri" w:hAnsi="Calibri" w:cs="Arial"/>
          <w:bCs/>
          <w:sz w:val="20"/>
          <w:szCs w:val="20"/>
        </w:rPr>
      </w:pPr>
      <w:r w:rsidRPr="00957AB8">
        <w:rPr>
          <w:rFonts w:ascii="Calibri" w:hAnsi="Calibri" w:cs="Arial"/>
          <w:bCs/>
          <w:sz w:val="20"/>
          <w:szCs w:val="20"/>
        </w:rPr>
        <w:t>Figure 1.4 Weston, Wisløff &amp; Coombes (2014) HIIT v MICT for health markers in patients with life-style induced cardio-metabolic disease.</w:t>
      </w:r>
    </w:p>
    <w:p w14:paraId="75A4B6C5" w14:textId="77777777" w:rsidR="007E7D7C" w:rsidRDefault="007E7D7C" w:rsidP="007E7D7C">
      <w:pPr>
        <w:spacing w:line="360" w:lineRule="auto"/>
        <w:rPr>
          <w:rFonts w:ascii="Calibri" w:hAnsi="Calibri" w:cs="Arial"/>
          <w:bCs/>
        </w:rPr>
      </w:pPr>
    </w:p>
    <w:p w14:paraId="4B04880B" w14:textId="77777777" w:rsidR="007E7D7C" w:rsidRPr="0005525A" w:rsidRDefault="007E7D7C" w:rsidP="007E7D7C">
      <w:pPr>
        <w:spacing w:line="480" w:lineRule="auto"/>
        <w:rPr>
          <w:rFonts w:ascii="Calibri" w:hAnsi="Calibri" w:cs="Arial"/>
          <w:bCs/>
        </w:rPr>
      </w:pPr>
      <w:r w:rsidRPr="00BC61BC">
        <w:rPr>
          <w:rFonts w:ascii="Calibri" w:hAnsi="Calibri" w:cs="Arial"/>
          <w:bCs/>
        </w:rPr>
        <w:t xml:space="preserve">They inferred that HIIT significantly increased </w:t>
      </w:r>
      <w:r>
        <w:rPr>
          <w:rFonts w:ascii="Calibri" w:hAnsi="Calibri" w:cs="Arial"/>
          <w:bCs/>
        </w:rPr>
        <w:t xml:space="preserve">(9.1%, </w:t>
      </w:r>
      <w:r w:rsidRPr="0005525A">
        <w:rPr>
          <w:rFonts w:ascii="Calibri" w:hAnsi="Calibri" w:cs="Arial"/>
          <w:bCs/>
        </w:rPr>
        <w:t>p&lt;0.001</w:t>
      </w:r>
      <w:r>
        <w:rPr>
          <w:rFonts w:ascii="Calibri" w:hAnsi="Calibri" w:cs="Arial"/>
          <w:bCs/>
        </w:rPr>
        <w:t xml:space="preserve">) </w:t>
      </w:r>
      <w:r w:rsidRPr="00BC61BC">
        <w:rPr>
          <w:rFonts w:ascii="Calibri" w:hAnsi="Calibri" w:cs="Arial"/>
          <w:bCs/>
        </w:rPr>
        <w:t xml:space="preserve">cardio respiratory fitness (CRF) in patients with lifestyle-induced chronic diseases by almost double that of MICT, and that HIIT was significantly better </w:t>
      </w:r>
      <w:r w:rsidRPr="00BC61BC">
        <w:rPr>
          <w:rFonts w:ascii="Calibri" w:hAnsi="Calibri"/>
        </w:rPr>
        <w:t>for improving endothelial function, reducing central body fat and fasting plasma insulin, and improving V̇</w:t>
      </w:r>
      <w:r w:rsidRPr="00BC61BC">
        <w:rPr>
          <w:rFonts w:ascii="Calibri" w:hAnsi="Calibri"/>
          <w:i/>
        </w:rPr>
        <w:t>O</w:t>
      </w:r>
      <w:r w:rsidRPr="00BC61BC">
        <w:rPr>
          <w:rFonts w:ascii="Calibri" w:hAnsi="Calibri"/>
          <w:i/>
          <w:vertAlign w:val="subscript"/>
        </w:rPr>
        <w:t>2</w:t>
      </w:r>
      <w:r w:rsidRPr="00BC61BC">
        <w:rPr>
          <w:rFonts w:ascii="Calibri" w:hAnsi="Calibri"/>
        </w:rPr>
        <w:t>max</w:t>
      </w:r>
      <w:r>
        <w:rPr>
          <w:rFonts w:ascii="Calibri" w:hAnsi="Calibri"/>
        </w:rPr>
        <w:t>, again, advocating the use of HIIT as a means of improving general health across a range of populations, in a shorter time-frame</w:t>
      </w:r>
      <w:r w:rsidRPr="00BC61BC">
        <w:rPr>
          <w:rFonts w:ascii="Calibri" w:hAnsi="Calibri"/>
        </w:rPr>
        <w:t>.</w:t>
      </w:r>
      <w:r>
        <w:rPr>
          <w:rFonts w:ascii="Calibri" w:hAnsi="Calibri"/>
        </w:rPr>
        <w:t xml:space="preserve"> </w:t>
      </w:r>
    </w:p>
    <w:p w14:paraId="07E3FE2B" w14:textId="77777777" w:rsidR="007E7D7C" w:rsidRPr="00BC61BC" w:rsidRDefault="007E7D7C" w:rsidP="007E7D7C">
      <w:pPr>
        <w:spacing w:line="480" w:lineRule="auto"/>
        <w:rPr>
          <w:rFonts w:ascii="Calibri" w:hAnsi="Calibri" w:cs="Arial"/>
          <w:b/>
          <w:bCs/>
          <w:i/>
          <w:highlight w:val="cyan"/>
        </w:rPr>
      </w:pPr>
    </w:p>
    <w:p w14:paraId="509A67E0" w14:textId="77777777" w:rsidR="007E7D7C" w:rsidRPr="00B44AC1" w:rsidRDefault="007E7D7C" w:rsidP="007E7D7C">
      <w:pPr>
        <w:spacing w:line="480" w:lineRule="auto"/>
        <w:outlineLvl w:val="0"/>
        <w:rPr>
          <w:rFonts w:ascii="Calibri" w:hAnsi="Calibri" w:cs="Arial"/>
          <w:b/>
          <w:bCs/>
        </w:rPr>
      </w:pPr>
      <w:r w:rsidRPr="00B44AC1">
        <w:rPr>
          <w:rFonts w:ascii="Calibri" w:hAnsi="Calibri" w:cs="Arial"/>
          <w:b/>
          <w:bCs/>
        </w:rPr>
        <w:t>2.4.1 Cardiac, Diabetes and Metabolic Syndrome</w:t>
      </w:r>
    </w:p>
    <w:p w14:paraId="4E8FD550" w14:textId="77777777" w:rsidR="007E7D7C" w:rsidRDefault="007E7D7C" w:rsidP="007E7D7C">
      <w:pPr>
        <w:spacing w:line="480" w:lineRule="auto"/>
        <w:rPr>
          <w:rFonts w:ascii="Calibri" w:hAnsi="Calibri"/>
        </w:rPr>
      </w:pPr>
      <w:r w:rsidRPr="00BC61BC">
        <w:rPr>
          <w:rFonts w:ascii="Calibri" w:hAnsi="Calibri" w:cs="Arial"/>
          <w:bCs/>
        </w:rPr>
        <w:t xml:space="preserve">Other clinical </w:t>
      </w:r>
      <w:r w:rsidRPr="00A44CF5">
        <w:rPr>
          <w:rFonts w:ascii="Calibri" w:hAnsi="Calibri" w:cs="Arial"/>
          <w:bCs/>
        </w:rPr>
        <w:t>populations also stand to benefit from the inclusion of HIIT as a treatment as outlined in Table 1.3.  In</w:t>
      </w:r>
      <w:r w:rsidRPr="00BC61BC">
        <w:rPr>
          <w:rFonts w:ascii="Calibri" w:hAnsi="Calibri" w:cs="Arial"/>
          <w:bCs/>
        </w:rPr>
        <w:t xml:space="preserve"> the comprehensive HUNT study of 27</w:t>
      </w:r>
      <w:r>
        <w:rPr>
          <w:rFonts w:ascii="Calibri" w:hAnsi="Calibri" w:cs="Arial"/>
          <w:bCs/>
        </w:rPr>
        <w:t>,</w:t>
      </w:r>
      <w:r w:rsidRPr="00BC61BC">
        <w:rPr>
          <w:rFonts w:ascii="Calibri" w:hAnsi="Calibri" w:cs="Arial"/>
          <w:bCs/>
        </w:rPr>
        <w:t>143 men and 28</w:t>
      </w:r>
      <w:r>
        <w:rPr>
          <w:rFonts w:ascii="Calibri" w:hAnsi="Calibri" w:cs="Arial"/>
          <w:bCs/>
        </w:rPr>
        <w:t>,</w:t>
      </w:r>
      <w:r w:rsidRPr="00BC61BC">
        <w:rPr>
          <w:rFonts w:ascii="Calibri" w:hAnsi="Calibri" w:cs="Arial"/>
          <w:bCs/>
        </w:rPr>
        <w:t xml:space="preserve">929 women </w:t>
      </w:r>
      <w:r>
        <w:rPr>
          <w:rFonts w:ascii="Calibri" w:hAnsi="Calibri" w:cs="Arial"/>
          <w:bCs/>
        </w:rPr>
        <w:t>Wisløff et al.</w:t>
      </w:r>
      <w:r w:rsidRPr="00BC61BC">
        <w:rPr>
          <w:rFonts w:ascii="Calibri" w:hAnsi="Calibri" w:cs="Arial"/>
          <w:bCs/>
        </w:rPr>
        <w:t xml:space="preserve"> (2006)</w:t>
      </w:r>
      <w:r>
        <w:rPr>
          <w:rFonts w:ascii="Calibri" w:hAnsi="Calibri" w:cs="Arial"/>
          <w:bCs/>
        </w:rPr>
        <w:t xml:space="preserve"> </w:t>
      </w:r>
      <w:r w:rsidRPr="00BC61BC">
        <w:rPr>
          <w:rFonts w:ascii="Calibri" w:hAnsi="Calibri" w:cs="Arial"/>
          <w:bCs/>
        </w:rPr>
        <w:t xml:space="preserve">demonstrated that a single weekly bout of HIIT reduced the risk of cardiovascular death, both in men [relative risk (RR) 0.61, 95% </w:t>
      </w:r>
      <w:r w:rsidRPr="00BC61BC">
        <w:rPr>
          <w:rFonts w:ascii="Calibri" w:hAnsi="Calibri" w:cs="Arial"/>
          <w:bCs/>
        </w:rPr>
        <w:lastRenderedPageBreak/>
        <w:t xml:space="preserve">confidence interval (CI) 0.49-0.75], and women (RR 0.49, 95% CI 0.27-0.89), compared with no activity. They found that </w:t>
      </w:r>
      <w:r w:rsidRPr="00BC61BC">
        <w:rPr>
          <w:rFonts w:ascii="Calibri" w:hAnsi="Calibri"/>
        </w:rPr>
        <w:t>the risk reduction related to exercise increased with increasing age in men, but not in women a</w:t>
      </w:r>
      <w:r w:rsidRPr="00BC61BC">
        <w:rPr>
          <w:rFonts w:ascii="Calibri" w:hAnsi="Calibri" w:cs="Arial"/>
          <w:bCs/>
        </w:rPr>
        <w:t xml:space="preserve">nd noted that there was no additional benefit from increasing the duration or the number of exercise sessions per week.  It was concluded that </w:t>
      </w:r>
      <w:r w:rsidRPr="00BC61BC">
        <w:rPr>
          <w:rFonts w:ascii="Calibri" w:hAnsi="Calibri"/>
        </w:rPr>
        <w:t xml:space="preserve">the observation that exercise training reduces cardiovascular mortality was robust and consistent.  The nature of this study and the volume of participants is noteworthy, as is the support it offers for the potential role of HIIT in an area like CV health.  </w:t>
      </w:r>
    </w:p>
    <w:p w14:paraId="7EF74F33" w14:textId="77777777" w:rsidR="007E7D7C" w:rsidRDefault="007E7D7C" w:rsidP="007E7D7C">
      <w:pPr>
        <w:spacing w:line="480" w:lineRule="auto"/>
        <w:rPr>
          <w:rFonts w:ascii="Calibri" w:hAnsi="Calibri"/>
        </w:rPr>
      </w:pPr>
    </w:p>
    <w:p w14:paraId="70A6625E" w14:textId="1354A4FA" w:rsidR="007E7D7C" w:rsidRPr="00D26FDB" w:rsidRDefault="007E7D7C" w:rsidP="007E7D7C">
      <w:pPr>
        <w:spacing w:line="480" w:lineRule="auto"/>
        <w:rPr>
          <w:rFonts w:ascii="Calibri" w:hAnsi="Calibri"/>
        </w:rPr>
      </w:pPr>
      <w:r w:rsidRPr="00BC61BC">
        <w:rPr>
          <w:rFonts w:ascii="Calibri" w:hAnsi="Calibri"/>
        </w:rPr>
        <w:t>HIIT has also been shown to offer protective health benefits to patients of diabetes and the metabolic syndrome.</w:t>
      </w:r>
      <w:r w:rsidRPr="00BC61BC">
        <w:rPr>
          <w:rFonts w:ascii="Calibri" w:hAnsi="Calibri"/>
          <w:b/>
          <w:bCs/>
        </w:rPr>
        <w:t xml:space="preserve">  </w:t>
      </w:r>
      <w:r w:rsidR="00E20083">
        <w:rPr>
          <w:rFonts w:ascii="Calibri" w:hAnsi="Calibri" w:cs="Arial"/>
          <w:bCs/>
        </w:rPr>
        <w:t>Gaesser and</w:t>
      </w:r>
      <w:r>
        <w:rPr>
          <w:rFonts w:ascii="Calibri" w:hAnsi="Calibri" w:cs="Arial"/>
          <w:bCs/>
        </w:rPr>
        <w:t xml:space="preserve"> Angadi</w:t>
      </w:r>
      <w:r w:rsidRPr="00BC61BC">
        <w:rPr>
          <w:rFonts w:ascii="Calibri" w:hAnsi="Calibri" w:cs="Arial"/>
          <w:bCs/>
        </w:rPr>
        <w:t xml:space="preserve"> (2011) and </w:t>
      </w:r>
      <w:r w:rsidRPr="001E1B93">
        <w:rPr>
          <w:rFonts w:ascii="Calibri" w:hAnsi="Calibri"/>
        </w:rPr>
        <w:t>Littl</w:t>
      </w:r>
      <w:r>
        <w:rPr>
          <w:rFonts w:ascii="Calibri" w:hAnsi="Calibri"/>
        </w:rPr>
        <w:t>e, Safdar, Bishop, Tarnopolsky and Gibala</w:t>
      </w:r>
      <w:r w:rsidRPr="001E1B93">
        <w:rPr>
          <w:rFonts w:ascii="Calibri" w:hAnsi="Calibri"/>
        </w:rPr>
        <w:t xml:space="preserve"> </w:t>
      </w:r>
      <w:r>
        <w:rPr>
          <w:rFonts w:ascii="Calibri" w:hAnsi="Calibri"/>
        </w:rPr>
        <w:t>(</w:t>
      </w:r>
      <w:r w:rsidRPr="001E1B93">
        <w:rPr>
          <w:rFonts w:ascii="Calibri" w:hAnsi="Calibri"/>
        </w:rPr>
        <w:t>2011)</w:t>
      </w:r>
      <w:r w:rsidRPr="00BC61BC">
        <w:rPr>
          <w:rFonts w:ascii="Calibri" w:hAnsi="Calibri"/>
        </w:rPr>
        <w:t xml:space="preserve"> found that HIIT could improve glucose control and markers of skeletal muscle meta</w:t>
      </w:r>
      <w:r>
        <w:rPr>
          <w:rFonts w:ascii="Calibri" w:hAnsi="Calibri"/>
        </w:rPr>
        <w:t>bolism in patients with Type 2 D</w:t>
      </w:r>
      <w:r w:rsidRPr="00BC61BC">
        <w:rPr>
          <w:rFonts w:ascii="Calibri" w:hAnsi="Calibri"/>
        </w:rPr>
        <w:t xml:space="preserve">iabetes (T2D).  </w:t>
      </w:r>
      <w:r>
        <w:rPr>
          <w:rFonts w:ascii="Calibri" w:hAnsi="Calibri" w:cs="Arial"/>
        </w:rPr>
        <w:t>Tjønna</w:t>
      </w:r>
      <w:r w:rsidRPr="00196877">
        <w:rPr>
          <w:rFonts w:ascii="Calibri" w:hAnsi="Calibri" w:cs="Arial"/>
        </w:rPr>
        <w:t xml:space="preserve"> </w:t>
      </w:r>
      <w:r>
        <w:rPr>
          <w:rFonts w:ascii="Calibri" w:hAnsi="Calibri" w:cs="Arial"/>
        </w:rPr>
        <w:t>et al. (2008)</w:t>
      </w:r>
      <w:r w:rsidRPr="00BC61BC">
        <w:rPr>
          <w:rFonts w:ascii="Calibri" w:hAnsi="Calibri"/>
        </w:rPr>
        <w:t xml:space="preserve"> investigated patients of metabolic syndrome and compared effects of MICT and HIIT in the form of aerobic interval training (AIT).  It was found that HIIT was more effective at removing metabolic syndrome risk factors</w:t>
      </w:r>
      <w:r>
        <w:rPr>
          <w:rFonts w:ascii="Calibri" w:hAnsi="Calibri"/>
        </w:rPr>
        <w:t xml:space="preserve"> including e</w:t>
      </w:r>
      <w:r w:rsidRPr="0005525A">
        <w:rPr>
          <w:rFonts w:ascii="Calibri" w:hAnsi="Calibri"/>
        </w:rPr>
        <w:t xml:space="preserve">ndothelial function, insulin </w:t>
      </w:r>
      <w:r w:rsidRPr="00A44CF5">
        <w:rPr>
          <w:rFonts w:ascii="Calibri" w:hAnsi="Calibri"/>
        </w:rPr>
        <w:t>action, and lipogenesis, than MICT. However both were equally effective at lowering mean arterial blood pressure and reducing body weight and fat (Table 1.3).</w:t>
      </w:r>
      <w:r w:rsidRPr="00BC61BC">
        <w:rPr>
          <w:rFonts w:ascii="Calibri" w:hAnsi="Calibri"/>
        </w:rPr>
        <w:t xml:space="preserve"> </w:t>
      </w:r>
    </w:p>
    <w:p w14:paraId="3A18A051" w14:textId="77777777" w:rsidR="007E7D7C" w:rsidRDefault="007E7D7C" w:rsidP="007E7D7C">
      <w:pPr>
        <w:spacing w:line="480" w:lineRule="auto"/>
        <w:rPr>
          <w:rFonts w:ascii="Calibri" w:hAnsi="Calibri"/>
        </w:rPr>
      </w:pPr>
    </w:p>
    <w:p w14:paraId="5DCB1A1E" w14:textId="77777777" w:rsidR="007E7D7C" w:rsidRDefault="007E7D7C" w:rsidP="007E7D7C">
      <w:pPr>
        <w:spacing w:line="480" w:lineRule="auto"/>
        <w:rPr>
          <w:rFonts w:ascii="Calibri" w:hAnsi="Calibri"/>
        </w:rPr>
      </w:pPr>
    </w:p>
    <w:p w14:paraId="53B5D0CE" w14:textId="77777777" w:rsidR="007E7D7C" w:rsidRDefault="007E7D7C" w:rsidP="007E7D7C">
      <w:pPr>
        <w:spacing w:line="480" w:lineRule="auto"/>
        <w:rPr>
          <w:rFonts w:ascii="Calibri" w:hAnsi="Calibri"/>
        </w:rPr>
      </w:pPr>
    </w:p>
    <w:p w14:paraId="01185BDC" w14:textId="77777777" w:rsidR="007E7D7C" w:rsidRDefault="007E7D7C" w:rsidP="007E7D7C">
      <w:pPr>
        <w:spacing w:line="480" w:lineRule="auto"/>
        <w:rPr>
          <w:rFonts w:ascii="Calibri" w:hAnsi="Calibri"/>
          <w:b/>
        </w:rPr>
      </w:pPr>
    </w:p>
    <w:p w14:paraId="1E88C56A" w14:textId="77777777" w:rsidR="007E7D7C" w:rsidRPr="00B44AC1" w:rsidRDefault="007E7D7C" w:rsidP="007E7D7C">
      <w:pPr>
        <w:spacing w:line="480" w:lineRule="auto"/>
        <w:rPr>
          <w:rFonts w:ascii="Calibri" w:hAnsi="Calibri"/>
        </w:rPr>
      </w:pPr>
      <w:r w:rsidRPr="00B44AC1">
        <w:rPr>
          <w:rFonts w:ascii="Calibri" w:hAnsi="Calibri"/>
          <w:b/>
        </w:rPr>
        <w:lastRenderedPageBreak/>
        <w:t>2.5 Summary</w:t>
      </w:r>
      <w:r w:rsidRPr="00B44AC1">
        <w:rPr>
          <w:rFonts w:ascii="Calibri" w:hAnsi="Calibri"/>
        </w:rPr>
        <w:t xml:space="preserve"> </w:t>
      </w:r>
    </w:p>
    <w:p w14:paraId="000A39B9" w14:textId="75F0B173" w:rsidR="007E7D7C" w:rsidRDefault="007E7D7C" w:rsidP="007E7D7C">
      <w:pPr>
        <w:spacing w:line="480" w:lineRule="auto"/>
        <w:rPr>
          <w:rFonts w:ascii="Calibri" w:hAnsi="Calibri"/>
        </w:rPr>
      </w:pPr>
      <w:r w:rsidRPr="00BC61BC">
        <w:rPr>
          <w:rFonts w:ascii="Calibri" w:hAnsi="Calibri"/>
        </w:rPr>
        <w:t>Overall the most common and most significant adaptation from HIIT appears to be the improvement in 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sidRPr="00BC61BC">
        <w:rPr>
          <w:rFonts w:ascii="Calibri" w:hAnsi="Calibri"/>
        </w:rPr>
        <w:t xml:space="preserve">, which is directly related to enhanced protection from </w:t>
      </w:r>
      <w:r>
        <w:rPr>
          <w:rFonts w:ascii="Calibri" w:hAnsi="Calibri"/>
        </w:rPr>
        <w:t>CVD (</w:t>
      </w:r>
      <w:r w:rsidRPr="003571C2">
        <w:rPr>
          <w:rFonts w:ascii="Calibri" w:hAnsi="Calibri"/>
        </w:rPr>
        <w:t xml:space="preserve">Boutcher </w:t>
      </w:r>
      <w:r w:rsidR="00E20083">
        <w:rPr>
          <w:rFonts w:ascii="Calibri" w:hAnsi="Calibri"/>
        </w:rPr>
        <w:t>&amp;</w:t>
      </w:r>
      <w:r w:rsidRPr="003571C2">
        <w:rPr>
          <w:rFonts w:ascii="Calibri" w:hAnsi="Calibri"/>
        </w:rPr>
        <w:t xml:space="preserve"> Boutcher, 2010)</w:t>
      </w:r>
      <w:r w:rsidRPr="00BC61BC">
        <w:rPr>
          <w:rFonts w:ascii="Calibri" w:hAnsi="Calibri"/>
        </w:rPr>
        <w:t xml:space="preserve">.  Of similar importance are the dramatic effects HIIT has on insulin sensitivity.  There </w:t>
      </w:r>
      <w:r>
        <w:rPr>
          <w:rFonts w:ascii="Calibri" w:hAnsi="Calibri"/>
        </w:rPr>
        <w:t>is</w:t>
      </w:r>
      <w:r w:rsidRPr="00BC61BC">
        <w:rPr>
          <w:rFonts w:ascii="Calibri" w:hAnsi="Calibri"/>
        </w:rPr>
        <w:t xml:space="preserve"> also the </w:t>
      </w:r>
      <w:r>
        <w:rPr>
          <w:rFonts w:ascii="Calibri" w:hAnsi="Calibri"/>
        </w:rPr>
        <w:t>impact</w:t>
      </w:r>
      <w:r w:rsidRPr="00BC61BC">
        <w:rPr>
          <w:rFonts w:ascii="Calibri" w:hAnsi="Calibri"/>
        </w:rPr>
        <w:t xml:space="preserve"> on visceral fat and subcutaneous fat-loss which</w:t>
      </w:r>
      <w:r>
        <w:rPr>
          <w:rFonts w:ascii="Calibri" w:hAnsi="Calibri"/>
        </w:rPr>
        <w:t>,</w:t>
      </w:r>
      <w:r w:rsidRPr="00BC61BC">
        <w:rPr>
          <w:rFonts w:ascii="Calibri" w:hAnsi="Calibri"/>
        </w:rPr>
        <w:t xml:space="preserve"> while not always significant when compared to SSE</w:t>
      </w:r>
      <w:r>
        <w:rPr>
          <w:rFonts w:ascii="Calibri" w:hAnsi="Calibri"/>
        </w:rPr>
        <w:t>,</w:t>
      </w:r>
      <w:r w:rsidRPr="00BC61BC">
        <w:rPr>
          <w:rFonts w:ascii="Calibri" w:hAnsi="Calibri"/>
        </w:rPr>
        <w:t xml:space="preserve"> </w:t>
      </w:r>
      <w:r>
        <w:rPr>
          <w:rFonts w:ascii="Calibri" w:hAnsi="Calibri"/>
        </w:rPr>
        <w:t>is</w:t>
      </w:r>
      <w:r w:rsidRPr="00BC61BC">
        <w:rPr>
          <w:rFonts w:ascii="Calibri" w:hAnsi="Calibri"/>
        </w:rPr>
        <w:t xml:space="preserve"> still encouraging.  HIIT has the added</w:t>
      </w:r>
      <w:r>
        <w:rPr>
          <w:rFonts w:ascii="Calibri" w:hAnsi="Calibri"/>
        </w:rPr>
        <w:t xml:space="preserve"> </w:t>
      </w:r>
      <w:r w:rsidRPr="00BC61BC">
        <w:rPr>
          <w:rFonts w:ascii="Calibri" w:hAnsi="Calibri"/>
        </w:rPr>
        <w:t xml:space="preserve">benefit of stimulating these results in a </w:t>
      </w:r>
      <w:r>
        <w:rPr>
          <w:rFonts w:ascii="Calibri" w:hAnsi="Calibri"/>
        </w:rPr>
        <w:t>shorter time</w:t>
      </w:r>
      <w:r w:rsidRPr="00BC61BC">
        <w:rPr>
          <w:rFonts w:ascii="Calibri" w:hAnsi="Calibri"/>
        </w:rPr>
        <w:t>frame with optimistic reactions regarding enjoyment and perceived exertion levels, which will be discussed</w:t>
      </w:r>
      <w:r>
        <w:rPr>
          <w:rFonts w:ascii="Calibri" w:hAnsi="Calibri"/>
        </w:rPr>
        <w:t xml:space="preserve"> further</w:t>
      </w:r>
      <w:r w:rsidRPr="00BC61BC">
        <w:rPr>
          <w:rFonts w:ascii="Calibri" w:hAnsi="Calibri"/>
        </w:rPr>
        <w:t xml:space="preserve"> in the next section.</w:t>
      </w:r>
    </w:p>
    <w:p w14:paraId="23550E64" w14:textId="77777777" w:rsidR="007E7D7C" w:rsidRDefault="007E7D7C" w:rsidP="007E7D7C">
      <w:pPr>
        <w:spacing w:line="480" w:lineRule="auto"/>
        <w:outlineLvl w:val="0"/>
        <w:rPr>
          <w:rFonts w:ascii="Calibri" w:hAnsi="Calibri" w:cs="Arial"/>
          <w:b/>
          <w:bCs/>
          <w:i/>
        </w:rPr>
        <w:sectPr w:rsidR="007E7D7C" w:rsidSect="00F352D7">
          <w:pgSz w:w="11900" w:h="16840"/>
          <w:pgMar w:top="1701" w:right="1701" w:bottom="1701" w:left="1701" w:header="708" w:footer="708" w:gutter="0"/>
          <w:pgNumType w:start="1"/>
          <w:cols w:space="708"/>
          <w:docGrid w:linePitch="360"/>
        </w:sectPr>
      </w:pPr>
    </w:p>
    <w:p w14:paraId="1115D98D" w14:textId="77777777" w:rsidR="007E7D7C" w:rsidRPr="00B75F81" w:rsidRDefault="007E7D7C" w:rsidP="007E7D7C">
      <w:pPr>
        <w:spacing w:line="360" w:lineRule="auto"/>
        <w:outlineLvl w:val="0"/>
        <w:rPr>
          <w:rFonts w:ascii="Calibri" w:hAnsi="Calibri" w:cs="Arial"/>
          <w:b/>
          <w:bCs/>
          <w:sz w:val="22"/>
          <w:szCs w:val="22"/>
        </w:rPr>
      </w:pPr>
      <w:r w:rsidRPr="00B75F81">
        <w:rPr>
          <w:rFonts w:ascii="Calibri" w:hAnsi="Calibri" w:cs="Arial"/>
          <w:b/>
          <w:bCs/>
          <w:sz w:val="22"/>
          <w:szCs w:val="22"/>
        </w:rPr>
        <w:lastRenderedPageBreak/>
        <w:t>Table 1.3</w:t>
      </w:r>
      <w:r>
        <w:rPr>
          <w:rFonts w:ascii="Calibri" w:hAnsi="Calibri" w:cs="Arial"/>
          <w:b/>
          <w:bCs/>
          <w:sz w:val="22"/>
          <w:szCs w:val="22"/>
        </w:rPr>
        <w:t xml:space="preserve"> Summary of studies investigating health benefits of HIIT</w:t>
      </w:r>
    </w:p>
    <w:tbl>
      <w:tblPr>
        <w:tblStyle w:val="LightList"/>
        <w:tblW w:w="5000" w:type="pct"/>
        <w:tblLook w:val="04A0" w:firstRow="1" w:lastRow="0" w:firstColumn="1" w:lastColumn="0" w:noHBand="0" w:noVBand="1"/>
      </w:tblPr>
      <w:tblGrid>
        <w:gridCol w:w="1106"/>
        <w:gridCol w:w="1568"/>
        <w:gridCol w:w="1221"/>
        <w:gridCol w:w="2342"/>
        <w:gridCol w:w="2590"/>
        <w:gridCol w:w="4804"/>
      </w:tblGrid>
      <w:tr w:rsidR="007E7D7C" w:rsidRPr="00B75F81" w14:paraId="22CD3AC2" w14:textId="77777777" w:rsidTr="007E7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0E47BD12" w14:textId="77777777" w:rsidR="007E7D7C" w:rsidRPr="00B75F81" w:rsidRDefault="007E7D7C" w:rsidP="00F352D7">
            <w:pPr>
              <w:spacing w:line="360" w:lineRule="auto"/>
              <w:rPr>
                <w:rFonts w:ascii="Calibri" w:hAnsi="Calibri" w:cs="Arial"/>
                <w:b w:val="0"/>
                <w:bCs w:val="0"/>
                <w:sz w:val="22"/>
                <w:szCs w:val="22"/>
              </w:rPr>
            </w:pPr>
            <w:r w:rsidRPr="00B75F81">
              <w:rPr>
                <w:rFonts w:ascii="Calibri" w:hAnsi="Calibri" w:cs="Arial"/>
                <w:b w:val="0"/>
                <w:bCs w:val="0"/>
                <w:sz w:val="22"/>
                <w:szCs w:val="22"/>
              </w:rPr>
              <w:t>Author &amp; Year</w:t>
            </w:r>
          </w:p>
        </w:tc>
        <w:tc>
          <w:tcPr>
            <w:tcW w:w="575" w:type="pct"/>
          </w:tcPr>
          <w:p w14:paraId="712D1844" w14:textId="77777777" w:rsidR="007E7D7C" w:rsidRPr="00B75F81" w:rsidRDefault="007E7D7C" w:rsidP="00F352D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B75F81">
              <w:rPr>
                <w:rFonts w:ascii="Calibri" w:hAnsi="Calibri" w:cs="Arial"/>
                <w:b w:val="0"/>
                <w:bCs w:val="0"/>
                <w:sz w:val="22"/>
                <w:szCs w:val="22"/>
              </w:rPr>
              <w:t xml:space="preserve">Study Design </w:t>
            </w:r>
          </w:p>
        </w:tc>
        <w:tc>
          <w:tcPr>
            <w:tcW w:w="448" w:type="pct"/>
          </w:tcPr>
          <w:p w14:paraId="6A08DE27" w14:textId="77777777" w:rsidR="007E7D7C" w:rsidRPr="00B75F81" w:rsidRDefault="007E7D7C" w:rsidP="00F352D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B75F81">
              <w:rPr>
                <w:rFonts w:ascii="Calibri" w:hAnsi="Calibri" w:cs="Arial"/>
                <w:b w:val="0"/>
                <w:bCs w:val="0"/>
                <w:sz w:val="22"/>
                <w:szCs w:val="22"/>
              </w:rPr>
              <w:t>Population (N size)</w:t>
            </w:r>
          </w:p>
        </w:tc>
        <w:tc>
          <w:tcPr>
            <w:tcW w:w="859" w:type="pct"/>
          </w:tcPr>
          <w:p w14:paraId="713F608C" w14:textId="77777777" w:rsidR="007E7D7C" w:rsidRPr="00B75F81" w:rsidRDefault="007E7D7C" w:rsidP="00F352D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B75F81">
              <w:rPr>
                <w:rFonts w:ascii="Calibri" w:hAnsi="Calibri" w:cs="Arial"/>
                <w:b w:val="0"/>
                <w:bCs w:val="0"/>
                <w:sz w:val="22"/>
                <w:szCs w:val="22"/>
              </w:rPr>
              <w:t>Intensity</w:t>
            </w:r>
          </w:p>
        </w:tc>
        <w:tc>
          <w:tcPr>
            <w:tcW w:w="950" w:type="pct"/>
          </w:tcPr>
          <w:p w14:paraId="2767C7A8" w14:textId="77777777" w:rsidR="007E7D7C" w:rsidRPr="00B75F81" w:rsidRDefault="007E7D7C" w:rsidP="00F352D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B75F81">
              <w:rPr>
                <w:rFonts w:ascii="Calibri" w:hAnsi="Calibri" w:cs="Arial"/>
                <w:b w:val="0"/>
                <w:bCs w:val="0"/>
                <w:sz w:val="22"/>
                <w:szCs w:val="22"/>
              </w:rPr>
              <w:t>Work to Rest Intervals</w:t>
            </w:r>
          </w:p>
        </w:tc>
        <w:tc>
          <w:tcPr>
            <w:tcW w:w="1762" w:type="pct"/>
          </w:tcPr>
          <w:p w14:paraId="536347FB" w14:textId="77777777" w:rsidR="007E7D7C" w:rsidRPr="00B75F81" w:rsidRDefault="007E7D7C" w:rsidP="00F352D7">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B75F81">
              <w:rPr>
                <w:rFonts w:ascii="Calibri" w:hAnsi="Calibri" w:cs="Arial"/>
                <w:b w:val="0"/>
                <w:bCs w:val="0"/>
                <w:sz w:val="22"/>
                <w:szCs w:val="22"/>
              </w:rPr>
              <w:t>Health Benefit</w:t>
            </w:r>
          </w:p>
        </w:tc>
      </w:tr>
      <w:tr w:rsidR="007E7D7C" w:rsidRPr="00B75F81" w14:paraId="624C770E" w14:textId="77777777" w:rsidTr="007E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3653DE66" w14:textId="77777777" w:rsidR="007E7D7C" w:rsidRPr="00B75F81" w:rsidRDefault="007E7D7C" w:rsidP="00F352D7">
            <w:pPr>
              <w:spacing w:line="360" w:lineRule="auto"/>
              <w:rPr>
                <w:rFonts w:ascii="Calibri" w:hAnsi="Calibri" w:cs="Arial"/>
                <w:bCs w:val="0"/>
                <w:sz w:val="22"/>
                <w:szCs w:val="22"/>
              </w:rPr>
            </w:pPr>
            <w:r w:rsidRPr="00B75F81">
              <w:rPr>
                <w:rFonts w:ascii="Calibri" w:hAnsi="Calibri" w:cs="Arial"/>
                <w:bCs w:val="0"/>
                <w:sz w:val="22"/>
                <w:szCs w:val="22"/>
              </w:rPr>
              <w:t xml:space="preserve">Weston, et al., (2014) </w:t>
            </w:r>
          </w:p>
        </w:tc>
        <w:tc>
          <w:tcPr>
            <w:tcW w:w="575" w:type="pct"/>
          </w:tcPr>
          <w:p w14:paraId="4A87B231"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Meta-analysis</w:t>
            </w:r>
          </w:p>
          <w:p w14:paraId="52CBD20C"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10 studies, majority cycle erg, treadmill</w:t>
            </w:r>
          </w:p>
        </w:tc>
        <w:tc>
          <w:tcPr>
            <w:tcW w:w="448" w:type="pct"/>
          </w:tcPr>
          <w:p w14:paraId="704604CD"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N = 273</w:t>
            </w:r>
          </w:p>
          <w:p w14:paraId="493322A2"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CVD, MetS, Obesity</w:t>
            </w:r>
          </w:p>
        </w:tc>
        <w:tc>
          <w:tcPr>
            <w:tcW w:w="859" w:type="pct"/>
          </w:tcPr>
          <w:p w14:paraId="49C48BEC"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75-95% MHR</w:t>
            </w:r>
          </w:p>
          <w:p w14:paraId="1438CC3B"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averages from meta - analysis</w:t>
            </w:r>
          </w:p>
        </w:tc>
        <w:tc>
          <w:tcPr>
            <w:tcW w:w="950" w:type="pct"/>
          </w:tcPr>
          <w:p w14:paraId="61FFB1B2"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Ranging from 1.3:1 to 1:2.</w:t>
            </w:r>
          </w:p>
        </w:tc>
        <w:tc>
          <w:tcPr>
            <w:tcW w:w="1762" w:type="pct"/>
          </w:tcPr>
          <w:p w14:paraId="2950F7B2"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VO</w:t>
            </w:r>
            <w:r>
              <w:rPr>
                <w:rFonts w:ascii="Calibri" w:hAnsi="Calibri" w:cs="Arial"/>
                <w:bCs/>
                <w:sz w:val="22"/>
                <w:szCs w:val="22"/>
                <w:vertAlign w:val="subscript"/>
              </w:rPr>
              <w:t>2peak</w:t>
            </w:r>
            <w:r w:rsidRPr="00B75F81">
              <w:rPr>
                <w:rFonts w:ascii="Calibri" w:hAnsi="Calibri" w:cs="Arial"/>
                <w:bCs/>
                <w:sz w:val="22"/>
                <w:szCs w:val="22"/>
              </w:rPr>
              <w:t xml:space="preserve"> </w:t>
            </w:r>
            <w:r w:rsidRPr="00D710B2">
              <w:rPr>
                <w:rFonts w:ascii="Wingdings" w:hAnsi="Wingdings"/>
                <w:color w:val="000000"/>
                <w:sz w:val="20"/>
                <w:szCs w:val="20"/>
              </w:rPr>
              <w:t></w:t>
            </w:r>
            <w:r w:rsidRPr="00D710B2">
              <w:rPr>
                <w:rFonts w:ascii="Calibri" w:hAnsi="Calibri" w:cs="Arial"/>
                <w:bCs/>
                <w:sz w:val="20"/>
                <w:szCs w:val="20"/>
              </w:rPr>
              <w:t xml:space="preserve"> </w:t>
            </w:r>
            <w:r w:rsidRPr="00B75F81">
              <w:rPr>
                <w:rFonts w:ascii="Calibri" w:hAnsi="Calibri" w:cs="Arial"/>
                <w:bCs/>
                <w:sz w:val="22"/>
                <w:szCs w:val="22"/>
              </w:rPr>
              <w:t>by 19.4%</w:t>
            </w:r>
          </w:p>
          <w:p w14:paraId="223B2F13"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 xml:space="preserve">Systolic and diastolic blood pressure </w:t>
            </w:r>
            <w:r w:rsidRPr="00D710B2">
              <w:rPr>
                <w:rFonts w:ascii="Wingdings" w:hAnsi="Wingdings"/>
                <w:color w:val="000000"/>
                <w:sz w:val="20"/>
                <w:szCs w:val="20"/>
              </w:rPr>
              <w:t></w:t>
            </w:r>
            <w:r w:rsidRPr="00B75F81">
              <w:rPr>
                <w:rFonts w:ascii="Calibri" w:hAnsi="Calibri" w:cs="Arial"/>
                <w:bCs/>
                <w:sz w:val="22"/>
                <w:szCs w:val="22"/>
              </w:rPr>
              <w:t xml:space="preserve">by 10mmHg and 6mmHg respectively </w:t>
            </w:r>
          </w:p>
          <w:p w14:paraId="5389A359"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 xml:space="preserve">CRF </w:t>
            </w:r>
            <w:r w:rsidRPr="00D710B2">
              <w:rPr>
                <w:rFonts w:ascii="Wingdings" w:hAnsi="Wingdings"/>
                <w:color w:val="000000"/>
                <w:sz w:val="20"/>
                <w:szCs w:val="20"/>
              </w:rPr>
              <w:t></w:t>
            </w:r>
            <w:r w:rsidRPr="00D710B2">
              <w:rPr>
                <w:rFonts w:ascii="Calibri" w:hAnsi="Calibri" w:cs="Arial"/>
                <w:bCs/>
                <w:sz w:val="20"/>
                <w:szCs w:val="20"/>
              </w:rPr>
              <w:t xml:space="preserve"> </w:t>
            </w:r>
            <w:r w:rsidRPr="00B75F81">
              <w:rPr>
                <w:rFonts w:ascii="Calibri" w:hAnsi="Calibri" w:cs="Arial"/>
                <w:bCs/>
                <w:sz w:val="22"/>
                <w:szCs w:val="22"/>
              </w:rPr>
              <w:t xml:space="preserve">by almost double that of MICT </w:t>
            </w:r>
          </w:p>
        </w:tc>
      </w:tr>
      <w:tr w:rsidR="007E7D7C" w:rsidRPr="00B75F81" w14:paraId="49066BB6" w14:textId="77777777" w:rsidTr="007E7D7C">
        <w:tc>
          <w:tcPr>
            <w:cnfStyle w:val="001000000000" w:firstRow="0" w:lastRow="0" w:firstColumn="1" w:lastColumn="0" w:oddVBand="0" w:evenVBand="0" w:oddHBand="0" w:evenHBand="0" w:firstRowFirstColumn="0" w:firstRowLastColumn="0" w:lastRowFirstColumn="0" w:lastRowLastColumn="0"/>
            <w:tcW w:w="406" w:type="pct"/>
          </w:tcPr>
          <w:p w14:paraId="2A80393E" w14:textId="77777777" w:rsidR="007E7D7C" w:rsidRPr="00B75F81" w:rsidRDefault="007E7D7C" w:rsidP="00F352D7">
            <w:pPr>
              <w:spacing w:line="360" w:lineRule="auto"/>
              <w:rPr>
                <w:rFonts w:ascii="Calibri" w:hAnsi="Calibri" w:cs="Arial"/>
                <w:bCs w:val="0"/>
                <w:sz w:val="22"/>
                <w:szCs w:val="22"/>
              </w:rPr>
            </w:pPr>
            <w:r w:rsidRPr="00B75F81">
              <w:rPr>
                <w:rFonts w:ascii="Calibri" w:hAnsi="Calibri" w:cs="Arial"/>
                <w:bCs w:val="0"/>
                <w:sz w:val="22"/>
                <w:szCs w:val="22"/>
              </w:rPr>
              <w:t>Wisløff et al.,  (2006)</w:t>
            </w:r>
          </w:p>
        </w:tc>
        <w:tc>
          <w:tcPr>
            <w:tcW w:w="575" w:type="pct"/>
          </w:tcPr>
          <w:p w14:paraId="1420BB3F"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 xml:space="preserve">HUNT study, exercise and </w:t>
            </w:r>
            <w:r>
              <w:rPr>
                <w:rFonts w:ascii="Calibri" w:hAnsi="Calibri" w:cs="Arial"/>
                <w:bCs/>
                <w:sz w:val="22"/>
                <w:szCs w:val="22"/>
              </w:rPr>
              <w:t>CV</w:t>
            </w:r>
            <w:r w:rsidRPr="00B75F81">
              <w:rPr>
                <w:rFonts w:ascii="Calibri" w:hAnsi="Calibri" w:cs="Arial"/>
                <w:bCs/>
                <w:sz w:val="22"/>
                <w:szCs w:val="22"/>
              </w:rPr>
              <w:t xml:space="preserve"> mortality</w:t>
            </w:r>
          </w:p>
        </w:tc>
        <w:tc>
          <w:tcPr>
            <w:tcW w:w="448" w:type="pct"/>
          </w:tcPr>
          <w:p w14:paraId="46BC0A72"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27,143 M, 28,929 F</w:t>
            </w:r>
          </w:p>
        </w:tc>
        <w:tc>
          <w:tcPr>
            <w:tcW w:w="859" w:type="pct"/>
          </w:tcPr>
          <w:p w14:paraId="36E997D9"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45 min at 80% of maximal oxygen uptake</w:t>
            </w:r>
          </w:p>
        </w:tc>
        <w:tc>
          <w:tcPr>
            <w:tcW w:w="950" w:type="pct"/>
          </w:tcPr>
          <w:p w14:paraId="3A7330E8"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1 bout of high intensity exercise</w:t>
            </w:r>
          </w:p>
        </w:tc>
        <w:tc>
          <w:tcPr>
            <w:tcW w:w="1762" w:type="pct"/>
          </w:tcPr>
          <w:p w14:paraId="7027FC49"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 xml:space="preserve">One weekly bout of HIIT </w:t>
            </w:r>
            <w:r w:rsidRPr="00D710B2">
              <w:rPr>
                <w:rFonts w:ascii="Wingdings" w:hAnsi="Wingdings"/>
                <w:color w:val="000000"/>
                <w:sz w:val="20"/>
                <w:szCs w:val="20"/>
              </w:rPr>
              <w:t></w:t>
            </w:r>
            <w:r w:rsidRPr="00B75F81">
              <w:rPr>
                <w:rFonts w:ascii="Calibri" w:hAnsi="Calibri" w:cs="Arial"/>
                <w:bCs/>
                <w:sz w:val="22"/>
                <w:szCs w:val="22"/>
              </w:rPr>
              <w:t xml:space="preserve">risk of CVD death, in men [relative risk (RR) 0.61, 95% confidence interval (CI) 0.49-0.75], and women (RR 0.49, 95% CI 0.27-0.89), versus no activity. </w:t>
            </w:r>
          </w:p>
        </w:tc>
      </w:tr>
      <w:tr w:rsidR="007E7D7C" w:rsidRPr="00B75F81" w14:paraId="7D4C88A9" w14:textId="77777777" w:rsidTr="007E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 w:type="pct"/>
          </w:tcPr>
          <w:p w14:paraId="165F143D" w14:textId="77777777" w:rsidR="007E7D7C" w:rsidRPr="00B75F81" w:rsidRDefault="007E7D7C" w:rsidP="00F352D7">
            <w:pPr>
              <w:spacing w:line="360" w:lineRule="auto"/>
              <w:rPr>
                <w:rFonts w:ascii="Calibri" w:hAnsi="Calibri" w:cs="Arial"/>
                <w:bCs w:val="0"/>
                <w:sz w:val="22"/>
                <w:szCs w:val="22"/>
              </w:rPr>
            </w:pPr>
            <w:r w:rsidRPr="00B75F81">
              <w:rPr>
                <w:rFonts w:ascii="Calibri" w:hAnsi="Calibri" w:cs="Arial"/>
                <w:bCs w:val="0"/>
                <w:sz w:val="22"/>
                <w:szCs w:val="22"/>
              </w:rPr>
              <w:t>Little et al., (2011)</w:t>
            </w:r>
          </w:p>
        </w:tc>
        <w:tc>
          <w:tcPr>
            <w:tcW w:w="575" w:type="pct"/>
          </w:tcPr>
          <w:p w14:paraId="589829F2"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 xml:space="preserve">Over 2 wk, 6 sessions </w:t>
            </w:r>
          </w:p>
        </w:tc>
        <w:tc>
          <w:tcPr>
            <w:tcW w:w="448" w:type="pct"/>
          </w:tcPr>
          <w:p w14:paraId="608E152F"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8 subjects</w:t>
            </w:r>
          </w:p>
        </w:tc>
        <w:tc>
          <w:tcPr>
            <w:tcW w:w="859" w:type="pct"/>
          </w:tcPr>
          <w:p w14:paraId="45CF97F9"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6 HIIT ~ 90% maximal heart rate (HRmax)</w:t>
            </w:r>
          </w:p>
        </w:tc>
        <w:tc>
          <w:tcPr>
            <w:tcW w:w="950" w:type="pct"/>
          </w:tcPr>
          <w:p w14:paraId="4805F483"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10 x 60-s cycle ergometer interspersed with 60 s of rest. 1:1</w:t>
            </w:r>
          </w:p>
        </w:tc>
        <w:tc>
          <w:tcPr>
            <w:tcW w:w="1762" w:type="pct"/>
          </w:tcPr>
          <w:p w14:paraId="27822341"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 xml:space="preserve">Blood glucose </w:t>
            </w:r>
            <w:r w:rsidRPr="00D710B2">
              <w:rPr>
                <w:rFonts w:ascii="Wingdings" w:hAnsi="Wingdings"/>
                <w:color w:val="000000"/>
                <w:sz w:val="20"/>
                <w:szCs w:val="20"/>
              </w:rPr>
              <w:t></w:t>
            </w:r>
            <w:r w:rsidRPr="00B75F81">
              <w:rPr>
                <w:rFonts w:ascii="Calibri" w:hAnsi="Calibri" w:cs="Arial"/>
                <w:bCs/>
                <w:sz w:val="22"/>
                <w:szCs w:val="22"/>
              </w:rPr>
              <w:t xml:space="preserve">by 13% - 30%. </w:t>
            </w:r>
          </w:p>
          <w:p w14:paraId="468F2A09" w14:textId="77777777" w:rsidR="007E7D7C" w:rsidRPr="00B75F81" w:rsidRDefault="007E7D7C" w:rsidP="00F352D7">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 xml:space="preserve">Muscle mitochondrial proteins </w:t>
            </w:r>
            <w:r w:rsidRPr="00D710B2">
              <w:rPr>
                <w:rFonts w:ascii="Wingdings" w:hAnsi="Wingdings"/>
                <w:color w:val="000000"/>
                <w:sz w:val="20"/>
                <w:szCs w:val="20"/>
              </w:rPr>
              <w:t></w:t>
            </w:r>
            <w:r w:rsidRPr="00D710B2">
              <w:rPr>
                <w:rFonts w:ascii="Calibri" w:hAnsi="Calibri" w:cs="Arial"/>
                <w:bCs/>
                <w:sz w:val="20"/>
                <w:szCs w:val="20"/>
              </w:rPr>
              <w:t xml:space="preserve"> </w:t>
            </w:r>
            <w:r w:rsidRPr="00B75F81">
              <w:rPr>
                <w:rFonts w:ascii="Calibri" w:hAnsi="Calibri" w:cs="Arial"/>
                <w:bCs/>
                <w:sz w:val="22"/>
                <w:szCs w:val="22"/>
              </w:rPr>
              <w:t xml:space="preserve">by 20–70%, GLUT4 protein levels </w:t>
            </w:r>
            <w:r w:rsidRPr="00D710B2">
              <w:rPr>
                <w:rFonts w:ascii="Wingdings" w:hAnsi="Wingdings"/>
                <w:color w:val="000000"/>
                <w:sz w:val="20"/>
                <w:szCs w:val="20"/>
              </w:rPr>
              <w:t></w:t>
            </w:r>
            <w:r w:rsidRPr="00D710B2">
              <w:rPr>
                <w:rFonts w:ascii="Calibri" w:hAnsi="Calibri" w:cs="Arial"/>
                <w:bCs/>
                <w:sz w:val="20"/>
                <w:szCs w:val="20"/>
              </w:rPr>
              <w:t xml:space="preserve"> </w:t>
            </w:r>
            <w:r w:rsidRPr="00B75F81">
              <w:rPr>
                <w:rFonts w:ascii="Calibri" w:hAnsi="Calibri" w:cs="Arial"/>
                <w:bCs/>
                <w:sz w:val="22"/>
                <w:szCs w:val="22"/>
              </w:rPr>
              <w:t>by 369%.</w:t>
            </w:r>
          </w:p>
        </w:tc>
      </w:tr>
      <w:tr w:rsidR="007E7D7C" w:rsidRPr="00B75F81" w14:paraId="67646572" w14:textId="77777777" w:rsidTr="007E7D7C">
        <w:tc>
          <w:tcPr>
            <w:cnfStyle w:val="001000000000" w:firstRow="0" w:lastRow="0" w:firstColumn="1" w:lastColumn="0" w:oddVBand="0" w:evenVBand="0" w:oddHBand="0" w:evenHBand="0" w:firstRowFirstColumn="0" w:firstRowLastColumn="0" w:lastRowFirstColumn="0" w:lastRowLastColumn="0"/>
            <w:tcW w:w="406" w:type="pct"/>
          </w:tcPr>
          <w:p w14:paraId="7C23C316" w14:textId="77777777" w:rsidR="007E7D7C" w:rsidRPr="00B75F81" w:rsidRDefault="007E7D7C" w:rsidP="00F352D7">
            <w:pPr>
              <w:spacing w:line="360" w:lineRule="auto"/>
              <w:rPr>
                <w:rFonts w:ascii="Calibri" w:hAnsi="Calibri" w:cs="Arial"/>
                <w:bCs w:val="0"/>
                <w:sz w:val="22"/>
                <w:szCs w:val="22"/>
              </w:rPr>
            </w:pPr>
            <w:r w:rsidRPr="00B75F81">
              <w:rPr>
                <w:rFonts w:ascii="Calibri" w:hAnsi="Calibri" w:cs="Arial"/>
                <w:bCs w:val="0"/>
                <w:sz w:val="22"/>
                <w:szCs w:val="22"/>
              </w:rPr>
              <w:t>Tjønna et al., (2008)</w:t>
            </w:r>
          </w:p>
        </w:tc>
        <w:tc>
          <w:tcPr>
            <w:tcW w:w="575" w:type="pct"/>
          </w:tcPr>
          <w:p w14:paraId="03002166"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(AIT) 3 times a week for 16 weeks</w:t>
            </w:r>
          </w:p>
        </w:tc>
        <w:tc>
          <w:tcPr>
            <w:tcW w:w="448" w:type="pct"/>
          </w:tcPr>
          <w:p w14:paraId="370E0A04"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32 MetS patients</w:t>
            </w:r>
          </w:p>
        </w:tc>
        <w:tc>
          <w:tcPr>
            <w:tcW w:w="859" w:type="pct"/>
          </w:tcPr>
          <w:p w14:paraId="30A30BA1"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Interval=90% HRmax</w:t>
            </w:r>
          </w:p>
          <w:p w14:paraId="7A01F79A"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Recovery=70% HRmax</w:t>
            </w:r>
          </w:p>
        </w:tc>
        <w:tc>
          <w:tcPr>
            <w:tcW w:w="950" w:type="pct"/>
          </w:tcPr>
          <w:p w14:paraId="3884C02A"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 xml:space="preserve">4 x 4-minute intervals with 3-minute active recovery </w:t>
            </w:r>
          </w:p>
        </w:tc>
        <w:tc>
          <w:tcPr>
            <w:tcW w:w="1762" w:type="pct"/>
          </w:tcPr>
          <w:p w14:paraId="57CCD06A" w14:textId="77777777" w:rsidR="007E7D7C" w:rsidRPr="00B75F81" w:rsidRDefault="007E7D7C" w:rsidP="00F352D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Arial"/>
                <w:bCs/>
                <w:sz w:val="22"/>
                <w:szCs w:val="22"/>
              </w:rPr>
            </w:pPr>
            <w:r w:rsidRPr="00B75F81">
              <w:rPr>
                <w:rFonts w:ascii="Calibri" w:hAnsi="Calibri" w:cs="Arial"/>
                <w:bCs/>
                <w:sz w:val="22"/>
                <w:szCs w:val="22"/>
              </w:rPr>
              <w:t>V̇O</w:t>
            </w:r>
            <w:r w:rsidRPr="00B75F81">
              <w:rPr>
                <w:rFonts w:ascii="Calibri" w:hAnsi="Calibri" w:cs="Arial"/>
                <w:bCs/>
                <w:sz w:val="22"/>
                <w:szCs w:val="22"/>
                <w:vertAlign w:val="subscript"/>
              </w:rPr>
              <w:t>2max</w:t>
            </w:r>
            <w:r w:rsidRPr="00B75F81">
              <w:rPr>
                <w:rFonts w:ascii="Calibri" w:hAnsi="Calibri" w:cs="Arial"/>
                <w:bCs/>
                <w:sz w:val="22"/>
                <w:szCs w:val="22"/>
              </w:rPr>
              <w:t xml:space="preserve"> </w:t>
            </w:r>
            <w:r w:rsidRPr="00D710B2">
              <w:rPr>
                <w:rFonts w:ascii="Wingdings" w:hAnsi="Wingdings"/>
                <w:color w:val="000000"/>
                <w:sz w:val="20"/>
                <w:szCs w:val="20"/>
              </w:rPr>
              <w:t></w:t>
            </w:r>
            <w:r w:rsidRPr="00D710B2">
              <w:rPr>
                <w:rFonts w:ascii="Calibri" w:hAnsi="Calibri" w:cs="Arial"/>
                <w:bCs/>
                <w:sz w:val="20"/>
                <w:szCs w:val="20"/>
              </w:rPr>
              <w:t xml:space="preserve"> </w:t>
            </w:r>
            <w:r w:rsidRPr="00B75F81">
              <w:rPr>
                <w:rFonts w:ascii="Calibri" w:hAnsi="Calibri" w:cs="Arial"/>
                <w:bCs/>
                <w:sz w:val="22"/>
                <w:szCs w:val="22"/>
              </w:rPr>
              <w:t xml:space="preserve">by 35% and </w:t>
            </w:r>
            <w:r w:rsidRPr="00D710B2">
              <w:rPr>
                <w:rFonts w:ascii="Wingdings" w:hAnsi="Wingdings"/>
                <w:color w:val="000000"/>
                <w:sz w:val="20"/>
                <w:szCs w:val="20"/>
              </w:rPr>
              <w:t></w:t>
            </w:r>
            <w:r w:rsidRPr="00B75F81">
              <w:rPr>
                <w:rFonts w:ascii="Calibri" w:hAnsi="Calibri" w:cs="Arial"/>
                <w:bCs/>
                <w:sz w:val="22"/>
                <w:szCs w:val="22"/>
              </w:rPr>
              <w:t>risk factors of MetS (from 5.9 before to 4.0 after)</w:t>
            </w:r>
            <w:r>
              <w:rPr>
                <w:rFonts w:ascii="Calibri" w:hAnsi="Calibri" w:cs="Arial"/>
                <w:bCs/>
                <w:sz w:val="22"/>
                <w:szCs w:val="22"/>
              </w:rPr>
              <w:t>,</w:t>
            </w:r>
            <w:r w:rsidRPr="00B75F81">
              <w:rPr>
                <w:rFonts w:ascii="Calibri" w:hAnsi="Calibri" w:cs="Arial"/>
                <w:bCs/>
                <w:sz w:val="22"/>
                <w:szCs w:val="22"/>
              </w:rPr>
              <w:t> </w:t>
            </w:r>
            <w:r>
              <w:rPr>
                <w:rFonts w:ascii="Calibri" w:hAnsi="Calibri" w:cs="Arial"/>
                <w:bCs/>
                <w:sz w:val="22"/>
                <w:szCs w:val="22"/>
              </w:rPr>
              <w:t>e</w:t>
            </w:r>
            <w:r w:rsidRPr="00B75F81">
              <w:rPr>
                <w:rFonts w:ascii="Calibri" w:hAnsi="Calibri" w:cs="Arial"/>
                <w:bCs/>
                <w:sz w:val="22"/>
                <w:szCs w:val="22"/>
              </w:rPr>
              <w:t>nhanced endothelial function (9%)</w:t>
            </w:r>
            <w:r>
              <w:rPr>
                <w:rFonts w:ascii="Calibri" w:hAnsi="Calibri" w:cs="Arial"/>
                <w:bCs/>
                <w:sz w:val="22"/>
                <w:szCs w:val="22"/>
              </w:rPr>
              <w:t>.</w:t>
            </w:r>
            <w:r w:rsidRPr="00B75F81">
              <w:rPr>
                <w:rFonts w:ascii="Calibri" w:hAnsi="Calibri" w:cs="Arial"/>
                <w:bCs/>
                <w:sz w:val="22"/>
                <w:szCs w:val="22"/>
              </w:rPr>
              <w:t xml:space="preserve"> </w:t>
            </w:r>
          </w:p>
        </w:tc>
      </w:tr>
    </w:tbl>
    <w:p w14:paraId="1194B8AF" w14:textId="77777777" w:rsidR="007E7D7C" w:rsidRPr="00DB3C0F" w:rsidRDefault="007E7D7C" w:rsidP="007E7D7C">
      <w:pPr>
        <w:rPr>
          <w:sz w:val="18"/>
          <w:szCs w:val="18"/>
        </w:rPr>
        <w:sectPr w:rsidR="007E7D7C" w:rsidRPr="00DB3C0F" w:rsidSect="00F352D7">
          <w:pgSz w:w="16817" w:h="11901" w:orient="landscape"/>
          <w:pgMar w:top="1701" w:right="1701" w:bottom="1701" w:left="1701" w:header="709" w:footer="709" w:gutter="0"/>
          <w:cols w:space="708"/>
          <w:docGrid w:linePitch="360"/>
        </w:sectPr>
      </w:pPr>
      <w:r w:rsidRPr="00DB3C0F">
        <w:rPr>
          <w:rFonts w:ascii="Calibri" w:hAnsi="Calibri" w:cs="Arial"/>
          <w:bCs/>
          <w:sz w:val="18"/>
          <w:szCs w:val="18"/>
        </w:rPr>
        <w:t>MetS = metabolic syndrome, CV = cardiovascular, CVD = cardiovascular disease, AIT = aerobic interval training, MHR = maximum heart rate</w:t>
      </w:r>
    </w:p>
    <w:p w14:paraId="117DC521" w14:textId="77777777" w:rsidR="007E7D7C" w:rsidRPr="00BC61BC" w:rsidRDefault="007E7D7C" w:rsidP="007E7D7C">
      <w:pPr>
        <w:spacing w:line="480" w:lineRule="auto"/>
        <w:outlineLvl w:val="0"/>
        <w:rPr>
          <w:rFonts w:ascii="Calibri" w:hAnsi="Calibri"/>
          <w:b/>
        </w:rPr>
      </w:pPr>
      <w:r w:rsidRPr="00B44AC1">
        <w:rPr>
          <w:rFonts w:ascii="Calibri" w:hAnsi="Calibri"/>
          <w:b/>
        </w:rPr>
        <w:lastRenderedPageBreak/>
        <w:t xml:space="preserve">3.1 </w:t>
      </w:r>
      <w:r w:rsidRPr="002C2F89">
        <w:rPr>
          <w:rFonts w:ascii="Calibri" w:hAnsi="Calibri"/>
          <w:b/>
        </w:rPr>
        <w:t xml:space="preserve">Variations and Programming </w:t>
      </w:r>
    </w:p>
    <w:p w14:paraId="21003544" w14:textId="77777777" w:rsidR="007E7D7C" w:rsidRPr="00BC61BC" w:rsidRDefault="007E7D7C" w:rsidP="007E7D7C">
      <w:pPr>
        <w:spacing w:line="480" w:lineRule="auto"/>
        <w:rPr>
          <w:rFonts w:ascii="Calibri" w:hAnsi="Calibri"/>
        </w:rPr>
      </w:pPr>
      <w:r w:rsidRPr="00BC61BC">
        <w:rPr>
          <w:rFonts w:ascii="Calibri" w:hAnsi="Calibri"/>
        </w:rPr>
        <w:t>While widespread agreement on the benefits of HIIT dominates the literature and research,</w:t>
      </w:r>
      <w:r>
        <w:rPr>
          <w:rFonts w:ascii="Calibri" w:hAnsi="Calibri"/>
        </w:rPr>
        <w:t xml:space="preserve"> (Bartlett et al. 2011; Kessler et al. 2012 and Milanović et al.</w:t>
      </w:r>
      <w:r w:rsidRPr="0005525A">
        <w:rPr>
          <w:rFonts w:ascii="Calibri" w:hAnsi="Calibri"/>
        </w:rPr>
        <w:t xml:space="preserve"> 2015)</w:t>
      </w:r>
      <w:r w:rsidRPr="00BC61BC">
        <w:rPr>
          <w:rFonts w:ascii="Calibri" w:hAnsi="Calibri"/>
        </w:rPr>
        <w:t xml:space="preserve"> the question of specificity is still open for debate.  Numerous HIIT protocols are referenced within the existing body of </w:t>
      </w:r>
      <w:r>
        <w:rPr>
          <w:rFonts w:ascii="Calibri" w:hAnsi="Calibri"/>
        </w:rPr>
        <w:t>research</w:t>
      </w:r>
      <w:r w:rsidRPr="00BC61BC">
        <w:rPr>
          <w:rFonts w:ascii="Calibri" w:hAnsi="Calibri"/>
        </w:rPr>
        <w:t xml:space="preserve"> offering a variety of frequencies, intensities, methods and work to rest ratios.  These protocols include high intensity interval training (HIIT), high-volume interval training (HVIT), variable-intensity interval training (VIIT), reduced-exertion HIT (REHIT) constant-load low-volume HIT and “extreme” HIIT.  Results vary but are generally positive for all and are outlined below.  The issue is ascertaining the most appropriate protocol to recommend for the general population to follow</w:t>
      </w:r>
      <w:r>
        <w:rPr>
          <w:rFonts w:ascii="Calibri" w:hAnsi="Calibri"/>
        </w:rPr>
        <w:t xml:space="preserve"> with clear guidelines on frequency, intensity, time and type (FITT)</w:t>
      </w:r>
      <w:r w:rsidRPr="00BC61BC">
        <w:rPr>
          <w:rFonts w:ascii="Calibri" w:hAnsi="Calibri"/>
        </w:rPr>
        <w:t>.</w:t>
      </w:r>
    </w:p>
    <w:p w14:paraId="200846F9" w14:textId="77777777" w:rsidR="007E7D7C" w:rsidRPr="00BC61BC" w:rsidRDefault="007E7D7C" w:rsidP="007E7D7C">
      <w:pPr>
        <w:spacing w:line="480" w:lineRule="auto"/>
        <w:rPr>
          <w:rFonts w:ascii="Calibri" w:hAnsi="Calibri"/>
        </w:rPr>
      </w:pPr>
    </w:p>
    <w:p w14:paraId="78978D0E" w14:textId="77777777" w:rsidR="007E7D7C" w:rsidRDefault="007E7D7C" w:rsidP="007E7D7C">
      <w:pPr>
        <w:spacing w:line="480" w:lineRule="auto"/>
        <w:rPr>
          <w:rFonts w:ascii="Calibri" w:hAnsi="Calibri"/>
        </w:rPr>
      </w:pPr>
      <w:r w:rsidRPr="00B44AC1">
        <w:rPr>
          <w:rFonts w:ascii="Calibri" w:hAnsi="Calibri"/>
          <w:b/>
        </w:rPr>
        <w:t>3.2 Finding the FITT</w:t>
      </w:r>
      <w:r w:rsidRPr="00B44AC1">
        <w:rPr>
          <w:rFonts w:ascii="Calibri" w:hAnsi="Calibri"/>
        </w:rPr>
        <w:t xml:space="preserve"> </w:t>
      </w:r>
    </w:p>
    <w:p w14:paraId="690B40AE" w14:textId="77777777" w:rsidR="007E7D7C" w:rsidRPr="00BC61BC" w:rsidRDefault="007E7D7C" w:rsidP="007E7D7C">
      <w:pPr>
        <w:spacing w:line="480" w:lineRule="auto"/>
        <w:rPr>
          <w:rFonts w:ascii="Calibri" w:hAnsi="Calibri" w:cs="Arial"/>
          <w:bCs/>
        </w:rPr>
      </w:pPr>
      <w:r w:rsidRPr="00B44AC1">
        <w:rPr>
          <w:rFonts w:ascii="Calibri" w:hAnsi="Calibri"/>
        </w:rPr>
        <w:t>The beneficial role HIIT can play in treating diabetes has been</w:t>
      </w:r>
      <w:r w:rsidRPr="00BC61BC">
        <w:rPr>
          <w:rFonts w:ascii="Calibri" w:hAnsi="Calibri"/>
        </w:rPr>
        <w:t xml:space="preserve"> noted previously, but</w:t>
      </w:r>
      <w:r w:rsidRPr="00BC61BC">
        <w:rPr>
          <w:rFonts w:ascii="Calibri" w:hAnsi="Calibri"/>
          <w:color w:val="FF0000"/>
        </w:rPr>
        <w:t xml:space="preserve"> </w:t>
      </w:r>
      <w:r w:rsidRPr="00BC61BC">
        <w:rPr>
          <w:rFonts w:ascii="Calibri" w:hAnsi="Calibri"/>
        </w:rPr>
        <w:t xml:space="preserve">Metcalfe, Babraj, Fawkner </w:t>
      </w:r>
      <w:r>
        <w:rPr>
          <w:rFonts w:ascii="Calibri" w:hAnsi="Calibri"/>
        </w:rPr>
        <w:t>and Vollaard</w:t>
      </w:r>
      <w:r w:rsidRPr="00BC61BC">
        <w:rPr>
          <w:rFonts w:ascii="Calibri" w:hAnsi="Calibri"/>
        </w:rPr>
        <w:t xml:space="preserve"> (2011) trialed a novel REHIT exercise intervention.</w:t>
      </w:r>
      <w:r>
        <w:rPr>
          <w:rFonts w:ascii="Calibri" w:hAnsi="Calibri"/>
        </w:rPr>
        <w:t xml:space="preserve"> </w:t>
      </w:r>
      <w:r w:rsidRPr="00BC61BC">
        <w:rPr>
          <w:rFonts w:ascii="Calibri" w:hAnsi="Calibri"/>
        </w:rPr>
        <w:t xml:space="preserve"> While the results were not conclusively significant across the study, it was found that REHIT could significantly increase ins</w:t>
      </w:r>
      <w:r>
        <w:rPr>
          <w:rFonts w:ascii="Calibri" w:hAnsi="Calibri"/>
        </w:rPr>
        <w:t>ulin sensitivity by 28% in men, but not in women</w:t>
      </w:r>
      <w:r w:rsidRPr="00BC61BC">
        <w:rPr>
          <w:rFonts w:ascii="Calibri" w:hAnsi="Calibri"/>
        </w:rPr>
        <w:t xml:space="preserve">, despite relatively low ratings of perceived exertion (RPE) with a maximum of 14 on the Borg scale, </w:t>
      </w:r>
      <w:r w:rsidRPr="002553CF">
        <w:rPr>
          <w:rFonts w:ascii="Calibri" w:hAnsi="Calibri"/>
        </w:rPr>
        <w:t>(Borg 1970)</w:t>
      </w:r>
      <w:r w:rsidRPr="00BC61BC">
        <w:rPr>
          <w:rFonts w:ascii="Calibri" w:hAnsi="Calibri"/>
        </w:rPr>
        <w:t xml:space="preserve"> compared to control groups and still yielded increases in aerobic capacity of 15</w:t>
      </w:r>
      <w:r>
        <w:rPr>
          <w:rFonts w:ascii="Calibri" w:hAnsi="Calibri"/>
        </w:rPr>
        <w:t>%</w:t>
      </w:r>
      <w:r w:rsidRPr="00BC61BC">
        <w:rPr>
          <w:rFonts w:ascii="Calibri" w:hAnsi="Calibri"/>
        </w:rPr>
        <w:t xml:space="preserve"> and 12% in men and women respectively.</w:t>
      </w:r>
      <w:r w:rsidRPr="00BC61BC">
        <w:rPr>
          <w:rFonts w:ascii="Calibri" w:hAnsi="Calibri" w:cs="Arial"/>
          <w:bCs/>
        </w:rPr>
        <w:t xml:space="preserve"> </w:t>
      </w:r>
      <w:r>
        <w:rPr>
          <w:rFonts w:ascii="Calibri" w:hAnsi="Calibri" w:cs="Arial"/>
          <w:bCs/>
        </w:rPr>
        <w:t xml:space="preserve"> </w:t>
      </w:r>
      <w:r w:rsidRPr="00BC61BC">
        <w:rPr>
          <w:rFonts w:ascii="Calibri" w:hAnsi="Calibri"/>
        </w:rPr>
        <w:t xml:space="preserve">The 10-minute REHIT session used in this study represented the smallest volume of exercise that has been shown to induce positive health benefits.  </w:t>
      </w:r>
      <w:r>
        <w:rPr>
          <w:rFonts w:ascii="Calibri" w:hAnsi="Calibri"/>
        </w:rPr>
        <w:t xml:space="preserve">It used ‘all-out’ sprints on a cycle ergometer as the mode of exercise, which is a common mode across </w:t>
      </w:r>
      <w:r>
        <w:rPr>
          <w:rFonts w:ascii="Calibri" w:hAnsi="Calibri"/>
        </w:rPr>
        <w:lastRenderedPageBreak/>
        <w:t xml:space="preserve">the research.  </w:t>
      </w:r>
      <w:r w:rsidRPr="00BC61BC">
        <w:rPr>
          <w:rFonts w:ascii="Calibri" w:hAnsi="Calibri"/>
        </w:rPr>
        <w:t xml:space="preserve">The conclusion was that the programme could improve metabolic health and aerobic capacity in a genuinely time-efficient alternative to SSE.  </w:t>
      </w:r>
      <w:r>
        <w:rPr>
          <w:rFonts w:ascii="Calibri" w:hAnsi="Calibri"/>
        </w:rPr>
        <w:t>From a FITT perspective for the general population, this may be a good starting point to work from.</w:t>
      </w:r>
    </w:p>
    <w:p w14:paraId="6FBD30F2" w14:textId="77777777" w:rsidR="007E7D7C" w:rsidRPr="00BC61BC" w:rsidRDefault="007E7D7C" w:rsidP="007E7D7C">
      <w:pPr>
        <w:spacing w:line="480" w:lineRule="auto"/>
        <w:rPr>
          <w:rFonts w:ascii="Calibri" w:hAnsi="Calibri" w:cs="Arial"/>
          <w:bCs/>
          <w:color w:val="FF0000"/>
        </w:rPr>
      </w:pPr>
    </w:p>
    <w:p w14:paraId="480B96AB" w14:textId="2BEDB3FF" w:rsidR="007E7D7C" w:rsidRDefault="007E7D7C" w:rsidP="007E7D7C">
      <w:pPr>
        <w:spacing w:line="480" w:lineRule="auto"/>
        <w:rPr>
          <w:rFonts w:ascii="Calibri" w:hAnsi="Calibri"/>
        </w:rPr>
      </w:pPr>
      <w:r w:rsidRPr="00BC61BC">
        <w:rPr>
          <w:rFonts w:ascii="Calibri" w:hAnsi="Calibri" w:cs="Arial"/>
          <w:bCs/>
        </w:rPr>
        <w:t xml:space="preserve">In addition to this </w:t>
      </w:r>
      <w:r w:rsidRPr="00BC61BC">
        <w:rPr>
          <w:rFonts w:ascii="Calibri" w:hAnsi="Calibri"/>
        </w:rPr>
        <w:t xml:space="preserve">after Gibala and McGee (2008) initially introduced an “extreme” version of HIIT, using 4–6 “all-out” Wingate tests as the exercise stressor they subsequently modified the protocol to a less intense 10-60-s interval.  This new protocol elicited ratings of perceived exertion (RPE) of 4–8 on a 10-point scale, suggesting that this HIIT paradigm had clinical </w:t>
      </w:r>
      <w:r>
        <w:rPr>
          <w:rFonts w:ascii="Calibri" w:hAnsi="Calibri"/>
        </w:rPr>
        <w:t xml:space="preserve">and non-clinical </w:t>
      </w:r>
      <w:r w:rsidRPr="00BC61BC">
        <w:rPr>
          <w:rFonts w:ascii="Calibri" w:hAnsi="Calibri"/>
        </w:rPr>
        <w:t>utility</w:t>
      </w:r>
      <w:r>
        <w:rPr>
          <w:rFonts w:ascii="Calibri" w:hAnsi="Calibri"/>
        </w:rPr>
        <w:t xml:space="preserve"> due to the relatively low exertion levels recorded</w:t>
      </w:r>
      <w:r w:rsidRPr="00BC61BC">
        <w:rPr>
          <w:rFonts w:ascii="Calibri" w:hAnsi="Calibri"/>
        </w:rPr>
        <w:t>.</w:t>
      </w:r>
      <w:r w:rsidRPr="00BC61BC">
        <w:rPr>
          <w:rFonts w:ascii="Calibri" w:hAnsi="Calibri"/>
          <w:i/>
        </w:rPr>
        <w:t xml:space="preserve"> </w:t>
      </w:r>
      <w:r w:rsidRPr="00BC61BC">
        <w:rPr>
          <w:rFonts w:ascii="Calibri" w:hAnsi="Calibri"/>
        </w:rPr>
        <w:t xml:space="preserve"> Seiler </w:t>
      </w:r>
      <w:r>
        <w:rPr>
          <w:rFonts w:ascii="Calibri" w:hAnsi="Calibri"/>
        </w:rPr>
        <w:t>and Sjursen</w:t>
      </w:r>
      <w:r w:rsidRPr="00BC61BC">
        <w:rPr>
          <w:rFonts w:ascii="Calibri" w:hAnsi="Calibri"/>
        </w:rPr>
        <w:t xml:space="preserve"> (2004) found that under self-paced conditions, well-trained runners performed HIIT at an RPE of approximately 17, independent of interval duration</w:t>
      </w:r>
      <w:r>
        <w:rPr>
          <w:rFonts w:ascii="Calibri" w:hAnsi="Calibri"/>
        </w:rPr>
        <w:t xml:space="preserve">.  </w:t>
      </w:r>
      <w:r w:rsidRPr="00BC61BC">
        <w:rPr>
          <w:rFonts w:ascii="Calibri" w:hAnsi="Calibri"/>
        </w:rPr>
        <w:t xml:space="preserve">It was found in the few investigations that addressed the issue of intensity, that subjects appeared to not only tolerate the higher exercise intensity but to actually </w:t>
      </w:r>
      <w:r w:rsidRPr="00BC61BC">
        <w:rPr>
          <w:rFonts w:ascii="Calibri" w:hAnsi="Calibri"/>
          <w:iCs/>
        </w:rPr>
        <w:t xml:space="preserve">prefer </w:t>
      </w:r>
      <w:r w:rsidRPr="00BC61BC">
        <w:rPr>
          <w:rFonts w:ascii="Calibri" w:hAnsi="Calibri"/>
        </w:rPr>
        <w:t>HIIT to the more traditional SSE</w:t>
      </w:r>
      <w:r>
        <w:rPr>
          <w:rFonts w:ascii="Calibri" w:hAnsi="Calibri"/>
        </w:rPr>
        <w:t xml:space="preserve"> (Bartlett et al. 2011; Jung, Zelt, Bourne</w:t>
      </w:r>
      <w:r w:rsidRPr="00C602C0">
        <w:rPr>
          <w:rFonts w:ascii="Calibri" w:hAnsi="Calibri"/>
        </w:rPr>
        <w:t xml:space="preserve"> </w:t>
      </w:r>
      <w:r w:rsidR="00CD0F8B">
        <w:rPr>
          <w:rFonts w:ascii="Calibri" w:hAnsi="Calibri"/>
        </w:rPr>
        <w:t>&amp;</w:t>
      </w:r>
      <w:r>
        <w:rPr>
          <w:rFonts w:ascii="Calibri" w:hAnsi="Calibri"/>
        </w:rPr>
        <w:t xml:space="preserve"> Gurd</w:t>
      </w:r>
      <w:r w:rsidRPr="00C602C0">
        <w:rPr>
          <w:rFonts w:ascii="Calibri" w:hAnsi="Calibri"/>
        </w:rPr>
        <w:t xml:space="preserve"> 2014)</w:t>
      </w:r>
      <w:r w:rsidRPr="00BC61BC">
        <w:rPr>
          <w:rFonts w:ascii="Calibri" w:hAnsi="Calibri"/>
        </w:rPr>
        <w:t xml:space="preserve">.  </w:t>
      </w:r>
      <w:r>
        <w:rPr>
          <w:rFonts w:ascii="Calibri" w:hAnsi="Calibri"/>
        </w:rPr>
        <w:t>These results warrant further investigation to assess the implications of intensity and RPE for HIIT prescription for non-athletes and sedentary individuals, but it can be assumed that ‘all-out’ cycle sprints could be a viable option.  If ‘all-out’ sprints become the starting point for exercise programming, the next step would be to assess how far below this exertion level HIIT can be adjusted and still be practical and worthwhile.</w:t>
      </w:r>
    </w:p>
    <w:p w14:paraId="7FA0078B" w14:textId="77777777" w:rsidR="007E7D7C" w:rsidRDefault="007E7D7C" w:rsidP="007E7D7C">
      <w:pPr>
        <w:spacing w:line="480" w:lineRule="auto"/>
        <w:rPr>
          <w:rFonts w:ascii="Calibri" w:hAnsi="Calibri"/>
        </w:rPr>
      </w:pPr>
    </w:p>
    <w:p w14:paraId="394E4F24" w14:textId="77777777" w:rsidR="007E7D7C" w:rsidRDefault="007E7D7C" w:rsidP="007E7D7C">
      <w:pPr>
        <w:spacing w:line="480" w:lineRule="auto"/>
        <w:rPr>
          <w:rFonts w:ascii="Calibri" w:hAnsi="Calibri"/>
        </w:rPr>
      </w:pPr>
    </w:p>
    <w:p w14:paraId="0C3EE46F" w14:textId="77777777" w:rsidR="007E7D7C" w:rsidRDefault="007E7D7C" w:rsidP="007E7D7C">
      <w:pPr>
        <w:spacing w:line="480" w:lineRule="auto"/>
        <w:rPr>
          <w:rFonts w:ascii="Calibri" w:hAnsi="Calibri"/>
        </w:rPr>
      </w:pPr>
    </w:p>
    <w:p w14:paraId="63CE2D52" w14:textId="77777777" w:rsidR="007E7D7C" w:rsidRDefault="007E7D7C" w:rsidP="007E7D7C">
      <w:pPr>
        <w:spacing w:line="480" w:lineRule="auto"/>
        <w:rPr>
          <w:rFonts w:ascii="Calibri" w:hAnsi="Calibri"/>
        </w:rPr>
      </w:pPr>
      <w:r w:rsidRPr="00B44AC1">
        <w:rPr>
          <w:rFonts w:ascii="Calibri" w:hAnsi="Calibri"/>
          <w:b/>
        </w:rPr>
        <w:lastRenderedPageBreak/>
        <w:t>3.3 Enjoyment and RPE</w:t>
      </w:r>
      <w:r w:rsidRPr="00B44AC1">
        <w:rPr>
          <w:rFonts w:ascii="Calibri" w:hAnsi="Calibri"/>
        </w:rPr>
        <w:t xml:space="preserve"> </w:t>
      </w:r>
    </w:p>
    <w:p w14:paraId="77AD8910" w14:textId="77777777" w:rsidR="007E7D7C" w:rsidRPr="000333CD" w:rsidRDefault="007E7D7C" w:rsidP="007E7D7C">
      <w:pPr>
        <w:spacing w:line="480" w:lineRule="auto"/>
        <w:rPr>
          <w:rFonts w:ascii="Calibri" w:hAnsi="Calibri"/>
        </w:rPr>
      </w:pPr>
      <w:r w:rsidRPr="00B44AC1">
        <w:rPr>
          <w:rFonts w:ascii="Calibri" w:hAnsi="Calibri"/>
        </w:rPr>
        <w:t>In young healthy males, Bartlett et al. (2011) reported that</w:t>
      </w:r>
      <w:r w:rsidRPr="00BC61BC">
        <w:rPr>
          <w:rFonts w:ascii="Calibri" w:hAnsi="Calibri"/>
        </w:rPr>
        <w:t xml:space="preserve"> ratings of perceived “enjoyment” were higher for HIIT than for SSE</w:t>
      </w:r>
      <w:r>
        <w:rPr>
          <w:rFonts w:ascii="Calibri" w:hAnsi="Calibri"/>
        </w:rPr>
        <w:t xml:space="preserve"> on the PACES scale (88 v 61)</w:t>
      </w:r>
      <w:r w:rsidRPr="00BC61BC">
        <w:rPr>
          <w:rFonts w:ascii="Calibri" w:hAnsi="Calibri"/>
        </w:rPr>
        <w:t>,</w:t>
      </w:r>
      <w:r>
        <w:rPr>
          <w:rFonts w:ascii="Calibri" w:hAnsi="Calibri" w:cs="Arial"/>
          <w:bCs/>
        </w:rPr>
        <w:t xml:space="preserve"> </w:t>
      </w:r>
      <w:r w:rsidRPr="00BC61BC">
        <w:rPr>
          <w:rFonts w:ascii="Calibri" w:hAnsi="Calibri"/>
        </w:rPr>
        <w:t>despite RPE being higher for HIIT</w:t>
      </w:r>
      <w:r>
        <w:rPr>
          <w:rFonts w:ascii="Calibri" w:hAnsi="Calibri"/>
        </w:rPr>
        <w:t xml:space="preserve"> than SSE (14 v 13)</w:t>
      </w:r>
      <w:r w:rsidRPr="00BC61BC">
        <w:rPr>
          <w:rFonts w:ascii="Calibri" w:hAnsi="Calibri"/>
        </w:rPr>
        <w:t xml:space="preserve">.  Similarly, patients with heart failure found HIIT more motivating than traditional steady-state exercise, which was perceived as “quite boring”. </w:t>
      </w:r>
      <w:r>
        <w:rPr>
          <w:rFonts w:ascii="Calibri" w:hAnsi="Calibri"/>
        </w:rPr>
        <w:t xml:space="preserve"> </w:t>
      </w:r>
      <w:r w:rsidRPr="00BC61BC">
        <w:rPr>
          <w:rFonts w:ascii="Calibri" w:hAnsi="Calibri"/>
        </w:rPr>
        <w:t xml:space="preserve">On the other hand, there appears to also be a case for moderating the exercise intensity and still availing of beneficial results.  Boyd, Simpson, Jung </w:t>
      </w:r>
      <w:r>
        <w:rPr>
          <w:rFonts w:ascii="Calibri" w:hAnsi="Calibri"/>
        </w:rPr>
        <w:t>and Gurd</w:t>
      </w:r>
      <w:r w:rsidRPr="00BC61BC">
        <w:rPr>
          <w:rFonts w:ascii="Calibri" w:hAnsi="Calibri"/>
        </w:rPr>
        <w:t xml:space="preserve"> (2013) carried out a study on lower intensity interval training using a comparison of 9 sessions of interval training with a 1-min on, 1-min off protocol on a cycle ergometer between either 70% (</w:t>
      </w:r>
      <w:r>
        <w:rPr>
          <w:rFonts w:ascii="Calibri" w:hAnsi="Calibri"/>
        </w:rPr>
        <w:t>low</w:t>
      </w:r>
      <w:r w:rsidRPr="00BC61BC">
        <w:rPr>
          <w:rFonts w:ascii="Calibri" w:hAnsi="Calibri"/>
        </w:rPr>
        <w:t>) or 100% (</w:t>
      </w:r>
      <w:r>
        <w:rPr>
          <w:rFonts w:ascii="Calibri" w:hAnsi="Calibri"/>
        </w:rPr>
        <w:t>high</w:t>
      </w:r>
      <w:r w:rsidRPr="00BC61BC">
        <w:rPr>
          <w:rFonts w:ascii="Calibri" w:hAnsi="Calibri"/>
        </w:rPr>
        <w:t>) peak work rate.  Exercise performance improved by 8.6</w:t>
      </w:r>
      <w:r>
        <w:rPr>
          <w:rFonts w:ascii="Calibri" w:hAnsi="Calibri"/>
        </w:rPr>
        <w:t xml:space="preserve"> </w:t>
      </w:r>
      <w:r w:rsidRPr="00BC61BC">
        <w:rPr>
          <w:rFonts w:ascii="Calibri" w:hAnsi="Calibri"/>
        </w:rPr>
        <w:t>±</w:t>
      </w:r>
      <w:r>
        <w:rPr>
          <w:rFonts w:ascii="Calibri" w:hAnsi="Calibri"/>
        </w:rPr>
        <w:t xml:space="preserve"> </w:t>
      </w:r>
      <w:r w:rsidRPr="00BC61BC">
        <w:rPr>
          <w:rFonts w:ascii="Calibri" w:hAnsi="Calibri"/>
        </w:rPr>
        <w:t xml:space="preserve">7.6% in the </w:t>
      </w:r>
      <w:r>
        <w:rPr>
          <w:rFonts w:ascii="Calibri" w:hAnsi="Calibri"/>
        </w:rPr>
        <w:t>low</w:t>
      </w:r>
      <w:r w:rsidRPr="00BC61BC">
        <w:rPr>
          <w:rFonts w:ascii="Calibri" w:hAnsi="Calibri"/>
        </w:rPr>
        <w:t xml:space="preserve"> group and 14.1</w:t>
      </w:r>
      <w:r>
        <w:rPr>
          <w:rFonts w:ascii="Calibri" w:hAnsi="Calibri"/>
        </w:rPr>
        <w:t xml:space="preserve"> </w:t>
      </w:r>
      <w:r w:rsidRPr="00BC61BC">
        <w:rPr>
          <w:rFonts w:ascii="Calibri" w:hAnsi="Calibri"/>
        </w:rPr>
        <w:t>±</w:t>
      </w:r>
      <w:r>
        <w:rPr>
          <w:rFonts w:ascii="Calibri" w:hAnsi="Calibri"/>
        </w:rPr>
        <w:t xml:space="preserve"> </w:t>
      </w:r>
      <w:r w:rsidRPr="00BC61BC">
        <w:rPr>
          <w:rFonts w:ascii="Calibri" w:hAnsi="Calibri"/>
        </w:rPr>
        <w:t xml:space="preserve">4.3% in the </w:t>
      </w:r>
      <w:r>
        <w:rPr>
          <w:rFonts w:ascii="Calibri" w:hAnsi="Calibri"/>
        </w:rPr>
        <w:t>high</w:t>
      </w:r>
      <w:r w:rsidRPr="00BC61BC">
        <w:rPr>
          <w:rFonts w:ascii="Calibri" w:hAnsi="Calibri"/>
        </w:rPr>
        <w:t xml:space="preserve"> group.  There were no differences in perceived enjoyment or self-efficacy between groups despite significantly lower affect (enjoyment) scores during training in the HI group.  When the comparisons are drawn it would appear that the lower intensi</w:t>
      </w:r>
      <w:r>
        <w:rPr>
          <w:rFonts w:ascii="Calibri" w:hAnsi="Calibri"/>
        </w:rPr>
        <w:t xml:space="preserve">ty group has clinical viability.  </w:t>
      </w:r>
      <w:r w:rsidRPr="00BC61BC">
        <w:rPr>
          <w:rFonts w:ascii="Calibri" w:hAnsi="Calibri"/>
        </w:rPr>
        <w:t>Overall</w:t>
      </w:r>
      <w:r>
        <w:rPr>
          <w:rFonts w:ascii="Calibri" w:hAnsi="Calibri"/>
        </w:rPr>
        <w:t>, however</w:t>
      </w:r>
      <w:r w:rsidRPr="00BC61BC">
        <w:rPr>
          <w:rFonts w:ascii="Calibri" w:hAnsi="Calibri"/>
        </w:rPr>
        <w:t xml:space="preserve">, no clear conclusions have been drawn regarding the </w:t>
      </w:r>
      <w:r>
        <w:rPr>
          <w:rFonts w:ascii="Calibri" w:hAnsi="Calibri"/>
        </w:rPr>
        <w:t>most</w:t>
      </w:r>
      <w:r w:rsidRPr="00BC61BC">
        <w:rPr>
          <w:rFonts w:ascii="Calibri" w:hAnsi="Calibri"/>
        </w:rPr>
        <w:t xml:space="preserve"> effecti</w:t>
      </w:r>
      <w:r>
        <w:rPr>
          <w:rFonts w:ascii="Calibri" w:hAnsi="Calibri"/>
        </w:rPr>
        <w:t xml:space="preserve">ve intensity for a HIIT session.  This is probably related to the number of variables in question from mode of exercise, to interval duration, work to rest ratio and type of recovery between work intervals.  </w:t>
      </w:r>
    </w:p>
    <w:p w14:paraId="577028B1" w14:textId="77777777" w:rsidR="007E7D7C" w:rsidRPr="00001964" w:rsidRDefault="007E7D7C" w:rsidP="007E7D7C">
      <w:pPr>
        <w:spacing w:line="480" w:lineRule="auto"/>
        <w:rPr>
          <w:rFonts w:ascii="Calibri" w:hAnsi="Calibri"/>
        </w:rPr>
        <w:sectPr w:rsidR="007E7D7C" w:rsidRPr="00001964" w:rsidSect="00F352D7">
          <w:pgSz w:w="11900" w:h="16840"/>
          <w:pgMar w:top="1701" w:right="1701" w:bottom="1701" w:left="1701" w:header="708" w:footer="708" w:gutter="0"/>
          <w:cols w:space="708"/>
          <w:docGrid w:linePitch="360"/>
        </w:sectPr>
      </w:pPr>
    </w:p>
    <w:p w14:paraId="04D5EE23" w14:textId="77777777" w:rsidR="007E7D7C" w:rsidRPr="000B70B7" w:rsidRDefault="007E7D7C" w:rsidP="007E7D7C">
      <w:pPr>
        <w:spacing w:line="360" w:lineRule="auto"/>
        <w:outlineLvl w:val="0"/>
        <w:rPr>
          <w:rFonts w:ascii="Calibri" w:hAnsi="Calibri"/>
          <w:b/>
        </w:rPr>
      </w:pPr>
      <w:r w:rsidRPr="000B70B7">
        <w:rPr>
          <w:rFonts w:ascii="Calibri" w:hAnsi="Calibri"/>
          <w:b/>
        </w:rPr>
        <w:lastRenderedPageBreak/>
        <w:t>Table 1.4 Studies investigating the role of interval timings</w:t>
      </w:r>
    </w:p>
    <w:tbl>
      <w:tblPr>
        <w:tblStyle w:val="LightList"/>
        <w:tblW w:w="4923" w:type="pct"/>
        <w:tblLook w:val="04A0" w:firstRow="1" w:lastRow="0" w:firstColumn="1" w:lastColumn="0" w:noHBand="0" w:noVBand="1"/>
      </w:tblPr>
      <w:tblGrid>
        <w:gridCol w:w="1764"/>
        <w:gridCol w:w="2268"/>
        <w:gridCol w:w="2789"/>
        <w:gridCol w:w="3959"/>
        <w:gridCol w:w="2641"/>
      </w:tblGrid>
      <w:tr w:rsidR="007E7D7C" w:rsidRPr="00BC61BC" w14:paraId="3284001E" w14:textId="77777777" w:rsidTr="00F352D7">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657" w:type="pct"/>
          </w:tcPr>
          <w:p w14:paraId="1E1D7468" w14:textId="77777777" w:rsidR="007E7D7C" w:rsidRPr="00BC61BC" w:rsidRDefault="007E7D7C" w:rsidP="00F352D7">
            <w:pPr>
              <w:rPr>
                <w:rFonts w:ascii="Calibri" w:hAnsi="Calibri" w:cs="Arial"/>
              </w:rPr>
            </w:pPr>
            <w:r w:rsidRPr="00BC61BC">
              <w:rPr>
                <w:rFonts w:ascii="Calibri" w:hAnsi="Calibri" w:cs="Arial"/>
              </w:rPr>
              <w:t>Study</w:t>
            </w:r>
          </w:p>
        </w:tc>
        <w:tc>
          <w:tcPr>
            <w:tcW w:w="845" w:type="pct"/>
          </w:tcPr>
          <w:p w14:paraId="6B077C64" w14:textId="77777777" w:rsidR="007E7D7C" w:rsidRPr="00BC61BC" w:rsidRDefault="007E7D7C" w:rsidP="00F352D7">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BC61BC">
              <w:rPr>
                <w:rFonts w:ascii="Calibri" w:hAnsi="Calibri" w:cs="Arial"/>
              </w:rPr>
              <w:t>Protocol</w:t>
            </w:r>
          </w:p>
        </w:tc>
        <w:tc>
          <w:tcPr>
            <w:tcW w:w="1039" w:type="pct"/>
          </w:tcPr>
          <w:p w14:paraId="193BF487" w14:textId="77777777" w:rsidR="007E7D7C" w:rsidRPr="00BC61BC" w:rsidRDefault="007E7D7C" w:rsidP="00F352D7">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BC61BC">
              <w:rPr>
                <w:rFonts w:ascii="Calibri" w:hAnsi="Calibri" w:cs="Arial"/>
              </w:rPr>
              <w:t xml:space="preserve">Time </w:t>
            </w:r>
            <w:r>
              <w:rPr>
                <w:rFonts w:ascii="Calibri" w:hAnsi="Calibri" w:cs="Arial"/>
              </w:rPr>
              <w:t>&amp;</w:t>
            </w:r>
            <w:r w:rsidRPr="00BC61BC">
              <w:rPr>
                <w:rFonts w:ascii="Calibri" w:hAnsi="Calibri" w:cs="Arial"/>
              </w:rPr>
              <w:t xml:space="preserve"> Intensity </w:t>
            </w:r>
          </w:p>
        </w:tc>
        <w:tc>
          <w:tcPr>
            <w:tcW w:w="1475" w:type="pct"/>
          </w:tcPr>
          <w:p w14:paraId="2C209D9C" w14:textId="77777777" w:rsidR="007E7D7C" w:rsidRPr="00BC61BC" w:rsidRDefault="007E7D7C" w:rsidP="00F352D7">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BC61BC">
              <w:rPr>
                <w:rFonts w:ascii="Calibri" w:hAnsi="Calibri" w:cs="Arial"/>
              </w:rPr>
              <w:t>Results</w:t>
            </w:r>
          </w:p>
        </w:tc>
        <w:tc>
          <w:tcPr>
            <w:tcW w:w="984" w:type="pct"/>
          </w:tcPr>
          <w:p w14:paraId="7A4B36D8" w14:textId="77777777" w:rsidR="007E7D7C" w:rsidRPr="00BC61BC" w:rsidRDefault="007E7D7C" w:rsidP="00F352D7">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BC61BC">
              <w:rPr>
                <w:rFonts w:ascii="Calibri" w:hAnsi="Calibri" w:cs="Arial"/>
              </w:rPr>
              <w:t>Recommended</w:t>
            </w:r>
          </w:p>
        </w:tc>
      </w:tr>
      <w:tr w:rsidR="007E7D7C" w:rsidRPr="00BC61BC" w14:paraId="13A2CE23" w14:textId="77777777" w:rsidTr="00F352D7">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657" w:type="pct"/>
          </w:tcPr>
          <w:p w14:paraId="0D055E49" w14:textId="77777777" w:rsidR="007E7D7C" w:rsidRPr="00BC61BC" w:rsidRDefault="007E7D7C" w:rsidP="00F352D7">
            <w:pPr>
              <w:rPr>
                <w:rFonts w:ascii="Calibri" w:hAnsi="Calibri" w:cs="Arial"/>
                <w:b w:val="0"/>
              </w:rPr>
            </w:pPr>
            <w:r w:rsidRPr="00BC61BC">
              <w:rPr>
                <w:rFonts w:ascii="Calibri" w:hAnsi="Calibri" w:cs="Arial"/>
                <w:b w:val="0"/>
              </w:rPr>
              <w:t>Edge et al., (2013)</w:t>
            </w:r>
          </w:p>
        </w:tc>
        <w:tc>
          <w:tcPr>
            <w:tcW w:w="845" w:type="pct"/>
          </w:tcPr>
          <w:p w14:paraId="21FED2C4" w14:textId="77777777" w:rsidR="007E7D7C" w:rsidRPr="0085376A"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C61BC">
              <w:rPr>
                <w:rFonts w:ascii="Calibri" w:hAnsi="Calibri" w:cs="Arial"/>
              </w:rPr>
              <w:t>HIIT 1 min v 3 min rest intervals</w:t>
            </w:r>
          </w:p>
        </w:tc>
        <w:tc>
          <w:tcPr>
            <w:tcW w:w="1039" w:type="pct"/>
          </w:tcPr>
          <w:p w14:paraId="47E85E2D" w14:textId="77777777" w:rsidR="007E7D7C" w:rsidRDefault="007E7D7C" w:rsidP="00F352D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6-10 x 2min intervals 3/wk</w:t>
            </w:r>
          </w:p>
          <w:p w14:paraId="3871CE4C" w14:textId="77777777" w:rsidR="007E7D7C" w:rsidRPr="00BC61BC" w:rsidRDefault="007E7D7C" w:rsidP="00F352D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C61BC">
              <w:rPr>
                <w:rFonts w:ascii="Calibri" w:hAnsi="Calibri" w:cs="Arial"/>
              </w:rPr>
              <w:t>140% LT</w:t>
            </w:r>
            <w:r>
              <w:rPr>
                <w:rFonts w:ascii="Calibri" w:hAnsi="Calibri" w:cs="Arial"/>
              </w:rPr>
              <w:t>D</w:t>
            </w:r>
            <w:r w:rsidRPr="00DB3C0F">
              <w:rPr>
                <w:rFonts w:ascii="Calibri" w:hAnsi="Calibri" w:cs="Arial"/>
                <w:position w:val="-4"/>
                <w:sz w:val="20"/>
                <w:szCs w:val="20"/>
              </w:rPr>
              <w:t>max</w:t>
            </w:r>
            <w:r w:rsidRPr="00BC61BC">
              <w:rPr>
                <w:rFonts w:ascii="Calibri" w:hAnsi="Calibri" w:cs="Arial"/>
              </w:rPr>
              <w:t xml:space="preserve">, + 10% </w:t>
            </w:r>
            <w:r>
              <w:rPr>
                <w:rFonts w:ascii="Calibri" w:hAnsi="Calibri" w:cs="Arial"/>
              </w:rPr>
              <w:t>/ wk</w:t>
            </w:r>
          </w:p>
        </w:tc>
        <w:tc>
          <w:tcPr>
            <w:tcW w:w="1475" w:type="pct"/>
          </w:tcPr>
          <w:p w14:paraId="01040D4F" w14:textId="77777777" w:rsidR="007E7D7C" w:rsidRPr="00BC61BC" w:rsidRDefault="007E7D7C" w:rsidP="00F352D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C61BC">
              <w:rPr>
                <w:rFonts w:ascii="Calibri" w:hAnsi="Calibri" w:cs="Arial"/>
              </w:rPr>
              <w:t>181 ± 10 bpm</w:t>
            </w:r>
            <w:r w:rsidRPr="00BC61BC">
              <w:rPr>
                <w:rFonts w:ascii="Calibri" w:hAnsi="Calibri" w:cs="Arial"/>
                <w:position w:val="10"/>
              </w:rPr>
              <w:t xml:space="preserve"> </w:t>
            </w:r>
            <w:r w:rsidRPr="00BC61BC">
              <w:rPr>
                <w:rFonts w:ascii="Calibri" w:hAnsi="Calibri" w:cs="Arial"/>
              </w:rPr>
              <w:t>and 94% of HRmax v  175 ± 9 bpm</w:t>
            </w:r>
            <w:r w:rsidRPr="00BC61BC">
              <w:rPr>
                <w:rFonts w:ascii="Calibri" w:hAnsi="Calibri" w:cs="Arial"/>
                <w:position w:val="10"/>
              </w:rPr>
              <w:t xml:space="preserve"> </w:t>
            </w:r>
            <w:r w:rsidRPr="00BC61BC">
              <w:rPr>
                <w:rFonts w:ascii="Calibri" w:hAnsi="Calibri" w:cs="Arial"/>
              </w:rPr>
              <w:t>and 91% of HRmax</w:t>
            </w:r>
          </w:p>
        </w:tc>
        <w:tc>
          <w:tcPr>
            <w:tcW w:w="984" w:type="pct"/>
          </w:tcPr>
          <w:p w14:paraId="137F3F0F" w14:textId="77777777" w:rsidR="007E7D7C" w:rsidRPr="00BC61BC" w:rsidRDefault="007E7D7C" w:rsidP="00F352D7">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BC61BC">
              <w:rPr>
                <w:rFonts w:ascii="Calibri" w:hAnsi="Calibri" w:cs="Arial"/>
              </w:rPr>
              <w:t>No preference</w:t>
            </w:r>
          </w:p>
        </w:tc>
      </w:tr>
      <w:tr w:rsidR="007E7D7C" w:rsidRPr="00BC61BC" w14:paraId="3EB71C86" w14:textId="77777777" w:rsidTr="00F352D7">
        <w:trPr>
          <w:trHeight w:val="817"/>
        </w:trPr>
        <w:tc>
          <w:tcPr>
            <w:cnfStyle w:val="001000000000" w:firstRow="0" w:lastRow="0" w:firstColumn="1" w:lastColumn="0" w:oddVBand="0" w:evenVBand="0" w:oddHBand="0" w:evenHBand="0" w:firstRowFirstColumn="0" w:firstRowLastColumn="0" w:lastRowFirstColumn="0" w:lastRowLastColumn="0"/>
            <w:tcW w:w="657" w:type="pct"/>
          </w:tcPr>
          <w:p w14:paraId="67CACFB8" w14:textId="77777777" w:rsidR="007E7D7C" w:rsidRPr="00BC61BC" w:rsidRDefault="007E7D7C" w:rsidP="00F352D7">
            <w:pPr>
              <w:rPr>
                <w:rFonts w:ascii="Calibri" w:hAnsi="Calibri" w:cs="Arial"/>
                <w:b w:val="0"/>
              </w:rPr>
            </w:pPr>
            <w:r w:rsidRPr="00BC61BC">
              <w:rPr>
                <w:rFonts w:ascii="Calibri" w:hAnsi="Calibri" w:cs="Arial"/>
                <w:b w:val="0"/>
              </w:rPr>
              <w:t>Price &amp; Halabi, (2005)</w:t>
            </w:r>
          </w:p>
        </w:tc>
        <w:tc>
          <w:tcPr>
            <w:tcW w:w="845" w:type="pct"/>
          </w:tcPr>
          <w:p w14:paraId="6A8FB479"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C61BC">
              <w:rPr>
                <w:rFonts w:ascii="Calibri" w:hAnsi="Calibri" w:cs="Arial"/>
              </w:rPr>
              <w:t>HIIT 1, 2, 4 min recovery</w:t>
            </w:r>
          </w:p>
        </w:tc>
        <w:tc>
          <w:tcPr>
            <w:tcW w:w="1039" w:type="pct"/>
          </w:tcPr>
          <w:p w14:paraId="260B7A66"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rPr>
            </w:pPr>
            <w:r w:rsidRPr="00BC61BC">
              <w:rPr>
                <w:rFonts w:ascii="Calibri" w:eastAsia="Times New Roman" w:hAnsi="Calibri" w:cs="Arial"/>
                <w:color w:val="000000"/>
                <w:shd w:val="clear" w:color="auto" w:fill="FFFFFF"/>
              </w:rPr>
              <w:t xml:space="preserve">40 min </w:t>
            </w:r>
            <w:r>
              <w:rPr>
                <w:rFonts w:ascii="Calibri" w:eastAsia="Times New Roman" w:hAnsi="Calibri" w:cs="Arial"/>
                <w:color w:val="000000"/>
                <w:shd w:val="clear" w:color="auto" w:fill="FFFFFF"/>
              </w:rPr>
              <w:t xml:space="preserve">HIIT treadmill </w:t>
            </w:r>
          </w:p>
          <w:p w14:paraId="216358DF"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R</w:t>
            </w:r>
            <w:r w:rsidRPr="00BC61BC">
              <w:rPr>
                <w:rFonts w:ascii="Calibri" w:eastAsia="Times New Roman" w:hAnsi="Calibri" w:cs="Arial"/>
                <w:color w:val="000000"/>
                <w:shd w:val="clear" w:color="auto" w:fill="FFFFFF"/>
              </w:rPr>
              <w:t xml:space="preserve">epeated sprints at 120% of the speed at </w:t>
            </w: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sidRPr="00BC61BC">
              <w:rPr>
                <w:rFonts w:ascii="Calibri" w:eastAsia="Times New Roman" w:hAnsi="Calibri" w:cs="Arial"/>
                <w:color w:val="000000"/>
                <w:shd w:val="clear" w:color="auto" w:fill="FFFFFF"/>
              </w:rPr>
              <w:t xml:space="preserve"> </w:t>
            </w:r>
          </w:p>
          <w:p w14:paraId="7B55373A" w14:textId="77777777" w:rsidR="007E7D7C" w:rsidRPr="0085376A"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rPr>
            </w:pPr>
            <w:r>
              <w:rPr>
                <w:rFonts w:ascii="Calibri" w:eastAsia="Times New Roman" w:hAnsi="Calibri" w:cs="Arial"/>
                <w:color w:val="000000"/>
                <w:shd w:val="clear" w:color="auto" w:fill="FFFFFF"/>
              </w:rPr>
              <w:t>Passive recovery</w:t>
            </w:r>
          </w:p>
        </w:tc>
        <w:tc>
          <w:tcPr>
            <w:tcW w:w="1475" w:type="pct"/>
          </w:tcPr>
          <w:p w14:paraId="0F34B292"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rPr>
            </w:pPr>
            <w:r w:rsidRPr="00BC61BC">
              <w:rPr>
                <w:rFonts w:ascii="Calibri" w:eastAsia="Times New Roman" w:hAnsi="Calibri" w:cs="Arial"/>
                <w:color w:val="000000"/>
                <w:shd w:val="clear" w:color="auto" w:fill="FFFFFF"/>
              </w:rPr>
              <w:t xml:space="preserve">long and medium work – rest durations </w:t>
            </w:r>
            <w:r>
              <w:rPr>
                <w:rFonts w:ascii="Calibri" w:eastAsia="Times New Roman" w:hAnsi="Calibri" w:cs="Arial"/>
                <w:color w:val="000000"/>
                <w:shd w:val="clear" w:color="auto" w:fill="FFFFFF"/>
              </w:rPr>
              <w:t>&gt; short work – rest duration. G</w:t>
            </w:r>
            <w:r w:rsidRPr="00BC61BC">
              <w:rPr>
                <w:rFonts w:ascii="Calibri" w:eastAsia="Times New Roman" w:hAnsi="Calibri" w:cs="Arial"/>
                <w:color w:val="000000"/>
                <w:shd w:val="clear" w:color="auto" w:fill="FFFFFF"/>
              </w:rPr>
              <w:t>reater physiological strain and carbohydrate utilization</w:t>
            </w:r>
            <w:r>
              <w:rPr>
                <w:rFonts w:ascii="Calibri" w:eastAsia="Times New Roman" w:hAnsi="Calibri" w:cs="Arial"/>
                <w:color w:val="000000"/>
                <w:shd w:val="clear" w:color="auto" w:fill="FFFFFF"/>
              </w:rPr>
              <w:t>.</w:t>
            </w:r>
            <w:r w:rsidRPr="00BC61BC">
              <w:rPr>
                <w:rFonts w:ascii="Calibri" w:eastAsia="Times New Roman" w:hAnsi="Calibri" w:cs="Arial"/>
                <w:color w:val="000000"/>
                <w:shd w:val="clear" w:color="auto" w:fill="FFFFFF"/>
              </w:rPr>
              <w:t xml:space="preserve"> </w:t>
            </w:r>
          </w:p>
        </w:tc>
        <w:tc>
          <w:tcPr>
            <w:tcW w:w="984" w:type="pct"/>
          </w:tcPr>
          <w:p w14:paraId="73B3404F"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hd w:val="clear" w:color="auto" w:fill="FFFFFF"/>
              </w:rPr>
            </w:pPr>
            <w:r w:rsidRPr="00BC61BC">
              <w:rPr>
                <w:rFonts w:ascii="Calibri" w:eastAsia="Times New Roman" w:hAnsi="Calibri" w:cs="Arial"/>
                <w:color w:val="000000"/>
                <w:shd w:val="clear" w:color="auto" w:fill="FFFFFF"/>
              </w:rPr>
              <w:t>Longer</w:t>
            </w:r>
            <w:r>
              <w:rPr>
                <w:rFonts w:ascii="Calibri" w:eastAsia="Times New Roman" w:hAnsi="Calibri" w:cs="Arial"/>
                <w:color w:val="000000"/>
                <w:shd w:val="clear" w:color="auto" w:fill="FFFFFF"/>
              </w:rPr>
              <w:t xml:space="preserve"> </w:t>
            </w:r>
          </w:p>
        </w:tc>
      </w:tr>
      <w:tr w:rsidR="007E7D7C" w:rsidRPr="00BC61BC" w14:paraId="50B5AEEC" w14:textId="77777777" w:rsidTr="00F352D7">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657" w:type="pct"/>
          </w:tcPr>
          <w:p w14:paraId="11CE040B" w14:textId="77777777" w:rsidR="007E7D7C" w:rsidRPr="00DB3C0F" w:rsidRDefault="007E7D7C" w:rsidP="00F352D7">
            <w:pPr>
              <w:rPr>
                <w:rFonts w:ascii="Calibri" w:hAnsi="Calibri" w:cs="Arial"/>
                <w:b w:val="0"/>
                <w:highlight w:val="lightGray"/>
              </w:rPr>
            </w:pPr>
            <w:r w:rsidRPr="00DB3C0F">
              <w:rPr>
                <w:rFonts w:ascii="Calibri" w:hAnsi="Calibri" w:cs="Arial"/>
                <w:b w:val="0"/>
                <w:highlight w:val="lightGray"/>
              </w:rPr>
              <w:t>Seiler &amp; Hetlelid, (2005)</w:t>
            </w:r>
          </w:p>
        </w:tc>
        <w:tc>
          <w:tcPr>
            <w:tcW w:w="845" w:type="pct"/>
          </w:tcPr>
          <w:p w14:paraId="277DD8CA" w14:textId="77777777" w:rsidR="007E7D7C" w:rsidRPr="00DB3C0F"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cs="Arial"/>
                <w:highlight w:val="lightGray"/>
              </w:rPr>
            </w:pPr>
            <w:r w:rsidRPr="00DB3C0F">
              <w:rPr>
                <w:rFonts w:ascii="Calibri" w:hAnsi="Calibri" w:cs="Arial"/>
                <w:highlight w:val="lightGray"/>
              </w:rPr>
              <w:t xml:space="preserve">HIIT 1, 2, 4 min recovery </w:t>
            </w:r>
          </w:p>
        </w:tc>
        <w:tc>
          <w:tcPr>
            <w:tcW w:w="1039" w:type="pct"/>
          </w:tcPr>
          <w:p w14:paraId="21F2791A" w14:textId="77777777" w:rsidR="007E7D7C" w:rsidRPr="00DB3C0F"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cs="Arial"/>
                <w:highlight w:val="lightGray"/>
              </w:rPr>
            </w:pPr>
            <w:r w:rsidRPr="00DB3C0F">
              <w:rPr>
                <w:rFonts w:ascii="Calibri" w:hAnsi="Calibri" w:cs="Arial"/>
                <w:highlight w:val="lightGray"/>
              </w:rPr>
              <w:t>HIIT readmill 5% incline. 6x 4-min work 1-, 2-, or 4-m recovery</w:t>
            </w:r>
          </w:p>
          <w:p w14:paraId="6E1CAB5E" w14:textId="77777777" w:rsidR="007E7D7C" w:rsidRPr="00DB3C0F"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cs="Arial"/>
                <w:highlight w:val="lightGray"/>
              </w:rPr>
            </w:pPr>
            <w:r w:rsidRPr="00DB3C0F">
              <w:rPr>
                <w:rFonts w:ascii="Calibri" w:eastAsia="Times New Roman" w:hAnsi="Calibri" w:cs="Arial"/>
                <w:highlight w:val="lightGray"/>
                <w:shd w:val="clear" w:color="auto" w:fill="FFFFFF"/>
              </w:rPr>
              <w:t>Highest possible avg running speed for the work intervals</w:t>
            </w:r>
          </w:p>
        </w:tc>
        <w:tc>
          <w:tcPr>
            <w:tcW w:w="1475" w:type="pct"/>
          </w:tcPr>
          <w:p w14:paraId="5CE71594" w14:textId="77777777" w:rsidR="007E7D7C" w:rsidRPr="00DB3C0F"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highlight w:val="lightGray"/>
                <w:shd w:val="clear" w:color="auto" w:fill="FFFFFF"/>
              </w:rPr>
            </w:pPr>
            <w:r w:rsidRPr="00DB3C0F">
              <w:rPr>
                <w:rFonts w:ascii="Calibri" w:hAnsi="Calibri"/>
                <w:highlight w:val="lightGray"/>
              </w:rPr>
              <w:t>V̇</w:t>
            </w:r>
            <w:r w:rsidRPr="00DB3C0F">
              <w:rPr>
                <w:rFonts w:ascii="Calibri" w:hAnsi="Calibri"/>
                <w:i/>
                <w:highlight w:val="lightGray"/>
              </w:rPr>
              <w:t>O</w:t>
            </w:r>
            <w:r w:rsidRPr="00DB3C0F">
              <w:rPr>
                <w:rFonts w:ascii="Calibri" w:hAnsi="Calibri"/>
                <w:i/>
                <w:highlight w:val="lightGray"/>
                <w:vertAlign w:val="subscript"/>
              </w:rPr>
              <w:t>2max</w:t>
            </w:r>
            <w:r w:rsidRPr="00DB3C0F">
              <w:rPr>
                <w:rFonts w:ascii="Calibri" w:eastAsia="Times New Roman" w:hAnsi="Calibri" w:cs="Arial"/>
                <w:highlight w:val="lightGray"/>
                <w:shd w:val="clear" w:color="auto" w:fill="FFFFFF"/>
              </w:rPr>
              <w:t xml:space="preserve"> higher @ 2-min rest.</w:t>
            </w:r>
          </w:p>
          <w:p w14:paraId="2833C647" w14:textId="77777777" w:rsidR="007E7D7C" w:rsidRPr="00DB3C0F"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highlight w:val="lightGray"/>
                <w:shd w:val="clear" w:color="auto" w:fill="FFFFFF"/>
              </w:rPr>
            </w:pPr>
            <w:r w:rsidRPr="00DB3C0F">
              <w:rPr>
                <w:rFonts w:ascii="Calibri" w:eastAsia="Times New Roman" w:hAnsi="Calibri" w:cs="Arial"/>
                <w:highlight w:val="lightGray"/>
                <w:shd w:val="clear" w:color="auto" w:fill="FFFFFF"/>
              </w:rPr>
              <w:t xml:space="preserve">Blood La similar (6.2 +/- 2.6, 6.8 +/- 2.9, 6.2 +/- 2.6 mmol.L(-1)) </w:t>
            </w:r>
          </w:p>
          <w:p w14:paraId="654A60C4" w14:textId="77777777" w:rsidR="007E7D7C" w:rsidRPr="00DB3C0F"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cs="Arial"/>
                <w:highlight w:val="lightGray"/>
              </w:rPr>
            </w:pPr>
            <w:r w:rsidRPr="00DB3C0F">
              <w:rPr>
                <w:rFonts w:ascii="Calibri" w:eastAsia="Times New Roman" w:hAnsi="Calibri" w:cs="Arial"/>
                <w:highlight w:val="lightGray"/>
                <w:shd w:val="clear" w:color="auto" w:fill="FFFFFF"/>
              </w:rPr>
              <w:t>Running velocity increased (14.7 +/- 0.7 vs 14.4 +/- 0.8 km.h(-1), P = 0.02) from 1 to 2 min rest</w:t>
            </w:r>
          </w:p>
        </w:tc>
        <w:tc>
          <w:tcPr>
            <w:tcW w:w="984" w:type="pct"/>
          </w:tcPr>
          <w:p w14:paraId="716F2A46" w14:textId="77777777" w:rsidR="007E7D7C" w:rsidRPr="00DB3C0F"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highlight w:val="lightGray"/>
                <w:shd w:val="clear" w:color="auto" w:fill="FFFFFF"/>
              </w:rPr>
            </w:pPr>
            <w:r w:rsidRPr="00DB3C0F">
              <w:rPr>
                <w:rFonts w:ascii="Calibri" w:eastAsia="Times New Roman" w:hAnsi="Calibri" w:cs="Arial"/>
                <w:highlight w:val="lightGray"/>
                <w:shd w:val="clear" w:color="auto" w:fill="FFFFFF"/>
              </w:rPr>
              <w:t>Longer</w:t>
            </w:r>
          </w:p>
        </w:tc>
      </w:tr>
      <w:tr w:rsidR="007E7D7C" w:rsidRPr="00BC61BC" w14:paraId="67A2C1EF" w14:textId="77777777" w:rsidTr="00F352D7">
        <w:trPr>
          <w:trHeight w:val="817"/>
        </w:trPr>
        <w:tc>
          <w:tcPr>
            <w:cnfStyle w:val="001000000000" w:firstRow="0" w:lastRow="0" w:firstColumn="1" w:lastColumn="0" w:oddVBand="0" w:evenVBand="0" w:oddHBand="0" w:evenHBand="0" w:firstRowFirstColumn="0" w:firstRowLastColumn="0" w:lastRowFirstColumn="0" w:lastRowLastColumn="0"/>
            <w:tcW w:w="657" w:type="pct"/>
          </w:tcPr>
          <w:p w14:paraId="6504785C" w14:textId="77777777" w:rsidR="007E7D7C" w:rsidRPr="00BC61BC" w:rsidRDefault="007E7D7C" w:rsidP="00F352D7">
            <w:pPr>
              <w:rPr>
                <w:rFonts w:ascii="Calibri" w:hAnsi="Calibri" w:cs="Arial"/>
                <w:b w:val="0"/>
              </w:rPr>
            </w:pPr>
            <w:r w:rsidRPr="00BC61BC">
              <w:rPr>
                <w:rFonts w:ascii="Calibri" w:hAnsi="Calibri" w:cs="Arial"/>
                <w:b w:val="0"/>
              </w:rPr>
              <w:t>Price &amp; Moss</w:t>
            </w:r>
            <w:r>
              <w:rPr>
                <w:rFonts w:ascii="Calibri" w:hAnsi="Calibri" w:cs="Arial"/>
                <w:b w:val="0"/>
              </w:rPr>
              <w:t xml:space="preserve"> (2007)</w:t>
            </w:r>
          </w:p>
        </w:tc>
        <w:tc>
          <w:tcPr>
            <w:tcW w:w="845" w:type="pct"/>
          </w:tcPr>
          <w:p w14:paraId="778A5F73"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C61BC">
              <w:rPr>
                <w:rFonts w:ascii="Calibri" w:hAnsi="Calibri" w:cs="Arial"/>
              </w:rPr>
              <w:t>HIIT</w:t>
            </w:r>
          </w:p>
          <w:p w14:paraId="127CAC8D"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1:1.5 work:rest ratio short (6:9 s), </w:t>
            </w:r>
          </w:p>
          <w:p w14:paraId="53F454BE"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C61BC">
              <w:rPr>
                <w:rFonts w:ascii="Calibri" w:hAnsi="Calibri" w:cs="Arial"/>
              </w:rPr>
              <w:t xml:space="preserve">long (24:36 s) </w:t>
            </w:r>
          </w:p>
        </w:tc>
        <w:tc>
          <w:tcPr>
            <w:tcW w:w="1039" w:type="pct"/>
          </w:tcPr>
          <w:p w14:paraId="5F63EDB7"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BC61BC">
              <w:rPr>
                <w:rFonts w:ascii="Calibri" w:hAnsi="Calibri" w:cs="Arial"/>
              </w:rPr>
              <w:t>20 mins</w:t>
            </w:r>
          </w:p>
        </w:tc>
        <w:tc>
          <w:tcPr>
            <w:tcW w:w="1475" w:type="pct"/>
          </w:tcPr>
          <w:p w14:paraId="17A36684"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HR</w:t>
            </w:r>
            <w:r w:rsidRPr="00BC61BC">
              <w:rPr>
                <w:rFonts w:ascii="Calibri" w:eastAsia="Times New Roman" w:hAnsi="Calibri" w:cs="Arial"/>
                <w:color w:val="000000"/>
                <w:shd w:val="clear" w:color="auto" w:fill="FFFFFF"/>
              </w:rPr>
              <w:t xml:space="preserve">, </w:t>
            </w:r>
            <w:r w:rsidRPr="00BC61BC">
              <w:rPr>
                <w:rFonts w:ascii="Calibri" w:hAnsi="Calibri"/>
                <w:i/>
              </w:rPr>
              <w:t>O</w:t>
            </w:r>
            <w:r w:rsidRPr="00BC61BC">
              <w:rPr>
                <w:rFonts w:ascii="Calibri" w:hAnsi="Calibri"/>
                <w:i/>
                <w:vertAlign w:val="subscript"/>
              </w:rPr>
              <w:t>2</w:t>
            </w:r>
            <w:r>
              <w:rPr>
                <w:rFonts w:ascii="Calibri" w:hAnsi="Calibri"/>
                <w:i/>
                <w:vertAlign w:val="subscript"/>
              </w:rPr>
              <w:t xml:space="preserve"> </w:t>
            </w:r>
            <w:r w:rsidRPr="00BC61BC">
              <w:rPr>
                <w:rFonts w:ascii="Calibri" w:eastAsia="Times New Roman" w:hAnsi="Calibri" w:cs="Arial"/>
                <w:color w:val="000000"/>
                <w:shd w:val="clear" w:color="auto" w:fill="FFFFFF"/>
              </w:rPr>
              <w:t xml:space="preserve">consumption, </w:t>
            </w:r>
            <w:r>
              <w:rPr>
                <w:rFonts w:ascii="Calibri" w:eastAsia="Times New Roman" w:hAnsi="Calibri" w:cs="Arial"/>
                <w:color w:val="000000"/>
                <w:shd w:val="clear" w:color="auto" w:fill="FFFFFF"/>
              </w:rPr>
              <w:t>RER</w:t>
            </w:r>
            <w:r w:rsidRPr="00BC61BC">
              <w:rPr>
                <w:rFonts w:ascii="Calibri" w:eastAsia="Times New Roman" w:hAnsi="Calibri" w:cs="Arial"/>
                <w:color w:val="000000"/>
                <w:shd w:val="clear" w:color="auto" w:fill="FFFFFF"/>
              </w:rPr>
              <w:t xml:space="preserve">, blood glucose </w:t>
            </w:r>
            <w:r>
              <w:rPr>
                <w:rFonts w:ascii="Calibri" w:eastAsia="Times New Roman" w:hAnsi="Calibri" w:cs="Arial"/>
                <w:color w:val="000000"/>
                <w:shd w:val="clear" w:color="auto" w:fill="FFFFFF"/>
              </w:rPr>
              <w:t xml:space="preserve">all </w:t>
            </w:r>
            <w:r w:rsidRPr="00BC61BC">
              <w:rPr>
                <w:rFonts w:ascii="Calibri" w:eastAsia="Times New Roman" w:hAnsi="Calibri" w:cs="Arial"/>
                <w:color w:val="000000"/>
                <w:shd w:val="clear" w:color="auto" w:fill="FFFFFF"/>
              </w:rPr>
              <w:t xml:space="preserve">similar </w:t>
            </w:r>
            <w:r>
              <w:rPr>
                <w:rFonts w:ascii="Calibri" w:eastAsia="Times New Roman" w:hAnsi="Calibri" w:cs="Arial"/>
                <w:color w:val="000000"/>
                <w:shd w:val="clear" w:color="auto" w:fill="FFFFFF"/>
              </w:rPr>
              <w:t>across</w:t>
            </w:r>
            <w:r w:rsidRPr="00BC61BC">
              <w:rPr>
                <w:rFonts w:ascii="Calibri" w:eastAsia="Times New Roman" w:hAnsi="Calibri" w:cs="Arial"/>
                <w:color w:val="000000"/>
                <w:shd w:val="clear" w:color="auto" w:fill="FFFFFF"/>
              </w:rPr>
              <w:t xml:space="preserve"> trials</w:t>
            </w:r>
            <w:r>
              <w:rPr>
                <w:rFonts w:ascii="Calibri" w:eastAsia="Times New Roman" w:hAnsi="Calibri" w:cs="Arial"/>
                <w:color w:val="000000"/>
                <w:shd w:val="clear" w:color="auto" w:fill="FFFFFF"/>
              </w:rPr>
              <w:t>.</w:t>
            </w:r>
          </w:p>
          <w:p w14:paraId="72A0920B"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Blood L</w:t>
            </w:r>
            <w:r w:rsidRPr="00BC61BC">
              <w:rPr>
                <w:rFonts w:ascii="Calibri" w:eastAsia="Times New Roman" w:hAnsi="Calibri" w:cs="Arial"/>
                <w:color w:val="000000"/>
                <w:shd w:val="clear" w:color="auto" w:fill="FFFFFF"/>
              </w:rPr>
              <w:t xml:space="preserve">a greater during the long </w:t>
            </w:r>
          </w:p>
          <w:p w14:paraId="150FA3C3"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hd w:val="clear" w:color="auto" w:fill="FFFFFF"/>
              </w:rPr>
            </w:pPr>
            <w:r w:rsidRPr="00BC61BC">
              <w:rPr>
                <w:rFonts w:ascii="Calibri" w:eastAsia="Times New Roman" w:hAnsi="Calibri" w:cs="Arial"/>
                <w:color w:val="000000"/>
                <w:shd w:val="clear" w:color="auto" w:fill="FFFFFF"/>
              </w:rPr>
              <w:t>RPE greater for long</w:t>
            </w:r>
            <w:r>
              <w:rPr>
                <w:rFonts w:ascii="Calibri" w:eastAsia="Times New Roman" w:hAnsi="Calibri" w:cs="Arial"/>
                <w:color w:val="000000"/>
                <w:shd w:val="clear" w:color="auto" w:fill="FFFFFF"/>
              </w:rPr>
              <w:t xml:space="preserve"> v short</w:t>
            </w:r>
            <w:r w:rsidRPr="00BC61BC">
              <w:rPr>
                <w:rFonts w:ascii="Calibri" w:eastAsia="Times New Roman" w:hAnsi="Calibri" w:cs="Arial"/>
                <w:color w:val="000000"/>
                <w:shd w:val="clear" w:color="auto" w:fill="FFFFFF"/>
              </w:rPr>
              <w:t xml:space="preserve"> (16.6 and 15.1</w:t>
            </w:r>
            <w:r>
              <w:rPr>
                <w:rFonts w:ascii="Calibri" w:eastAsia="Times New Roman" w:hAnsi="Calibri" w:cs="Arial"/>
                <w:color w:val="000000"/>
                <w:shd w:val="clear" w:color="auto" w:fill="FFFFFF"/>
              </w:rPr>
              <w:t xml:space="preserve"> respectively</w:t>
            </w:r>
            <w:r w:rsidRPr="00BC61BC">
              <w:rPr>
                <w:rFonts w:ascii="Calibri" w:eastAsia="Times New Roman" w:hAnsi="Calibri" w:cs="Arial"/>
                <w:color w:val="000000"/>
                <w:shd w:val="clear" w:color="auto" w:fill="FFFFFF"/>
              </w:rPr>
              <w:t xml:space="preserve">) </w:t>
            </w:r>
          </w:p>
        </w:tc>
        <w:tc>
          <w:tcPr>
            <w:tcW w:w="984" w:type="pct"/>
          </w:tcPr>
          <w:p w14:paraId="140A3BBF" w14:textId="77777777" w:rsidR="007E7D7C" w:rsidRPr="00BC61B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shd w:val="clear" w:color="auto" w:fill="FFFFFF"/>
              </w:rPr>
            </w:pPr>
            <w:r w:rsidRPr="00BC61BC">
              <w:rPr>
                <w:rFonts w:ascii="Calibri" w:eastAsia="Times New Roman" w:hAnsi="Calibri" w:cs="Arial"/>
                <w:color w:val="000000"/>
                <w:shd w:val="clear" w:color="auto" w:fill="FFFFFF"/>
              </w:rPr>
              <w:t>Longer</w:t>
            </w:r>
          </w:p>
        </w:tc>
      </w:tr>
    </w:tbl>
    <w:p w14:paraId="69F6ECD3" w14:textId="77777777" w:rsidR="007E7D7C" w:rsidRDefault="007E7D7C" w:rsidP="007E7D7C">
      <w:pPr>
        <w:spacing w:line="360" w:lineRule="auto"/>
        <w:rPr>
          <w:rFonts w:ascii="Calibri" w:hAnsi="Calibri"/>
          <w:color w:val="FF0000"/>
        </w:rPr>
        <w:sectPr w:rsidR="007E7D7C" w:rsidSect="00F352D7">
          <w:pgSz w:w="16817" w:h="11901" w:orient="landscape"/>
          <w:pgMar w:top="1701" w:right="1701" w:bottom="1701" w:left="1701" w:header="709" w:footer="709" w:gutter="0"/>
          <w:cols w:space="708"/>
          <w:docGrid w:linePitch="360"/>
        </w:sectPr>
      </w:pPr>
    </w:p>
    <w:p w14:paraId="40E85649" w14:textId="77777777" w:rsidR="007E7D7C" w:rsidRDefault="007E7D7C" w:rsidP="007E7D7C">
      <w:pPr>
        <w:spacing w:line="480" w:lineRule="auto"/>
        <w:rPr>
          <w:rFonts w:ascii="Calibri" w:hAnsi="Calibri"/>
        </w:rPr>
      </w:pPr>
      <w:r w:rsidRPr="00B44AC1">
        <w:rPr>
          <w:rFonts w:ascii="Calibri" w:hAnsi="Calibri"/>
          <w:b/>
        </w:rPr>
        <w:lastRenderedPageBreak/>
        <w:t>3.4 Interval Manipulation</w:t>
      </w:r>
      <w:r w:rsidRPr="00B44AC1">
        <w:rPr>
          <w:rFonts w:ascii="Calibri" w:hAnsi="Calibri"/>
        </w:rPr>
        <w:t xml:space="preserve"> </w:t>
      </w:r>
    </w:p>
    <w:p w14:paraId="2C42FD1F" w14:textId="77777777" w:rsidR="007E7D7C" w:rsidRDefault="007E7D7C" w:rsidP="007E7D7C">
      <w:pPr>
        <w:spacing w:line="480" w:lineRule="auto"/>
        <w:rPr>
          <w:rFonts w:ascii="Calibri" w:hAnsi="Calibri"/>
        </w:rPr>
      </w:pPr>
      <w:r w:rsidRPr="00B44AC1">
        <w:rPr>
          <w:rFonts w:ascii="Calibri" w:hAnsi="Calibri"/>
        </w:rPr>
        <w:t>While some studies exam</w:t>
      </w:r>
      <w:r w:rsidRPr="00A44CF5">
        <w:rPr>
          <w:rFonts w:ascii="Calibri" w:hAnsi="Calibri"/>
        </w:rPr>
        <w:t>ined intensities others investigated the role of interval timings (Table 1.4)</w:t>
      </w:r>
      <w:r>
        <w:rPr>
          <w:rFonts w:ascii="Calibri" w:hAnsi="Calibri"/>
        </w:rPr>
        <w:t xml:space="preserve">.  Edge et al. </w:t>
      </w:r>
      <w:r w:rsidRPr="00BC61BC">
        <w:rPr>
          <w:rFonts w:ascii="Calibri" w:hAnsi="Calibri"/>
        </w:rPr>
        <w:t xml:space="preserve">(2013) concluded that manipulation of the rest period during intense interval training did not affect changes in muscle Na+,K+-ATPase content, PCr resynthesis </w:t>
      </w:r>
      <w:r>
        <w:rPr>
          <w:rFonts w:ascii="Calibri" w:hAnsi="Calibri"/>
        </w:rPr>
        <w:t>or</w:t>
      </w:r>
      <w:r w:rsidRPr="00BC61BC">
        <w:rPr>
          <w:rFonts w:ascii="Calibri" w:hAnsi="Calibri"/>
        </w:rPr>
        <w:t xml:space="preserve"> V̇</w:t>
      </w:r>
      <w:r w:rsidRPr="00BC61BC">
        <w:rPr>
          <w:rFonts w:ascii="Calibri" w:hAnsi="Calibri"/>
          <w:i/>
        </w:rPr>
        <w:t>O</w:t>
      </w:r>
      <w:r w:rsidRPr="00BC61BC">
        <w:rPr>
          <w:rFonts w:ascii="Calibri" w:hAnsi="Calibri"/>
          <w:i/>
          <w:vertAlign w:val="subscript"/>
        </w:rPr>
        <w:t>2</w:t>
      </w:r>
      <w:r>
        <w:rPr>
          <w:rFonts w:ascii="Calibri" w:hAnsi="Calibri"/>
          <w:i/>
          <w:vertAlign w:val="subscript"/>
        </w:rPr>
        <w:t>peak</w:t>
      </w:r>
      <w:r w:rsidRPr="00BC61BC">
        <w:rPr>
          <w:rFonts w:ascii="Calibri" w:eastAsia="Times New Roman" w:hAnsi="Calibri" w:cs="Arial"/>
          <w:color w:val="000000"/>
          <w:shd w:val="clear" w:color="auto" w:fill="FFFFFF"/>
        </w:rPr>
        <w:t xml:space="preserve"> </w:t>
      </w:r>
      <w:r w:rsidRPr="00BC61BC">
        <w:rPr>
          <w:rFonts w:ascii="Calibri" w:hAnsi="Calibri"/>
        </w:rPr>
        <w:t xml:space="preserve">and that using short rest periods during HIIT did not offer any advantage over the use of longer rest intervals when training intensity and volume </w:t>
      </w:r>
      <w:r>
        <w:rPr>
          <w:rFonts w:ascii="Calibri" w:hAnsi="Calibri"/>
        </w:rPr>
        <w:t>were</w:t>
      </w:r>
      <w:r w:rsidRPr="00BC61BC">
        <w:rPr>
          <w:rFonts w:ascii="Calibri" w:hAnsi="Calibri"/>
        </w:rPr>
        <w:t xml:space="preserve"> matched.  This was attributed to the similar muscle adaptati</w:t>
      </w:r>
      <w:r>
        <w:rPr>
          <w:rFonts w:ascii="Calibri" w:hAnsi="Calibri"/>
        </w:rPr>
        <w:t xml:space="preserve">ons induced by both programmes.  Similar results were reported by </w:t>
      </w:r>
      <w:r>
        <w:rPr>
          <w:rFonts w:ascii="Calibri" w:hAnsi="Calibri" w:cs="Arial"/>
        </w:rPr>
        <w:t>Price and Halabi</w:t>
      </w:r>
      <w:r w:rsidRPr="00FE2AEA">
        <w:rPr>
          <w:rFonts w:ascii="Calibri" w:hAnsi="Calibri" w:cs="Arial"/>
        </w:rPr>
        <w:t xml:space="preserve"> (2005)</w:t>
      </w:r>
      <w:r>
        <w:rPr>
          <w:rFonts w:ascii="Calibri" w:hAnsi="Calibri" w:cs="Arial"/>
        </w:rPr>
        <w:t>; Seiler and Hetelid (2005) and Price and Moss (2007) all concluding that using intervals with longer rest durations offered similar or improved results to shorter ones.</w:t>
      </w:r>
    </w:p>
    <w:p w14:paraId="20F5567F" w14:textId="77777777" w:rsidR="007E7D7C" w:rsidRDefault="007E7D7C" w:rsidP="007E7D7C">
      <w:pPr>
        <w:spacing w:line="360" w:lineRule="auto"/>
        <w:rPr>
          <w:rFonts w:ascii="Calibri" w:hAnsi="Calibri"/>
        </w:rPr>
      </w:pPr>
    </w:p>
    <w:p w14:paraId="7F03FD81" w14:textId="77777777" w:rsidR="007E7D7C" w:rsidRPr="000333CD" w:rsidRDefault="007E7D7C" w:rsidP="007E7D7C">
      <w:pPr>
        <w:rPr>
          <w:rFonts w:ascii="Calibri" w:hAnsi="Calibri"/>
        </w:rPr>
      </w:pPr>
      <w:r w:rsidRPr="002B3F09">
        <w:rPr>
          <w:rFonts w:ascii="Calibri" w:hAnsi="Calibri"/>
          <w:noProof/>
          <w:lang w:val="en-GB" w:eastAsia="en-GB"/>
        </w:rPr>
        <w:drawing>
          <wp:inline distT="0" distB="0" distL="0" distR="0" wp14:anchorId="27228C37" wp14:editId="7369E97A">
            <wp:extent cx="5270500" cy="2784002"/>
            <wp:effectExtent l="0" t="0" r="12700" b="355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333CD">
        <w:rPr>
          <w:rFonts w:ascii="Calibri" w:hAnsi="Calibri"/>
          <w:sz w:val="20"/>
          <w:szCs w:val="20"/>
        </w:rPr>
        <w:t xml:space="preserve">Figure 1.5 Comparison of short and long interval durations in HIIT.  Results are presented as percentage differences adapted from studies by Price </w:t>
      </w:r>
      <w:r>
        <w:rPr>
          <w:rFonts w:ascii="Calibri" w:hAnsi="Calibri"/>
          <w:sz w:val="20"/>
          <w:szCs w:val="20"/>
        </w:rPr>
        <w:t>and Moss</w:t>
      </w:r>
      <w:r w:rsidRPr="000333CD">
        <w:rPr>
          <w:rFonts w:ascii="Calibri" w:hAnsi="Calibri"/>
          <w:sz w:val="20"/>
          <w:szCs w:val="20"/>
        </w:rPr>
        <w:t xml:space="preserve"> (2007); Price </w:t>
      </w:r>
      <w:r>
        <w:rPr>
          <w:rFonts w:ascii="Calibri" w:hAnsi="Calibri"/>
          <w:sz w:val="20"/>
          <w:szCs w:val="20"/>
        </w:rPr>
        <w:t>and Halabi</w:t>
      </w:r>
      <w:r w:rsidRPr="000333CD">
        <w:rPr>
          <w:rFonts w:ascii="Calibri" w:hAnsi="Calibri"/>
          <w:sz w:val="20"/>
          <w:szCs w:val="20"/>
        </w:rPr>
        <w:t xml:space="preserve"> (2005); Seiler </w:t>
      </w:r>
      <w:r>
        <w:rPr>
          <w:rFonts w:ascii="Calibri" w:hAnsi="Calibri"/>
          <w:sz w:val="20"/>
          <w:szCs w:val="20"/>
        </w:rPr>
        <w:t>and Sjursen</w:t>
      </w:r>
      <w:r w:rsidRPr="000333CD">
        <w:rPr>
          <w:rFonts w:ascii="Calibri" w:hAnsi="Calibri"/>
          <w:sz w:val="20"/>
          <w:szCs w:val="20"/>
        </w:rPr>
        <w:t xml:space="preserve"> (2004).</w:t>
      </w:r>
      <w:r w:rsidRPr="000333CD">
        <w:rPr>
          <w:rFonts w:ascii="Calibri" w:hAnsi="Calibri"/>
        </w:rPr>
        <w:t xml:space="preserve"> </w:t>
      </w:r>
    </w:p>
    <w:p w14:paraId="572146FB" w14:textId="77777777" w:rsidR="007E7D7C" w:rsidRDefault="007E7D7C" w:rsidP="007E7D7C">
      <w:pPr>
        <w:spacing w:line="360" w:lineRule="auto"/>
        <w:rPr>
          <w:rFonts w:ascii="Calibri" w:hAnsi="Calibri"/>
        </w:rPr>
      </w:pPr>
    </w:p>
    <w:p w14:paraId="32ACF49C" w14:textId="77777777" w:rsidR="007E7D7C" w:rsidRPr="00BC61BC" w:rsidRDefault="007E7D7C" w:rsidP="007E7D7C">
      <w:pPr>
        <w:spacing w:line="480" w:lineRule="auto"/>
        <w:rPr>
          <w:rFonts w:ascii="Calibri" w:hAnsi="Calibri"/>
        </w:rPr>
      </w:pPr>
      <w:r w:rsidRPr="00BC61BC">
        <w:rPr>
          <w:rFonts w:ascii="Calibri" w:hAnsi="Calibri"/>
        </w:rPr>
        <w:t xml:space="preserve">Seiler </w:t>
      </w:r>
      <w:r>
        <w:rPr>
          <w:rFonts w:ascii="Calibri" w:hAnsi="Calibri"/>
        </w:rPr>
        <w:t>and Hetlelid</w:t>
      </w:r>
      <w:r w:rsidRPr="00BC61BC">
        <w:rPr>
          <w:rFonts w:ascii="Calibri" w:hAnsi="Calibri"/>
        </w:rPr>
        <w:t xml:space="preserve"> (2005)</w:t>
      </w:r>
      <w:r>
        <w:rPr>
          <w:rFonts w:ascii="Calibri" w:hAnsi="Calibri"/>
        </w:rPr>
        <w:t>; Price and Halabi</w:t>
      </w:r>
      <w:r w:rsidRPr="00BC61BC">
        <w:rPr>
          <w:rFonts w:ascii="Calibri" w:hAnsi="Calibri"/>
        </w:rPr>
        <w:t xml:space="preserve"> (2005) </w:t>
      </w:r>
      <w:r>
        <w:rPr>
          <w:rFonts w:ascii="Calibri" w:hAnsi="Calibri"/>
        </w:rPr>
        <w:t>and Price and Moss (2005) all</w:t>
      </w:r>
      <w:r w:rsidRPr="00BC61BC">
        <w:rPr>
          <w:rFonts w:ascii="Calibri" w:hAnsi="Calibri"/>
        </w:rPr>
        <w:t xml:space="preserve"> found that varying rest duration had limited impact on performance </w:t>
      </w:r>
      <w:r>
        <w:rPr>
          <w:rFonts w:ascii="Calibri" w:hAnsi="Calibri"/>
        </w:rPr>
        <w:t xml:space="preserve">and that HIIT </w:t>
      </w:r>
      <w:r w:rsidRPr="00BC61BC">
        <w:rPr>
          <w:rFonts w:ascii="Calibri" w:hAnsi="Calibri"/>
        </w:rPr>
        <w:lastRenderedPageBreak/>
        <w:t>involving long</w:t>
      </w:r>
      <w:r>
        <w:rPr>
          <w:rFonts w:ascii="Calibri" w:hAnsi="Calibri"/>
        </w:rPr>
        <w:t>er</w:t>
      </w:r>
      <w:r w:rsidRPr="00BC61BC">
        <w:rPr>
          <w:rFonts w:ascii="Calibri" w:hAnsi="Calibri"/>
        </w:rPr>
        <w:t xml:space="preserve"> work-rest durations</w:t>
      </w:r>
      <w:r>
        <w:rPr>
          <w:rFonts w:ascii="Calibri" w:hAnsi="Calibri"/>
        </w:rPr>
        <w:t xml:space="preserve"> </w:t>
      </w:r>
      <w:r w:rsidRPr="00BC61BC">
        <w:rPr>
          <w:rFonts w:ascii="Calibri" w:hAnsi="Calibri"/>
        </w:rPr>
        <w:t>elicited greater</w:t>
      </w:r>
      <w:r>
        <w:rPr>
          <w:rFonts w:ascii="Calibri" w:hAnsi="Calibri"/>
        </w:rPr>
        <w:t xml:space="preserve"> increases</w:t>
      </w:r>
      <w:r w:rsidRPr="00BC61BC">
        <w:rPr>
          <w:rFonts w:ascii="Calibri" w:hAnsi="Calibri"/>
        </w:rPr>
        <w:t xml:space="preserve"> </w:t>
      </w:r>
      <w:r>
        <w:rPr>
          <w:rFonts w:ascii="Calibri" w:hAnsi="Calibri"/>
        </w:rPr>
        <w:t xml:space="preserve">% HRmax, RPE </w:t>
      </w:r>
      <w:r w:rsidRPr="00A44CF5">
        <w:rPr>
          <w:rFonts w:ascii="Calibri" w:hAnsi="Calibri"/>
        </w:rPr>
        <w:t>and % V̇</w:t>
      </w:r>
      <w:r w:rsidRPr="00A44CF5">
        <w:rPr>
          <w:rFonts w:ascii="Calibri" w:hAnsi="Calibri"/>
          <w:i/>
        </w:rPr>
        <w:t>O</w:t>
      </w:r>
      <w:r w:rsidRPr="00A44CF5">
        <w:rPr>
          <w:rFonts w:ascii="Calibri" w:hAnsi="Calibri"/>
          <w:i/>
          <w:vertAlign w:val="subscript"/>
        </w:rPr>
        <w:t>2max</w:t>
      </w:r>
      <w:r w:rsidRPr="00A44CF5">
        <w:rPr>
          <w:rFonts w:ascii="Calibri" w:hAnsi="Calibri"/>
        </w:rPr>
        <w:t xml:space="preserve"> than the same amount of exercise undertaken with a shorter work-rest duration (Figure 1.5).  Overall these studies seem to indicate that longer work-to-rest interval</w:t>
      </w:r>
      <w:r w:rsidRPr="00BC61BC">
        <w:rPr>
          <w:rFonts w:ascii="Calibri" w:hAnsi="Calibri"/>
        </w:rPr>
        <w:t xml:space="preserve"> durations are more beneficial</w:t>
      </w:r>
      <w:r>
        <w:rPr>
          <w:rFonts w:ascii="Calibri" w:hAnsi="Calibri"/>
        </w:rPr>
        <w:t xml:space="preserve"> yet the range of interval times is still very broad; from 24 seconds to 5 minutes</w:t>
      </w:r>
      <w:r w:rsidRPr="00BC61BC">
        <w:rPr>
          <w:rFonts w:ascii="Calibri" w:hAnsi="Calibri"/>
        </w:rPr>
        <w:t>.</w:t>
      </w:r>
      <w:r>
        <w:rPr>
          <w:rFonts w:ascii="Calibri" w:hAnsi="Calibri"/>
        </w:rPr>
        <w:t xml:space="preserve">  This suggestion of slightly longer work-rest intervals, counteract one of the prime benefits of HIIT, namely, the shorter workout times compared to SSE.  Overall, however, HIIT would still require less time than SSE training.</w:t>
      </w:r>
    </w:p>
    <w:p w14:paraId="3030CDF4" w14:textId="77777777" w:rsidR="007E7D7C" w:rsidRPr="00BC61BC" w:rsidRDefault="007E7D7C" w:rsidP="007E7D7C">
      <w:pPr>
        <w:spacing w:line="480" w:lineRule="auto"/>
        <w:rPr>
          <w:rFonts w:ascii="Calibri" w:hAnsi="Calibri"/>
          <w:color w:val="9BBB59" w:themeColor="accent3"/>
        </w:rPr>
      </w:pPr>
    </w:p>
    <w:p w14:paraId="5B59D5D7" w14:textId="77777777" w:rsidR="007E7D7C" w:rsidRDefault="007E7D7C" w:rsidP="007E7D7C">
      <w:pPr>
        <w:spacing w:line="480" w:lineRule="auto"/>
        <w:rPr>
          <w:rFonts w:ascii="Calibri" w:hAnsi="Calibri"/>
        </w:rPr>
      </w:pPr>
      <w:r w:rsidRPr="00B44AC1">
        <w:rPr>
          <w:rFonts w:ascii="Calibri" w:hAnsi="Calibri"/>
          <w:b/>
        </w:rPr>
        <w:t>3.5 Sex Differences</w:t>
      </w:r>
      <w:r w:rsidRPr="00B44AC1">
        <w:rPr>
          <w:rFonts w:ascii="Calibri" w:hAnsi="Calibri"/>
        </w:rPr>
        <w:t xml:space="preserve"> </w:t>
      </w:r>
    </w:p>
    <w:p w14:paraId="206D8EE5" w14:textId="77777777" w:rsidR="007E7D7C" w:rsidRDefault="007E7D7C" w:rsidP="007E7D7C">
      <w:pPr>
        <w:spacing w:line="480" w:lineRule="auto"/>
        <w:rPr>
          <w:rFonts w:ascii="Calibri" w:hAnsi="Calibri"/>
        </w:rPr>
      </w:pPr>
      <w:r w:rsidRPr="00B44AC1">
        <w:rPr>
          <w:rFonts w:ascii="Calibri" w:hAnsi="Calibri"/>
        </w:rPr>
        <w:t>In an interesting study on sex-spe</w:t>
      </w:r>
      <w:r>
        <w:rPr>
          <w:rFonts w:ascii="Calibri" w:hAnsi="Calibri"/>
        </w:rPr>
        <w:t>cific responses to HIIT Laurent</w:t>
      </w:r>
      <w:r w:rsidRPr="00B44AC1">
        <w:rPr>
          <w:rFonts w:ascii="Calibri" w:hAnsi="Calibri"/>
        </w:rPr>
        <w:t xml:space="preserve"> et</w:t>
      </w:r>
      <w:r>
        <w:rPr>
          <w:rFonts w:ascii="Calibri" w:hAnsi="Calibri"/>
        </w:rPr>
        <w:t xml:space="preserve"> al. (</w:t>
      </w:r>
      <w:r w:rsidRPr="00BC61BC">
        <w:rPr>
          <w:rFonts w:ascii="Calibri" w:hAnsi="Calibri"/>
        </w:rPr>
        <w:t>2014) found that that men self-selected higher %</w:t>
      </w:r>
      <w:r w:rsidRPr="006263E0">
        <w:rPr>
          <w:rFonts w:ascii="Calibri" w:hAnsi="Calibri"/>
        </w:rPr>
        <w:t xml:space="preserve"> </w:t>
      </w:r>
      <w:r>
        <w:rPr>
          <w:rFonts w:ascii="Calibri" w:hAnsi="Calibri"/>
        </w:rPr>
        <w:t xml:space="preserve">velocity </w:t>
      </w: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peak</w:t>
      </w:r>
      <w:r w:rsidRPr="00BC61BC">
        <w:rPr>
          <w:rFonts w:ascii="Calibri" w:hAnsi="Calibri" w:cs="Arial"/>
          <w:bCs/>
        </w:rPr>
        <w:t xml:space="preserve"> </w:t>
      </w:r>
      <w:r w:rsidRPr="00BC61BC">
        <w:rPr>
          <w:rFonts w:ascii="Calibri" w:hAnsi="Calibri"/>
        </w:rPr>
        <w:t>(84.5 vs. 80.7%), whereas women produced higher %HRmax (96.9 vs. 92.1%) and %</w:t>
      </w:r>
      <w:r w:rsidRPr="006263E0">
        <w:rPr>
          <w:rFonts w:ascii="Calibri" w:hAnsi="Calibri"/>
        </w:rPr>
        <w:t xml:space="preserve"> </w:t>
      </w: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 xml:space="preserve">peak </w:t>
      </w:r>
      <w:r w:rsidRPr="00BC61BC">
        <w:rPr>
          <w:rFonts w:ascii="Calibri" w:hAnsi="Calibri"/>
        </w:rPr>
        <w:t xml:space="preserve">(89.6 vs. 86.1%) with no difference in lactate or RPE.  These findings suggested that women demonstrated improved recovery during HIIT, as they self-selected intensities to suit work/rest intervals that result in greater cardiovascular strain.  While there is no overwhelming support of an exact sex difference with respect to </w:t>
      </w:r>
      <w:r>
        <w:rPr>
          <w:rFonts w:ascii="Calibri" w:hAnsi="Calibri"/>
        </w:rPr>
        <w:t>HIIT</w:t>
      </w:r>
      <w:r w:rsidRPr="00BC61BC">
        <w:rPr>
          <w:rFonts w:ascii="Calibri" w:hAnsi="Calibri"/>
        </w:rPr>
        <w:t xml:space="preserve"> evidence indicates that sex-specific training considerations </w:t>
      </w:r>
      <w:r>
        <w:rPr>
          <w:rFonts w:ascii="Calibri" w:hAnsi="Calibri"/>
        </w:rPr>
        <w:t>could</w:t>
      </w:r>
      <w:r w:rsidRPr="00BC61BC">
        <w:rPr>
          <w:rFonts w:ascii="Calibri" w:hAnsi="Calibri"/>
        </w:rPr>
        <w:t xml:space="preserve"> be included in programme design.</w:t>
      </w:r>
    </w:p>
    <w:p w14:paraId="260FAF59" w14:textId="77777777" w:rsidR="007E7D7C" w:rsidRPr="003C0222" w:rsidRDefault="007E7D7C" w:rsidP="007E7D7C">
      <w:pPr>
        <w:spacing w:line="480" w:lineRule="auto"/>
        <w:rPr>
          <w:rFonts w:ascii="Calibri" w:hAnsi="Calibri"/>
          <w:i/>
        </w:rPr>
      </w:pPr>
    </w:p>
    <w:p w14:paraId="42C6C019" w14:textId="77777777" w:rsidR="007E7D7C" w:rsidRPr="00C44444" w:rsidRDefault="007E7D7C" w:rsidP="007E7D7C">
      <w:pPr>
        <w:spacing w:line="480" w:lineRule="auto"/>
        <w:outlineLvl w:val="0"/>
        <w:rPr>
          <w:rFonts w:ascii="Calibri" w:hAnsi="Calibri"/>
          <w:b/>
        </w:rPr>
      </w:pPr>
      <w:r w:rsidRPr="00B44AC1">
        <w:rPr>
          <w:rFonts w:ascii="Calibri" w:hAnsi="Calibri"/>
          <w:b/>
        </w:rPr>
        <w:t>3.6 Summary</w:t>
      </w:r>
    </w:p>
    <w:p w14:paraId="5DC465F5" w14:textId="77777777" w:rsidR="007E7D7C" w:rsidRPr="00BC61BC" w:rsidRDefault="007E7D7C" w:rsidP="007E7D7C">
      <w:pPr>
        <w:spacing w:line="480" w:lineRule="auto"/>
        <w:rPr>
          <w:rFonts w:ascii="Calibri" w:hAnsi="Calibri"/>
        </w:rPr>
      </w:pPr>
      <w:r w:rsidRPr="00BC61BC">
        <w:rPr>
          <w:rFonts w:ascii="Calibri" w:hAnsi="Calibri"/>
        </w:rPr>
        <w:t xml:space="preserve">There are few </w:t>
      </w:r>
      <w:r>
        <w:rPr>
          <w:rFonts w:ascii="Calibri" w:hAnsi="Calibri"/>
        </w:rPr>
        <w:t>findings</w:t>
      </w:r>
      <w:r w:rsidRPr="00BC61BC">
        <w:rPr>
          <w:rFonts w:ascii="Calibri" w:hAnsi="Calibri"/>
        </w:rPr>
        <w:t xml:space="preserve"> that can be used to generate definitive guidelines for choosing specific HIIT</w:t>
      </w:r>
      <w:r>
        <w:rPr>
          <w:rFonts w:ascii="Calibri" w:hAnsi="Calibri"/>
        </w:rPr>
        <w:t xml:space="preserve"> protocols as the ranges involved vary greatly from study to study</w:t>
      </w:r>
      <w:r w:rsidRPr="00BC61BC">
        <w:rPr>
          <w:rFonts w:ascii="Calibri" w:hAnsi="Calibri"/>
        </w:rPr>
        <w:t xml:space="preserve">.   Those mentioned above contribute to the idea that the principles of </w:t>
      </w:r>
      <w:r w:rsidRPr="00BC61BC">
        <w:rPr>
          <w:rFonts w:ascii="Calibri" w:hAnsi="Calibri"/>
        </w:rPr>
        <w:lastRenderedPageBreak/>
        <w:t xml:space="preserve">specificity and overload should be applied appropriately by controlling variables such as intensity and interval timings while also taking gender and mode of training into consideration.  These studies suggest that alternating the load in HIIT training offers the potential for significant health benefits and risk-reductions but while clinically viable, it remains to be seen which </w:t>
      </w:r>
      <w:r>
        <w:rPr>
          <w:rFonts w:ascii="Calibri" w:hAnsi="Calibri"/>
        </w:rPr>
        <w:t>protocol</w:t>
      </w:r>
      <w:r w:rsidRPr="00BC61BC">
        <w:rPr>
          <w:rFonts w:ascii="Calibri" w:hAnsi="Calibri"/>
        </w:rPr>
        <w:t xml:space="preserve"> could be most effectively implemented in a real world setting </w:t>
      </w:r>
      <w:r>
        <w:rPr>
          <w:rFonts w:ascii="Calibri" w:hAnsi="Calibri"/>
        </w:rPr>
        <w:t>across</w:t>
      </w:r>
      <w:r w:rsidRPr="00BC61BC">
        <w:rPr>
          <w:rFonts w:ascii="Calibri" w:hAnsi="Calibri"/>
        </w:rPr>
        <w:t xml:space="preserve"> a variety of populations.  There is supporting evidence that HIIT intensity levels can be manipulated downward while work-to-rest durations can vary, but longer intervals appear to be more beneficial, allowing for maximization of </w:t>
      </w:r>
      <w:r>
        <w:rPr>
          <w:rFonts w:ascii="Calibri" w:hAnsi="Calibri"/>
        </w:rPr>
        <w:t xml:space="preserve">health benefits and </w:t>
      </w:r>
      <w:r w:rsidRPr="00BC61BC">
        <w:rPr>
          <w:rFonts w:ascii="Calibri" w:hAnsi="Calibri"/>
        </w:rPr>
        <w:t>enjoyment</w:t>
      </w:r>
      <w:r>
        <w:rPr>
          <w:rFonts w:ascii="Calibri" w:hAnsi="Calibri"/>
        </w:rPr>
        <w:t>.</w:t>
      </w:r>
    </w:p>
    <w:p w14:paraId="528850E7" w14:textId="77777777" w:rsidR="007E7D7C" w:rsidRDefault="007E7D7C" w:rsidP="007E7D7C">
      <w:pPr>
        <w:spacing w:line="480" w:lineRule="auto"/>
        <w:outlineLvl w:val="0"/>
        <w:rPr>
          <w:rFonts w:ascii="Calibri" w:hAnsi="Calibri"/>
          <w:b/>
          <w:highlight w:val="yellow"/>
        </w:rPr>
      </w:pPr>
    </w:p>
    <w:p w14:paraId="52949325" w14:textId="77777777" w:rsidR="007E7D7C" w:rsidRPr="00BC61BC" w:rsidRDefault="007E7D7C" w:rsidP="007E7D7C">
      <w:pPr>
        <w:spacing w:line="480" w:lineRule="auto"/>
        <w:outlineLvl w:val="0"/>
        <w:rPr>
          <w:rFonts w:ascii="Calibri" w:hAnsi="Calibri"/>
          <w:b/>
        </w:rPr>
      </w:pPr>
      <w:r w:rsidRPr="002442B1">
        <w:rPr>
          <w:rFonts w:ascii="Calibri" w:hAnsi="Calibri" w:cs="Arial"/>
          <w:b/>
          <w:bCs/>
        </w:rPr>
        <w:t xml:space="preserve">4.1 </w:t>
      </w:r>
      <w:r w:rsidRPr="002442B1">
        <w:rPr>
          <w:rFonts w:ascii="Calibri" w:hAnsi="Calibri"/>
          <w:b/>
        </w:rPr>
        <w:t xml:space="preserve">Barriers and Benefits </w:t>
      </w:r>
    </w:p>
    <w:p w14:paraId="28DDDB7E" w14:textId="77777777" w:rsidR="007E7D7C" w:rsidRPr="00BC61BC" w:rsidRDefault="007E7D7C" w:rsidP="007E7D7C">
      <w:pPr>
        <w:spacing w:line="480" w:lineRule="auto"/>
        <w:rPr>
          <w:rFonts w:ascii="Calibri" w:hAnsi="Calibri" w:cs="Arial"/>
          <w:bCs/>
        </w:rPr>
      </w:pPr>
      <w:r w:rsidRPr="00BC61BC">
        <w:rPr>
          <w:rFonts w:ascii="Calibri" w:hAnsi="Calibri" w:cs="Arial"/>
          <w:bCs/>
        </w:rPr>
        <w:t xml:space="preserve">Time-constrained exercisers will naturally want to know how little they need to do </w:t>
      </w:r>
      <w:r>
        <w:rPr>
          <w:rFonts w:ascii="Calibri" w:hAnsi="Calibri" w:cs="Arial"/>
          <w:bCs/>
        </w:rPr>
        <w:t>to</w:t>
      </w:r>
      <w:r w:rsidRPr="00BC61BC">
        <w:rPr>
          <w:rFonts w:ascii="Calibri" w:hAnsi="Calibri" w:cs="Arial"/>
          <w:bCs/>
        </w:rPr>
        <w:t xml:space="preserve"> still reap benefits. </w:t>
      </w:r>
      <w:r>
        <w:rPr>
          <w:rFonts w:ascii="Calibri" w:hAnsi="Calibri" w:cs="Arial"/>
          <w:bCs/>
        </w:rPr>
        <w:t xml:space="preserve"> </w:t>
      </w:r>
      <w:r w:rsidRPr="00BC61BC">
        <w:rPr>
          <w:rFonts w:ascii="Calibri" w:hAnsi="Calibri" w:cs="Arial"/>
          <w:bCs/>
        </w:rPr>
        <w:t xml:space="preserve">Gaesser </w:t>
      </w:r>
      <w:r>
        <w:rPr>
          <w:rFonts w:ascii="Calibri" w:hAnsi="Calibri" w:cs="Arial"/>
          <w:bCs/>
        </w:rPr>
        <w:t>and</w:t>
      </w:r>
      <w:r w:rsidRPr="00BC61BC">
        <w:rPr>
          <w:rFonts w:ascii="Calibri" w:hAnsi="Calibri" w:cs="Arial"/>
          <w:bCs/>
        </w:rPr>
        <w:t xml:space="preserve"> Angadi (2011)</w:t>
      </w:r>
      <w:r w:rsidRPr="00BC61BC">
        <w:rPr>
          <w:rFonts w:ascii="Calibri" w:hAnsi="Calibri"/>
        </w:rPr>
        <w:t xml:space="preserve"> noted that</w:t>
      </w:r>
      <w:r w:rsidRPr="00BC61BC">
        <w:rPr>
          <w:rFonts w:ascii="Calibri" w:hAnsi="Calibri" w:cs="Arial"/>
          <w:bCs/>
        </w:rPr>
        <w:t xml:space="preserve"> </w:t>
      </w:r>
      <w:r w:rsidRPr="00BC61BC">
        <w:rPr>
          <w:rFonts w:ascii="Calibri" w:hAnsi="Calibri"/>
        </w:rPr>
        <w:t>with a large percentage of the US population failing to meet minimum physical activity guidelines HIIT offers the potential to assist sedentary or less active individuals to overcome this significant time-barrier to maintaining a physically active lifestyle.</w:t>
      </w:r>
      <w:r w:rsidRPr="00BC61BC">
        <w:rPr>
          <w:rFonts w:ascii="Calibri" w:hAnsi="Calibri"/>
          <w:b/>
        </w:rPr>
        <w:t xml:space="preserve">  </w:t>
      </w:r>
      <w:r w:rsidRPr="00BC61BC">
        <w:rPr>
          <w:rFonts w:ascii="Calibri" w:hAnsi="Calibri" w:cs="Arial"/>
          <w:bCs/>
        </w:rPr>
        <w:t xml:space="preserve">As has been outlined, HIIT offers a wealth of health benefits, but a number of concerns regarding this type of training and exercise have also been outlined. </w:t>
      </w:r>
    </w:p>
    <w:p w14:paraId="623A3D93" w14:textId="77777777" w:rsidR="007E7D7C" w:rsidRPr="00BC61BC" w:rsidRDefault="007E7D7C" w:rsidP="007E7D7C">
      <w:pPr>
        <w:spacing w:line="480" w:lineRule="auto"/>
        <w:rPr>
          <w:rFonts w:ascii="Calibri" w:hAnsi="Calibri" w:cs="Arial"/>
          <w:bCs/>
        </w:rPr>
      </w:pPr>
    </w:p>
    <w:p w14:paraId="6F591135" w14:textId="77777777" w:rsidR="007E7D7C" w:rsidRDefault="007E7D7C" w:rsidP="007E7D7C">
      <w:pPr>
        <w:spacing w:line="480" w:lineRule="auto"/>
        <w:rPr>
          <w:rFonts w:ascii="Calibri" w:hAnsi="Calibri" w:cs="Arial"/>
          <w:bCs/>
        </w:rPr>
      </w:pPr>
      <w:r w:rsidRPr="00B44AC1">
        <w:rPr>
          <w:rFonts w:ascii="Calibri" w:hAnsi="Calibri" w:cs="Arial"/>
          <w:b/>
          <w:bCs/>
        </w:rPr>
        <w:t>4.2 Benefits</w:t>
      </w:r>
      <w:r w:rsidRPr="00B44AC1">
        <w:rPr>
          <w:rFonts w:ascii="Calibri" w:hAnsi="Calibri" w:cs="Arial"/>
          <w:bCs/>
        </w:rPr>
        <w:t xml:space="preserve"> </w:t>
      </w:r>
    </w:p>
    <w:p w14:paraId="46F6122B" w14:textId="174D8695" w:rsidR="007E7D7C" w:rsidRDefault="007E7D7C" w:rsidP="007E7D7C">
      <w:pPr>
        <w:spacing w:line="480" w:lineRule="auto"/>
        <w:rPr>
          <w:rFonts w:ascii="Calibri" w:hAnsi="Calibri"/>
        </w:rPr>
      </w:pPr>
      <w:r w:rsidRPr="00B44AC1">
        <w:rPr>
          <w:rFonts w:ascii="Calibri" w:hAnsi="Calibri" w:cs="Arial"/>
          <w:bCs/>
        </w:rPr>
        <w:t>Time is often cited as one of the primary barriers to exercise by the</w:t>
      </w:r>
      <w:r w:rsidRPr="00BC61BC">
        <w:rPr>
          <w:rFonts w:ascii="Calibri" w:hAnsi="Calibri" w:cs="Arial"/>
          <w:bCs/>
        </w:rPr>
        <w:t xml:space="preserve"> general population.  How often and for how long HIIT should be included in an exercise regime is still open for debate.  Studies have demonstrated that as little as one session of HIIT per week can offer significant health benefits when compared to SSE</w:t>
      </w:r>
      <w:r>
        <w:rPr>
          <w:rFonts w:ascii="Calibri" w:hAnsi="Calibri" w:cs="Arial"/>
          <w:bCs/>
        </w:rPr>
        <w:t xml:space="preserve"> </w:t>
      </w:r>
      <w:r>
        <w:rPr>
          <w:rFonts w:ascii="Calibri" w:hAnsi="Calibri" w:cs="Arial"/>
          <w:bCs/>
        </w:rPr>
        <w:lastRenderedPageBreak/>
        <w:t>(</w:t>
      </w:r>
      <w:r w:rsidRPr="00BC61BC">
        <w:rPr>
          <w:rFonts w:ascii="Calibri" w:hAnsi="Calibri" w:cs="Arial"/>
          <w:bCs/>
        </w:rPr>
        <w:t>Roxburgh, No</w:t>
      </w:r>
      <w:r>
        <w:rPr>
          <w:rFonts w:ascii="Calibri" w:hAnsi="Calibri" w:cs="Arial"/>
          <w:bCs/>
        </w:rPr>
        <w:t>lan, Weatherwax</w:t>
      </w:r>
      <w:r w:rsidRPr="00196877">
        <w:rPr>
          <w:rFonts w:ascii="Calibri" w:hAnsi="Calibri" w:cs="Arial"/>
          <w:bCs/>
        </w:rPr>
        <w:t xml:space="preserve"> </w:t>
      </w:r>
      <w:r w:rsidR="00CD0F8B">
        <w:rPr>
          <w:rFonts w:ascii="Calibri" w:hAnsi="Calibri" w:cs="Arial"/>
          <w:bCs/>
        </w:rPr>
        <w:t>&amp;</w:t>
      </w:r>
      <w:r w:rsidRPr="00196877">
        <w:rPr>
          <w:rFonts w:ascii="Calibri" w:hAnsi="Calibri" w:cs="Arial"/>
          <w:bCs/>
        </w:rPr>
        <w:t xml:space="preserve"> Dalleck, 2014).  </w:t>
      </w:r>
      <w:r w:rsidRPr="00196877">
        <w:rPr>
          <w:rFonts w:ascii="Calibri" w:hAnsi="Calibri"/>
        </w:rPr>
        <w:t xml:space="preserve">Studies by Wisløff et al., (2006) and </w:t>
      </w:r>
      <w:r>
        <w:rPr>
          <w:rFonts w:ascii="Calibri" w:hAnsi="Calibri" w:cs="Arial"/>
        </w:rPr>
        <w:t xml:space="preserve">Sevits et al. (2013) </w:t>
      </w:r>
      <w:r w:rsidRPr="00BC61BC">
        <w:rPr>
          <w:rFonts w:ascii="Calibri" w:hAnsi="Calibri"/>
        </w:rPr>
        <w:t>indicated that just a single weekly bout of high-intensity exercise was found to reduce the risk of cardiovascular disease in both men and women (relative risk: 0.61 and 0.49, respectively) while increasing TDEE (total daily energy expenditure) in every research participant (n=15 and 12) (9169 ± 243 vs. 10,111 ± 260 kJ/day; P &lt; 0.0001); with an increase of 946 ± 62 kJ/day (</w:t>
      </w:r>
      <w:r w:rsidRPr="00BC61BC">
        <w:rPr>
          <w:rFonts w:ascii="Monaco" w:hAnsi="Monaco" w:cs="Monaco"/>
        </w:rPr>
        <w:t>∼</w:t>
      </w:r>
      <w:r w:rsidRPr="00BC61BC">
        <w:rPr>
          <w:rFonts w:ascii="Calibri" w:hAnsi="Calibri"/>
        </w:rPr>
        <w:t xml:space="preserve">10%).  </w:t>
      </w:r>
    </w:p>
    <w:p w14:paraId="6923D575" w14:textId="77777777" w:rsidR="007E7D7C" w:rsidRDefault="007E7D7C" w:rsidP="007E7D7C">
      <w:pPr>
        <w:spacing w:line="480" w:lineRule="auto"/>
        <w:rPr>
          <w:rFonts w:ascii="Calibri" w:hAnsi="Calibri"/>
        </w:rPr>
      </w:pPr>
    </w:p>
    <w:p w14:paraId="1EC0E18B" w14:textId="77777777" w:rsidR="007E7D7C" w:rsidRDefault="007E7D7C" w:rsidP="007E7D7C">
      <w:pPr>
        <w:spacing w:line="480" w:lineRule="auto"/>
        <w:rPr>
          <w:rFonts w:ascii="Calibri" w:hAnsi="Calibri"/>
        </w:rPr>
      </w:pPr>
      <w:r w:rsidRPr="00BC61BC">
        <w:rPr>
          <w:rFonts w:ascii="Calibri" w:hAnsi="Calibri"/>
        </w:rPr>
        <w:t>Interestingly, increasing the duration or number of exercise sessions appeared to offer no additional benefits.  To put</w:t>
      </w:r>
      <w:r>
        <w:rPr>
          <w:rFonts w:ascii="Calibri" w:hAnsi="Calibri"/>
        </w:rPr>
        <w:t xml:space="preserve"> this into context Sevits et al.</w:t>
      </w:r>
      <w:r w:rsidRPr="00BC61BC">
        <w:rPr>
          <w:rFonts w:ascii="Calibri" w:hAnsi="Calibri"/>
        </w:rPr>
        <w:t xml:space="preserve"> (2013) </w:t>
      </w:r>
      <w:r>
        <w:rPr>
          <w:rFonts w:ascii="Calibri" w:hAnsi="Calibri"/>
        </w:rPr>
        <w:t xml:space="preserve">estimated that </w:t>
      </w:r>
      <w:r w:rsidRPr="00BC61BC">
        <w:rPr>
          <w:rFonts w:ascii="Calibri" w:hAnsi="Calibri"/>
        </w:rPr>
        <w:t>an increase in total daily energy expenditure of approximately 200–600 kJ wit</w:t>
      </w:r>
      <w:r>
        <w:rPr>
          <w:rFonts w:ascii="Calibri" w:hAnsi="Calibri"/>
        </w:rPr>
        <w:t>h no change in dietary intake was</w:t>
      </w:r>
      <w:r w:rsidRPr="00BC61BC">
        <w:rPr>
          <w:rFonts w:ascii="Calibri" w:hAnsi="Calibri"/>
        </w:rPr>
        <w:t xml:space="preserve"> sufficient to prevent </w:t>
      </w:r>
      <w:r w:rsidRPr="00A44CF5">
        <w:rPr>
          <w:rFonts w:ascii="Calibri" w:hAnsi="Calibri"/>
        </w:rPr>
        <w:t>weight gain in ~90% of adults living in industrialized countries (Figure 1.6).  In a similar study</w:t>
      </w:r>
      <w:r w:rsidRPr="00A44CF5">
        <w:rPr>
          <w:rFonts w:ascii="Calibri" w:hAnsi="Calibri"/>
          <w:i/>
        </w:rPr>
        <w:t xml:space="preserve"> </w:t>
      </w:r>
      <w:r w:rsidRPr="00A44CF5">
        <w:rPr>
          <w:rFonts w:ascii="Calibri" w:hAnsi="Calibri"/>
        </w:rPr>
        <w:t xml:space="preserve">Smith-Ryan, Melvin </w:t>
      </w:r>
      <w:r>
        <w:rPr>
          <w:rFonts w:ascii="Calibri" w:hAnsi="Calibri"/>
        </w:rPr>
        <w:t>and</w:t>
      </w:r>
      <w:r w:rsidRPr="00A44CF5">
        <w:rPr>
          <w:rFonts w:ascii="Calibri" w:hAnsi="Calibri"/>
        </w:rPr>
        <w:t xml:space="preserve"> Wingfield (2015) concluded that HIIT offered minimal time demands</w:t>
      </w:r>
      <w:r w:rsidRPr="00BC61BC">
        <w:rPr>
          <w:rFonts w:ascii="Calibri" w:hAnsi="Calibri"/>
        </w:rPr>
        <w:t xml:space="preserve"> (i.e. 20 minutes of total work, 3 times per week, split into either 10x1 min or 5x2min intervals) and </w:t>
      </w:r>
      <w:r>
        <w:rPr>
          <w:rFonts w:ascii="Calibri" w:hAnsi="Calibri"/>
        </w:rPr>
        <w:t>was</w:t>
      </w:r>
      <w:r w:rsidRPr="00BC61BC">
        <w:rPr>
          <w:rFonts w:ascii="Calibri" w:hAnsi="Calibri"/>
        </w:rPr>
        <w:t xml:space="preserve"> well tolerated by participants, with no adverse events reported and 100% compliance</w:t>
      </w:r>
      <w:r>
        <w:rPr>
          <w:rFonts w:ascii="Calibri" w:hAnsi="Calibri"/>
        </w:rPr>
        <w:t xml:space="preserve"> (N=25 men)</w:t>
      </w:r>
      <w:r w:rsidRPr="00BC61BC">
        <w:rPr>
          <w:rFonts w:ascii="Calibri" w:hAnsi="Calibri"/>
        </w:rPr>
        <w:t xml:space="preserve">. </w:t>
      </w:r>
      <w:r>
        <w:rPr>
          <w:rFonts w:ascii="Calibri" w:hAnsi="Calibri"/>
        </w:rPr>
        <w:t xml:space="preserve"> </w:t>
      </w:r>
      <w:r w:rsidRPr="00BC61BC">
        <w:rPr>
          <w:rFonts w:ascii="Calibri" w:hAnsi="Calibri"/>
        </w:rPr>
        <w:t>Similarly Burgomaster et al., (2008) found that just 3 sessions of HIIT per week (approx. 30 minutes) was a time-efficient strategy to increase skeletal muscle oxidative capacity and induce specific metabolic adaptations during exercise that are comparable to traditional endurance training (ET).</w:t>
      </w:r>
    </w:p>
    <w:p w14:paraId="68994485" w14:textId="77777777" w:rsidR="007E7D7C" w:rsidRPr="00BC61BC" w:rsidRDefault="007E7D7C" w:rsidP="007E7D7C">
      <w:pPr>
        <w:rPr>
          <w:rFonts w:ascii="Calibri" w:hAnsi="Calibri"/>
        </w:rPr>
      </w:pPr>
      <w:r w:rsidRPr="00BC61BC">
        <w:rPr>
          <w:rFonts w:ascii="Calibri" w:hAnsi="Calibri"/>
          <w:noProof/>
          <w:lang w:val="en-GB" w:eastAsia="en-GB"/>
        </w:rPr>
        <w:lastRenderedPageBreak/>
        <w:drawing>
          <wp:inline distT="0" distB="0" distL="0" distR="0" wp14:anchorId="412EE2CF" wp14:editId="3EBFF1D8">
            <wp:extent cx="5364414" cy="2475383"/>
            <wp:effectExtent l="0" t="0" r="2095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E696E7" w14:textId="77777777" w:rsidR="007E7D7C" w:rsidRPr="00957AB8" w:rsidRDefault="007E7D7C" w:rsidP="007E7D7C">
      <w:pPr>
        <w:outlineLvl w:val="0"/>
        <w:rPr>
          <w:rFonts w:ascii="Calibri" w:hAnsi="Calibri"/>
          <w:sz w:val="20"/>
          <w:szCs w:val="20"/>
        </w:rPr>
      </w:pPr>
      <w:r w:rsidRPr="00957AB8">
        <w:rPr>
          <w:rFonts w:ascii="Calibri" w:hAnsi="Calibri"/>
          <w:sz w:val="20"/>
          <w:szCs w:val="20"/>
        </w:rPr>
        <w:t xml:space="preserve">Figure 1.6 The positive impact of one HIIT session per week. </w:t>
      </w:r>
    </w:p>
    <w:p w14:paraId="5B380E08" w14:textId="77777777" w:rsidR="007E7D7C" w:rsidRPr="00957AB8" w:rsidRDefault="007E7D7C" w:rsidP="007E7D7C">
      <w:pPr>
        <w:rPr>
          <w:rFonts w:ascii="Calibri" w:hAnsi="Calibri"/>
          <w:sz w:val="20"/>
          <w:szCs w:val="20"/>
        </w:rPr>
      </w:pPr>
      <w:r w:rsidRPr="00957AB8">
        <w:rPr>
          <w:rFonts w:ascii="Calibri" w:hAnsi="Calibri"/>
          <w:sz w:val="20"/>
          <w:szCs w:val="20"/>
        </w:rPr>
        <w:t>TDEE = total daily energy expenditure.  TDEE A = the % increase required to prevent weight gain in adults. TDEE B = the % acquired by HIIT. CVD is average % of risk reduction from HIIT for adults.</w:t>
      </w:r>
    </w:p>
    <w:p w14:paraId="107F3B40" w14:textId="77777777" w:rsidR="007E7D7C" w:rsidRPr="00BC61BC" w:rsidRDefault="007E7D7C" w:rsidP="007E7D7C">
      <w:pPr>
        <w:spacing w:line="360" w:lineRule="auto"/>
        <w:rPr>
          <w:rFonts w:ascii="Calibri" w:hAnsi="Calibri" w:cs="Arial"/>
          <w:bCs/>
        </w:rPr>
      </w:pPr>
    </w:p>
    <w:p w14:paraId="7C10C0C4" w14:textId="77777777" w:rsidR="007E7D7C" w:rsidRPr="00BC61BC" w:rsidRDefault="007E7D7C" w:rsidP="007E7D7C">
      <w:pPr>
        <w:spacing w:line="480" w:lineRule="auto"/>
        <w:rPr>
          <w:rFonts w:ascii="Calibri" w:hAnsi="Calibri" w:cs="Arial"/>
          <w:bCs/>
        </w:rPr>
      </w:pPr>
      <w:r w:rsidRPr="00BC61BC">
        <w:rPr>
          <w:rFonts w:ascii="Calibri" w:hAnsi="Calibri"/>
        </w:rPr>
        <w:t xml:space="preserve">Talanian, Galloway, Heigenhauser, Bonen </w:t>
      </w:r>
      <w:r>
        <w:rPr>
          <w:rFonts w:ascii="Calibri" w:hAnsi="Calibri"/>
        </w:rPr>
        <w:t>and</w:t>
      </w:r>
      <w:r w:rsidRPr="00BC61BC">
        <w:rPr>
          <w:rFonts w:ascii="Calibri" w:hAnsi="Calibri"/>
        </w:rPr>
        <w:t xml:space="preserve"> Spriet (2007) also concluded that for untrained populations seven sessions of HIIT over a 2 week period offered a short-duration stimulus to improve whole body fat oxidation and the capacity for skeletal muscle to oxidize fat. They noted that HIIT could be used by untrained individuals to improve initial fitness by training for 3 hours per week for 2 weeks.</w:t>
      </w:r>
      <w:r>
        <w:rPr>
          <w:rFonts w:ascii="Calibri" w:hAnsi="Calibri"/>
        </w:rPr>
        <w:t xml:space="preserve"> However, the</w:t>
      </w:r>
      <w:r w:rsidRPr="00BC61BC">
        <w:rPr>
          <w:rFonts w:ascii="Calibri" w:hAnsi="Calibri"/>
        </w:rPr>
        <w:t xml:space="preserve"> </w:t>
      </w:r>
      <w:r>
        <w:rPr>
          <w:rFonts w:ascii="Calibri" w:hAnsi="Calibri"/>
        </w:rPr>
        <w:t xml:space="preserve">HIIT protocol used was very intense (10 x 4 min work at 90% </w:t>
      </w: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 xml:space="preserve">peak </w:t>
      </w:r>
      <w:r>
        <w:rPr>
          <w:rFonts w:ascii="Calibri" w:hAnsi="Calibri"/>
        </w:rPr>
        <w:t>with 2 min rest) and unlikely to be sustainable outside of a clinical situation.</w:t>
      </w:r>
    </w:p>
    <w:p w14:paraId="29C01A16" w14:textId="77777777" w:rsidR="007E7D7C" w:rsidRPr="00BC61BC" w:rsidRDefault="007E7D7C" w:rsidP="007E7D7C">
      <w:pPr>
        <w:spacing w:line="480" w:lineRule="auto"/>
        <w:rPr>
          <w:rFonts w:ascii="Calibri" w:hAnsi="Calibri" w:cs="Arial"/>
          <w:bCs/>
        </w:rPr>
      </w:pPr>
      <w:r w:rsidRPr="00BC61BC">
        <w:rPr>
          <w:rFonts w:ascii="Calibri" w:hAnsi="Calibri" w:cs="Arial"/>
          <w:bCs/>
        </w:rPr>
        <w:t>These studies reported interesting and positive physiological and psychological results but considering the FITT principals involved in each study varied widely from just one twenty minute session per week to five sessions per week it is evident that programming for HIIT is far from conclusive</w:t>
      </w:r>
      <w:r>
        <w:rPr>
          <w:rFonts w:ascii="Calibri" w:hAnsi="Calibri" w:cs="Arial"/>
          <w:bCs/>
        </w:rPr>
        <w:t xml:space="preserve"> or immediately transferrable to a real-world setting</w:t>
      </w:r>
      <w:r w:rsidRPr="00BC61BC">
        <w:rPr>
          <w:rFonts w:ascii="Calibri" w:hAnsi="Calibri" w:cs="Arial"/>
          <w:bCs/>
        </w:rPr>
        <w:t>.</w:t>
      </w:r>
    </w:p>
    <w:p w14:paraId="49B593A3" w14:textId="77777777" w:rsidR="007E7D7C" w:rsidRPr="00BC61BC" w:rsidRDefault="007E7D7C" w:rsidP="007E7D7C">
      <w:pPr>
        <w:spacing w:line="360" w:lineRule="auto"/>
        <w:rPr>
          <w:rFonts w:ascii="Calibri" w:hAnsi="Calibri" w:cs="Arial"/>
          <w:bCs/>
        </w:rPr>
      </w:pPr>
    </w:p>
    <w:p w14:paraId="55ED9F4B" w14:textId="77777777" w:rsidR="007E7D7C" w:rsidRPr="00BC61BC" w:rsidRDefault="007E7D7C" w:rsidP="007E7D7C">
      <w:pPr>
        <w:rPr>
          <w:rFonts w:ascii="Calibri" w:hAnsi="Calibri"/>
        </w:rPr>
      </w:pPr>
      <w:r w:rsidRPr="00BC61BC">
        <w:rPr>
          <w:rFonts w:ascii="Calibri" w:hAnsi="Calibri"/>
          <w:noProof/>
          <w:lang w:val="en-GB" w:eastAsia="en-GB"/>
        </w:rPr>
        <w:lastRenderedPageBreak/>
        <w:drawing>
          <wp:inline distT="0" distB="0" distL="0" distR="0" wp14:anchorId="64ADD2B8" wp14:editId="7B79C238">
            <wp:extent cx="5375275" cy="3432175"/>
            <wp:effectExtent l="0" t="0" r="3492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04DA3D" w14:textId="77777777" w:rsidR="007E7D7C" w:rsidRPr="000333CD" w:rsidRDefault="007E7D7C" w:rsidP="007E7D7C">
      <w:pPr>
        <w:rPr>
          <w:rFonts w:ascii="Calibri" w:hAnsi="Calibri"/>
          <w:sz w:val="20"/>
          <w:szCs w:val="20"/>
        </w:rPr>
      </w:pPr>
      <w:r w:rsidRPr="000333CD">
        <w:rPr>
          <w:rFonts w:ascii="Calibri" w:hAnsi="Calibri"/>
          <w:sz w:val="20"/>
          <w:szCs w:val="20"/>
        </w:rPr>
        <w:t xml:space="preserve">Figure 1.7 Comparison of Interval Running (IR) to Continuous Running (CR) </w:t>
      </w:r>
    </w:p>
    <w:p w14:paraId="0D350F69" w14:textId="77777777" w:rsidR="007E7D7C" w:rsidRPr="002E6325" w:rsidRDefault="007E7D7C" w:rsidP="007E7D7C">
      <w:pPr>
        <w:rPr>
          <w:rFonts w:ascii="Calibri" w:hAnsi="Calibri"/>
          <w:sz w:val="20"/>
          <w:szCs w:val="20"/>
        </w:rPr>
      </w:pPr>
      <w:r w:rsidRPr="002E6325">
        <w:rPr>
          <w:rFonts w:ascii="Calibri" w:hAnsi="Calibri"/>
          <w:sz w:val="20"/>
          <w:szCs w:val="20"/>
        </w:rPr>
        <w:t>For rating of perceived enjoyment, exertion and maximum heart rate</w:t>
      </w:r>
    </w:p>
    <w:p w14:paraId="479CD9EE" w14:textId="77777777" w:rsidR="007E7D7C" w:rsidRDefault="007E7D7C" w:rsidP="007E7D7C">
      <w:pPr>
        <w:spacing w:line="480" w:lineRule="auto"/>
        <w:rPr>
          <w:rFonts w:ascii="Calibri" w:hAnsi="Calibri" w:cs="Arial"/>
          <w:bCs/>
        </w:rPr>
      </w:pPr>
    </w:p>
    <w:p w14:paraId="67614E6F" w14:textId="77777777" w:rsidR="007E7D7C" w:rsidRDefault="007E7D7C" w:rsidP="007E7D7C">
      <w:pPr>
        <w:spacing w:line="480" w:lineRule="auto"/>
        <w:rPr>
          <w:rFonts w:ascii="Calibri" w:hAnsi="Calibri" w:cs="Arial"/>
          <w:bCs/>
          <w:i/>
        </w:rPr>
      </w:pPr>
      <w:r w:rsidRPr="00B10DF5">
        <w:rPr>
          <w:rFonts w:ascii="Calibri" w:hAnsi="Calibri" w:cs="Arial"/>
          <w:b/>
          <w:bCs/>
        </w:rPr>
        <w:t>4.3 RPE</w:t>
      </w:r>
      <w:r w:rsidRPr="00B10DF5">
        <w:rPr>
          <w:rFonts w:ascii="Calibri" w:hAnsi="Calibri" w:cs="Arial"/>
          <w:bCs/>
          <w:i/>
        </w:rPr>
        <w:t xml:space="preserve"> </w:t>
      </w:r>
    </w:p>
    <w:p w14:paraId="1B0AE366" w14:textId="77777777" w:rsidR="007E7D7C" w:rsidRDefault="007E7D7C" w:rsidP="007E7D7C">
      <w:pPr>
        <w:spacing w:line="480" w:lineRule="auto"/>
        <w:rPr>
          <w:rFonts w:ascii="Calibri" w:hAnsi="Calibri"/>
        </w:rPr>
      </w:pPr>
      <w:r>
        <w:rPr>
          <w:rFonts w:ascii="Calibri" w:hAnsi="Calibri" w:cs="Arial"/>
          <w:bCs/>
        </w:rPr>
        <w:t>Bartlett et al.</w:t>
      </w:r>
      <w:r w:rsidRPr="00B10DF5">
        <w:rPr>
          <w:rFonts w:ascii="Calibri" w:hAnsi="Calibri" w:cs="Arial"/>
          <w:bCs/>
        </w:rPr>
        <w:t xml:space="preserve"> (2011) in their </w:t>
      </w:r>
      <w:r w:rsidRPr="00A44CF5">
        <w:rPr>
          <w:rFonts w:ascii="Calibri" w:hAnsi="Calibri" w:cs="Arial"/>
          <w:bCs/>
        </w:rPr>
        <w:t>study of interval running (IR) compared to continuous running (CR) (see Figure 1.7) found</w:t>
      </w:r>
      <w:r w:rsidRPr="00BC61BC">
        <w:rPr>
          <w:rFonts w:ascii="Calibri" w:hAnsi="Calibri" w:cs="Arial"/>
          <w:bCs/>
        </w:rPr>
        <w:t xml:space="preserve"> that ratings </w:t>
      </w:r>
      <w:r w:rsidRPr="00BC61BC">
        <w:rPr>
          <w:rFonts w:ascii="Calibri" w:hAnsi="Calibri"/>
        </w:rPr>
        <w:t>of perceived enjoyment after exercise were higher (P &lt; 0.05) following IR compared with CR (88 ± 6 vs. 61 ± 12) despite higher (P &lt; 0.05) RPE (14 ± 1 vs. 13 ± 1).  Interestingly, no differences were recorded in average heart rate, total 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sidRPr="00BC61BC">
        <w:rPr>
          <w:rFonts w:ascii="Calibri" w:hAnsi="Calibri" w:cs="Arial"/>
          <w:bCs/>
        </w:rPr>
        <w:t xml:space="preserve"> </w:t>
      </w:r>
      <w:r w:rsidRPr="00BC61BC">
        <w:rPr>
          <w:rFonts w:ascii="Calibri" w:hAnsi="Calibri"/>
        </w:rPr>
        <w:t>or energy expenditure.  These results indicated that the greater enjoyment associated with high-intensity interval running may be relevant for improving exercise adherence, since running is a low-cost exercise intervention requiring no exercise equipment and similar relative exercise intensities have previously induced health benefits in multiple populations.</w:t>
      </w:r>
      <w:r>
        <w:rPr>
          <w:rFonts w:ascii="Calibri" w:hAnsi="Calibri"/>
        </w:rPr>
        <w:t xml:space="preserve">  However, it would be important for exercisers to have a clear method of gauging the intensity of intervals using RPE scales, machine monitors or similar.</w:t>
      </w:r>
    </w:p>
    <w:p w14:paraId="0BC28930" w14:textId="77777777" w:rsidR="007E7D7C" w:rsidRPr="00BC61BC" w:rsidRDefault="007E7D7C" w:rsidP="007E7D7C">
      <w:pPr>
        <w:rPr>
          <w:rFonts w:ascii="Calibri" w:hAnsi="Calibri"/>
        </w:rPr>
      </w:pPr>
    </w:p>
    <w:p w14:paraId="4115B4B4" w14:textId="77777777" w:rsidR="007E7D7C" w:rsidRPr="00BC61BC" w:rsidRDefault="007E7D7C" w:rsidP="007E7D7C">
      <w:pPr>
        <w:outlineLvl w:val="0"/>
        <w:rPr>
          <w:rFonts w:ascii="Calibri" w:hAnsi="Calibri"/>
          <w:b/>
        </w:rPr>
      </w:pPr>
      <w:r>
        <w:rPr>
          <w:rFonts w:ascii="Calibri" w:hAnsi="Calibri"/>
          <w:b/>
        </w:rPr>
        <w:lastRenderedPageBreak/>
        <w:t>Table 1.5</w:t>
      </w:r>
      <w:r w:rsidRPr="00BC61BC">
        <w:rPr>
          <w:rFonts w:ascii="Calibri" w:hAnsi="Calibri"/>
          <w:b/>
        </w:rPr>
        <w:t xml:space="preserve"> Pros and Cons of HIIT</w:t>
      </w:r>
    </w:p>
    <w:tbl>
      <w:tblPr>
        <w:tblStyle w:val="LightList"/>
        <w:tblW w:w="8647" w:type="dxa"/>
        <w:tblLook w:val="04A0" w:firstRow="1" w:lastRow="0" w:firstColumn="1" w:lastColumn="0" w:noHBand="0" w:noVBand="1"/>
      </w:tblPr>
      <w:tblGrid>
        <w:gridCol w:w="4323"/>
        <w:gridCol w:w="4324"/>
      </w:tblGrid>
      <w:tr w:rsidR="007E7D7C" w:rsidRPr="00BC61BC" w14:paraId="67237A71" w14:textId="77777777" w:rsidTr="00F352D7">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323" w:type="dxa"/>
          </w:tcPr>
          <w:p w14:paraId="78C2350E" w14:textId="77777777" w:rsidR="007E7D7C" w:rsidRPr="002F5BA0" w:rsidRDefault="007E7D7C" w:rsidP="00F352D7">
            <w:pPr>
              <w:ind w:left="360"/>
              <w:rPr>
                <w:rFonts w:ascii="Calibri" w:hAnsi="Calibri"/>
                <w:b w:val="0"/>
                <w:i/>
                <w:sz w:val="20"/>
                <w:szCs w:val="20"/>
              </w:rPr>
            </w:pPr>
            <w:r w:rsidRPr="002F5BA0">
              <w:rPr>
                <w:rFonts w:ascii="Calibri" w:hAnsi="Calibri"/>
                <w:b w:val="0"/>
                <w:i/>
                <w:sz w:val="20"/>
                <w:szCs w:val="20"/>
              </w:rPr>
              <w:t>Pros</w:t>
            </w:r>
          </w:p>
        </w:tc>
        <w:tc>
          <w:tcPr>
            <w:tcW w:w="4324" w:type="dxa"/>
          </w:tcPr>
          <w:p w14:paraId="4D7A47DB" w14:textId="77777777" w:rsidR="007E7D7C" w:rsidRPr="002F5BA0" w:rsidRDefault="007E7D7C" w:rsidP="00F352D7">
            <w:pPr>
              <w:ind w:left="360"/>
              <w:cnfStyle w:val="100000000000" w:firstRow="1" w:lastRow="0" w:firstColumn="0" w:lastColumn="0" w:oddVBand="0" w:evenVBand="0" w:oddHBand="0" w:evenHBand="0" w:firstRowFirstColumn="0" w:firstRowLastColumn="0" w:lastRowFirstColumn="0" w:lastRowLastColumn="0"/>
              <w:rPr>
                <w:rFonts w:ascii="Calibri" w:hAnsi="Calibri"/>
                <w:b w:val="0"/>
                <w:i/>
                <w:sz w:val="20"/>
                <w:szCs w:val="20"/>
              </w:rPr>
            </w:pPr>
            <w:r w:rsidRPr="002F5BA0">
              <w:rPr>
                <w:rFonts w:ascii="Calibri" w:hAnsi="Calibri"/>
                <w:b w:val="0"/>
                <w:i/>
                <w:sz w:val="20"/>
                <w:szCs w:val="20"/>
              </w:rPr>
              <w:t>Cons</w:t>
            </w:r>
          </w:p>
        </w:tc>
      </w:tr>
      <w:tr w:rsidR="007E7D7C" w:rsidRPr="00BC61BC" w14:paraId="1E89268B" w14:textId="77777777" w:rsidTr="00F352D7">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323" w:type="dxa"/>
          </w:tcPr>
          <w:p w14:paraId="571D31BE" w14:textId="77777777" w:rsidR="007E7D7C" w:rsidRPr="002F5BA0" w:rsidRDefault="007E7D7C" w:rsidP="00F352D7">
            <w:pPr>
              <w:ind w:left="360"/>
              <w:rPr>
                <w:rFonts w:ascii="Calibri" w:hAnsi="Calibri"/>
                <w:sz w:val="20"/>
                <w:szCs w:val="20"/>
                <w:highlight w:val="darkYellow"/>
              </w:rPr>
            </w:pPr>
            <w:r w:rsidRPr="002F5BA0">
              <w:rPr>
                <w:rFonts w:ascii="Calibri" w:hAnsi="Calibri"/>
                <w:i/>
                <w:sz w:val="20"/>
                <w:szCs w:val="20"/>
              </w:rPr>
              <w:t>↑</w:t>
            </w:r>
            <w:r w:rsidRPr="002F5BA0">
              <w:rPr>
                <w:rFonts w:ascii="Calibri" w:hAnsi="Calibri"/>
                <w:sz w:val="20"/>
                <w:szCs w:val="20"/>
              </w:rPr>
              <w:t>V̇</w:t>
            </w:r>
            <w:r w:rsidRPr="002F5BA0">
              <w:rPr>
                <w:rFonts w:ascii="Calibri" w:hAnsi="Calibri"/>
                <w:i/>
                <w:sz w:val="20"/>
                <w:szCs w:val="20"/>
              </w:rPr>
              <w:t>O</w:t>
            </w:r>
            <w:r w:rsidRPr="002F5BA0">
              <w:rPr>
                <w:rFonts w:ascii="Calibri" w:hAnsi="Calibri"/>
                <w:i/>
                <w:sz w:val="20"/>
                <w:szCs w:val="20"/>
                <w:vertAlign w:val="subscript"/>
              </w:rPr>
              <w:t>2peak</w:t>
            </w:r>
            <w:r w:rsidRPr="002F5BA0">
              <w:rPr>
                <w:rFonts w:ascii="Calibri" w:hAnsi="Calibri"/>
                <w:i/>
                <w:sz w:val="20"/>
                <w:szCs w:val="20"/>
              </w:rPr>
              <w:t xml:space="preserve"> and </w:t>
            </w:r>
            <w:r w:rsidRPr="002F5BA0">
              <w:rPr>
                <w:rFonts w:ascii="Calibri" w:hAnsi="Calibri"/>
                <w:sz w:val="20"/>
                <w:szCs w:val="20"/>
              </w:rPr>
              <w:t>V̇</w:t>
            </w:r>
            <w:r w:rsidRPr="002F5BA0">
              <w:rPr>
                <w:rFonts w:ascii="Calibri" w:hAnsi="Calibri"/>
                <w:i/>
                <w:sz w:val="20"/>
                <w:szCs w:val="20"/>
              </w:rPr>
              <w:t>O</w:t>
            </w:r>
            <w:r w:rsidRPr="002F5BA0">
              <w:rPr>
                <w:rFonts w:ascii="Calibri" w:hAnsi="Calibri"/>
                <w:i/>
                <w:sz w:val="20"/>
                <w:szCs w:val="20"/>
                <w:vertAlign w:val="subscript"/>
              </w:rPr>
              <w:t>2max</w:t>
            </w:r>
          </w:p>
        </w:tc>
        <w:tc>
          <w:tcPr>
            <w:tcW w:w="4324" w:type="dxa"/>
          </w:tcPr>
          <w:p w14:paraId="160A270F" w14:textId="77777777" w:rsidR="007E7D7C" w:rsidRPr="002E6325" w:rsidRDefault="007E7D7C" w:rsidP="00F352D7">
            <w:pPr>
              <w:ind w:left="360"/>
              <w:cnfStyle w:val="000000100000" w:firstRow="0" w:lastRow="0" w:firstColumn="0" w:lastColumn="0" w:oddVBand="0" w:evenVBand="0" w:oddHBand="1" w:evenHBand="0" w:firstRowFirstColumn="0" w:firstRowLastColumn="0" w:lastRowFirstColumn="0" w:lastRowLastColumn="0"/>
              <w:rPr>
                <w:rFonts w:ascii="Calibri" w:hAnsi="Calibri"/>
                <w:b/>
                <w:i/>
                <w:sz w:val="20"/>
                <w:szCs w:val="20"/>
              </w:rPr>
            </w:pPr>
            <w:r w:rsidRPr="002E6325">
              <w:rPr>
                <w:rFonts w:ascii="Calibri" w:hAnsi="Calibri"/>
                <w:b/>
                <w:sz w:val="20"/>
                <w:szCs w:val="20"/>
              </w:rPr>
              <w:t>Adaptive response to training is limited</w:t>
            </w:r>
          </w:p>
        </w:tc>
      </w:tr>
      <w:tr w:rsidR="007E7D7C" w:rsidRPr="00BC61BC" w14:paraId="4FDB008C" w14:textId="77777777" w:rsidTr="00F352D7">
        <w:trPr>
          <w:trHeight w:val="652"/>
        </w:trPr>
        <w:tc>
          <w:tcPr>
            <w:cnfStyle w:val="001000000000" w:firstRow="0" w:lastRow="0" w:firstColumn="1" w:lastColumn="0" w:oddVBand="0" w:evenVBand="0" w:oddHBand="0" w:evenHBand="0" w:firstRowFirstColumn="0" w:firstRowLastColumn="0" w:lastRowFirstColumn="0" w:lastRowLastColumn="0"/>
            <w:tcW w:w="4323" w:type="dxa"/>
          </w:tcPr>
          <w:p w14:paraId="0E986FE6" w14:textId="77777777" w:rsidR="007E7D7C" w:rsidRPr="002F5BA0" w:rsidRDefault="007E7D7C" w:rsidP="00F352D7">
            <w:pPr>
              <w:ind w:left="360"/>
              <w:rPr>
                <w:rFonts w:ascii="Calibri" w:hAnsi="Calibri"/>
                <w:i/>
                <w:sz w:val="20"/>
                <w:szCs w:val="20"/>
              </w:rPr>
            </w:pPr>
            <w:r w:rsidRPr="002F5BA0">
              <w:rPr>
                <w:rFonts w:ascii="Calibri" w:hAnsi="Calibri"/>
                <w:i/>
                <w:sz w:val="20"/>
                <w:szCs w:val="20"/>
              </w:rPr>
              <w:t>↑Endothelial Function</w:t>
            </w:r>
          </w:p>
        </w:tc>
        <w:tc>
          <w:tcPr>
            <w:tcW w:w="4324" w:type="dxa"/>
          </w:tcPr>
          <w:p w14:paraId="09099663" w14:textId="77777777" w:rsidR="007E7D7C" w:rsidRPr="002E6325" w:rsidRDefault="007E7D7C" w:rsidP="00F352D7">
            <w:pPr>
              <w:ind w:left="360"/>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2E6325">
              <w:rPr>
                <w:rFonts w:ascii="Calibri" w:hAnsi="Calibri"/>
                <w:b/>
                <w:sz w:val="20"/>
                <w:szCs w:val="20"/>
              </w:rPr>
              <w:t>Non-adherence is an issue</w:t>
            </w:r>
          </w:p>
        </w:tc>
      </w:tr>
      <w:tr w:rsidR="007E7D7C" w:rsidRPr="00BC61BC" w14:paraId="41FAD627" w14:textId="77777777" w:rsidTr="00F352D7">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323" w:type="dxa"/>
          </w:tcPr>
          <w:p w14:paraId="1FB0D79F" w14:textId="77777777" w:rsidR="007E7D7C" w:rsidRPr="002F5BA0" w:rsidRDefault="007E7D7C" w:rsidP="00F352D7">
            <w:pPr>
              <w:ind w:left="360"/>
              <w:rPr>
                <w:rFonts w:ascii="Calibri" w:hAnsi="Calibri"/>
                <w:i/>
                <w:sz w:val="20"/>
                <w:szCs w:val="20"/>
              </w:rPr>
            </w:pPr>
            <w:r w:rsidRPr="002F5BA0">
              <w:rPr>
                <w:rFonts w:ascii="Calibri" w:hAnsi="Calibri"/>
                <w:i/>
                <w:sz w:val="20"/>
                <w:szCs w:val="20"/>
              </w:rPr>
              <w:t xml:space="preserve">↑ Insulin sensitivity </w:t>
            </w:r>
          </w:p>
        </w:tc>
        <w:tc>
          <w:tcPr>
            <w:tcW w:w="4324" w:type="dxa"/>
          </w:tcPr>
          <w:p w14:paraId="5E4CC3A7" w14:textId="77777777" w:rsidR="007E7D7C" w:rsidRPr="002E6325" w:rsidRDefault="007E7D7C" w:rsidP="00F352D7">
            <w:pPr>
              <w:ind w:left="355"/>
              <w:cnfStyle w:val="000000100000" w:firstRow="0" w:lastRow="0" w:firstColumn="0" w:lastColumn="0" w:oddVBand="0" w:evenVBand="0" w:oddHBand="1" w:evenHBand="0" w:firstRowFirstColumn="0" w:firstRowLastColumn="0" w:lastRowFirstColumn="0" w:lastRowLastColumn="0"/>
              <w:rPr>
                <w:rFonts w:ascii="Calibri" w:hAnsi="Calibri"/>
                <w:b/>
                <w:i/>
                <w:sz w:val="20"/>
                <w:szCs w:val="20"/>
              </w:rPr>
            </w:pPr>
            <w:r w:rsidRPr="002E6325">
              <w:rPr>
                <w:rFonts w:ascii="Calibri" w:hAnsi="Calibri"/>
                <w:b/>
                <w:sz w:val="20"/>
                <w:szCs w:val="20"/>
              </w:rPr>
              <w:t xml:space="preserve">Some HIIT protocols disregard current standards for developing muscular fitness.  </w:t>
            </w:r>
          </w:p>
        </w:tc>
      </w:tr>
      <w:tr w:rsidR="007E7D7C" w:rsidRPr="00BC61BC" w14:paraId="1C828413" w14:textId="77777777" w:rsidTr="00F352D7">
        <w:trPr>
          <w:trHeight w:val="328"/>
        </w:trPr>
        <w:tc>
          <w:tcPr>
            <w:cnfStyle w:val="001000000000" w:firstRow="0" w:lastRow="0" w:firstColumn="1" w:lastColumn="0" w:oddVBand="0" w:evenVBand="0" w:oddHBand="0" w:evenHBand="0" w:firstRowFirstColumn="0" w:firstRowLastColumn="0" w:lastRowFirstColumn="0" w:lastRowLastColumn="0"/>
            <w:tcW w:w="4323" w:type="dxa"/>
          </w:tcPr>
          <w:p w14:paraId="4EF67301" w14:textId="77777777" w:rsidR="007E7D7C" w:rsidRPr="002F5BA0" w:rsidRDefault="007E7D7C" w:rsidP="00F352D7">
            <w:pPr>
              <w:ind w:left="360"/>
              <w:rPr>
                <w:rFonts w:ascii="Calibri" w:hAnsi="Calibri"/>
                <w:i/>
                <w:sz w:val="20"/>
                <w:szCs w:val="20"/>
              </w:rPr>
            </w:pPr>
            <w:r w:rsidRPr="002F5BA0">
              <w:rPr>
                <w:rFonts w:ascii="Calibri" w:hAnsi="Calibri"/>
                <w:i/>
                <w:sz w:val="20"/>
                <w:szCs w:val="20"/>
              </w:rPr>
              <w:t>↑ Fat Loss</w:t>
            </w:r>
          </w:p>
        </w:tc>
        <w:tc>
          <w:tcPr>
            <w:tcW w:w="4324" w:type="dxa"/>
          </w:tcPr>
          <w:p w14:paraId="5FA6C939" w14:textId="77777777" w:rsidR="007E7D7C" w:rsidRPr="002E6325" w:rsidRDefault="007E7D7C" w:rsidP="00F352D7">
            <w:pPr>
              <w:ind w:left="360"/>
              <w:cnfStyle w:val="000000000000" w:firstRow="0" w:lastRow="0" w:firstColumn="0" w:lastColumn="0" w:oddVBand="0" w:evenVBand="0" w:oddHBand="0" w:evenHBand="0" w:firstRowFirstColumn="0" w:firstRowLastColumn="0" w:lastRowFirstColumn="0" w:lastRowLastColumn="0"/>
              <w:rPr>
                <w:rFonts w:ascii="Calibri" w:hAnsi="Calibri"/>
                <w:b/>
                <w:i/>
                <w:sz w:val="20"/>
                <w:szCs w:val="20"/>
              </w:rPr>
            </w:pPr>
            <w:r w:rsidRPr="002E6325">
              <w:rPr>
                <w:rFonts w:ascii="Calibri" w:hAnsi="Calibri"/>
                <w:b/>
                <w:sz w:val="20"/>
                <w:szCs w:val="20"/>
              </w:rPr>
              <w:t>Can be difficult to select and monitor            appropriate intensity</w:t>
            </w:r>
          </w:p>
        </w:tc>
      </w:tr>
      <w:tr w:rsidR="007E7D7C" w:rsidRPr="00BC61BC" w14:paraId="6519931D" w14:textId="77777777" w:rsidTr="00F352D7">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323" w:type="dxa"/>
          </w:tcPr>
          <w:p w14:paraId="561183C0" w14:textId="77777777" w:rsidR="007E7D7C" w:rsidRPr="002F5BA0" w:rsidRDefault="007E7D7C" w:rsidP="00F352D7">
            <w:pPr>
              <w:ind w:left="360"/>
              <w:rPr>
                <w:rFonts w:ascii="Calibri" w:hAnsi="Calibri"/>
                <w:i/>
                <w:sz w:val="20"/>
                <w:szCs w:val="20"/>
              </w:rPr>
            </w:pPr>
            <w:r w:rsidRPr="002F5BA0">
              <w:rPr>
                <w:rFonts w:ascii="Calibri" w:hAnsi="Calibri"/>
                <w:i/>
                <w:sz w:val="20"/>
                <w:szCs w:val="20"/>
              </w:rPr>
              <w:t>↓Central Body Fat</w:t>
            </w:r>
          </w:p>
        </w:tc>
        <w:tc>
          <w:tcPr>
            <w:tcW w:w="4324" w:type="dxa"/>
          </w:tcPr>
          <w:p w14:paraId="78F83516" w14:textId="77777777" w:rsidR="007E7D7C" w:rsidRPr="002E6325" w:rsidRDefault="007E7D7C" w:rsidP="00F352D7">
            <w:pPr>
              <w:ind w:left="355"/>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2E6325">
              <w:rPr>
                <w:rFonts w:ascii="Calibri" w:hAnsi="Calibri"/>
                <w:b/>
                <w:sz w:val="20"/>
                <w:szCs w:val="20"/>
              </w:rPr>
              <w:t>Insufficient recoveries can results in injury, strain or overtraining.</w:t>
            </w:r>
          </w:p>
        </w:tc>
      </w:tr>
      <w:tr w:rsidR="007E7D7C" w:rsidRPr="00BC61BC" w14:paraId="5F4BA160" w14:textId="77777777" w:rsidTr="00F352D7">
        <w:trPr>
          <w:trHeight w:val="652"/>
        </w:trPr>
        <w:tc>
          <w:tcPr>
            <w:cnfStyle w:val="001000000000" w:firstRow="0" w:lastRow="0" w:firstColumn="1" w:lastColumn="0" w:oddVBand="0" w:evenVBand="0" w:oddHBand="0" w:evenHBand="0" w:firstRowFirstColumn="0" w:firstRowLastColumn="0" w:lastRowFirstColumn="0" w:lastRowLastColumn="0"/>
            <w:tcW w:w="4323" w:type="dxa"/>
          </w:tcPr>
          <w:p w14:paraId="212D9EC5" w14:textId="77777777" w:rsidR="007E7D7C" w:rsidRPr="002F5BA0" w:rsidRDefault="007E7D7C" w:rsidP="00F352D7">
            <w:pPr>
              <w:ind w:left="360"/>
              <w:rPr>
                <w:rFonts w:ascii="Calibri" w:hAnsi="Calibri"/>
                <w:i/>
                <w:sz w:val="20"/>
                <w:szCs w:val="20"/>
              </w:rPr>
            </w:pPr>
            <w:r w:rsidRPr="002F5BA0">
              <w:rPr>
                <w:rFonts w:ascii="Calibri" w:hAnsi="Calibri"/>
                <w:i/>
                <w:sz w:val="20"/>
                <w:szCs w:val="20"/>
              </w:rPr>
              <w:t>↓Fasting Plasma Insulin</w:t>
            </w:r>
          </w:p>
        </w:tc>
        <w:tc>
          <w:tcPr>
            <w:tcW w:w="4324" w:type="dxa"/>
          </w:tcPr>
          <w:p w14:paraId="6E30C03C" w14:textId="77777777" w:rsidR="007E7D7C" w:rsidRPr="002F5BA0"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r>
      <w:tr w:rsidR="007E7D7C" w:rsidRPr="00BC61BC" w14:paraId="7B7EAE08" w14:textId="77777777" w:rsidTr="00F352D7">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323" w:type="dxa"/>
          </w:tcPr>
          <w:p w14:paraId="737AC925" w14:textId="77777777" w:rsidR="007E7D7C" w:rsidRPr="002F5BA0" w:rsidRDefault="007E7D7C" w:rsidP="00F352D7">
            <w:pPr>
              <w:ind w:left="360"/>
              <w:rPr>
                <w:rFonts w:ascii="Calibri" w:hAnsi="Calibri"/>
                <w:i/>
                <w:sz w:val="20"/>
                <w:szCs w:val="20"/>
              </w:rPr>
            </w:pPr>
            <w:r w:rsidRPr="002F5BA0">
              <w:rPr>
                <w:rFonts w:ascii="Calibri" w:hAnsi="Calibri"/>
                <w:i/>
                <w:sz w:val="20"/>
                <w:szCs w:val="20"/>
              </w:rPr>
              <w:t>↓Risk of Cardiovascular Death</w:t>
            </w:r>
          </w:p>
        </w:tc>
        <w:tc>
          <w:tcPr>
            <w:tcW w:w="4324" w:type="dxa"/>
          </w:tcPr>
          <w:p w14:paraId="48839883" w14:textId="77777777" w:rsidR="007E7D7C" w:rsidRPr="002F5BA0" w:rsidRDefault="007E7D7C" w:rsidP="00F352D7">
            <w:pP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p>
        </w:tc>
      </w:tr>
      <w:tr w:rsidR="007E7D7C" w:rsidRPr="00BC61BC" w14:paraId="5A0DDDE4" w14:textId="77777777" w:rsidTr="00F352D7">
        <w:trPr>
          <w:trHeight w:val="328"/>
        </w:trPr>
        <w:tc>
          <w:tcPr>
            <w:cnfStyle w:val="001000000000" w:firstRow="0" w:lastRow="0" w:firstColumn="1" w:lastColumn="0" w:oddVBand="0" w:evenVBand="0" w:oddHBand="0" w:evenHBand="0" w:firstRowFirstColumn="0" w:firstRowLastColumn="0" w:lastRowFirstColumn="0" w:lastRowLastColumn="0"/>
            <w:tcW w:w="4323" w:type="dxa"/>
          </w:tcPr>
          <w:p w14:paraId="45E75DF2" w14:textId="77777777" w:rsidR="007E7D7C" w:rsidRPr="002F5BA0" w:rsidRDefault="007E7D7C" w:rsidP="00F352D7">
            <w:pPr>
              <w:ind w:left="360"/>
              <w:rPr>
                <w:rFonts w:ascii="Calibri" w:hAnsi="Calibri"/>
                <w:i/>
                <w:sz w:val="20"/>
                <w:szCs w:val="20"/>
              </w:rPr>
            </w:pPr>
            <w:r w:rsidRPr="002F5BA0">
              <w:rPr>
                <w:rFonts w:ascii="Calibri" w:hAnsi="Calibri"/>
                <w:i/>
                <w:sz w:val="20"/>
                <w:szCs w:val="20"/>
              </w:rPr>
              <w:t>↓Metabolic Syndrome Risk Factors</w:t>
            </w:r>
          </w:p>
        </w:tc>
        <w:tc>
          <w:tcPr>
            <w:tcW w:w="4324" w:type="dxa"/>
          </w:tcPr>
          <w:p w14:paraId="580BDC43" w14:textId="77777777" w:rsidR="007E7D7C" w:rsidRPr="002F5BA0" w:rsidRDefault="007E7D7C" w:rsidP="00F352D7">
            <w:pP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r>
    </w:tbl>
    <w:p w14:paraId="61064EB7" w14:textId="77777777" w:rsidR="007E7D7C" w:rsidRPr="00BC61BC" w:rsidRDefault="007E7D7C" w:rsidP="007E7D7C">
      <w:pPr>
        <w:rPr>
          <w:rFonts w:ascii="Calibri" w:hAnsi="Calibri"/>
        </w:rPr>
      </w:pPr>
    </w:p>
    <w:p w14:paraId="4A06A8FB" w14:textId="77777777" w:rsidR="007E7D7C" w:rsidRPr="00BC61BC" w:rsidRDefault="007E7D7C" w:rsidP="007E7D7C">
      <w:pPr>
        <w:spacing w:line="360" w:lineRule="auto"/>
        <w:rPr>
          <w:rFonts w:ascii="Calibri" w:hAnsi="Calibri" w:cs="Arial"/>
          <w:bCs/>
          <w:i/>
        </w:rPr>
      </w:pPr>
    </w:p>
    <w:p w14:paraId="7C8D919A" w14:textId="77777777" w:rsidR="007E7D7C" w:rsidRDefault="007E7D7C" w:rsidP="007E7D7C">
      <w:pPr>
        <w:spacing w:line="480" w:lineRule="auto"/>
        <w:rPr>
          <w:rFonts w:ascii="Calibri" w:hAnsi="Calibri" w:cs="Arial"/>
          <w:bCs/>
        </w:rPr>
      </w:pPr>
      <w:r w:rsidRPr="00B44AC1">
        <w:rPr>
          <w:rFonts w:ascii="Calibri" w:hAnsi="Calibri" w:cs="Arial"/>
          <w:b/>
          <w:bCs/>
        </w:rPr>
        <w:t>4.4 Barriers</w:t>
      </w:r>
      <w:r w:rsidRPr="00B44AC1">
        <w:rPr>
          <w:rFonts w:ascii="Calibri" w:hAnsi="Calibri" w:cs="Arial"/>
          <w:bCs/>
        </w:rPr>
        <w:t xml:space="preserve"> </w:t>
      </w:r>
    </w:p>
    <w:p w14:paraId="5E17BAC7" w14:textId="77777777" w:rsidR="007E7D7C" w:rsidRPr="00C602C0" w:rsidRDefault="007E7D7C" w:rsidP="007E7D7C">
      <w:pPr>
        <w:spacing w:line="480" w:lineRule="auto"/>
        <w:rPr>
          <w:rFonts w:ascii="Calibri" w:hAnsi="Calibri" w:cs="Arial"/>
          <w:bCs/>
        </w:rPr>
      </w:pPr>
      <w:r w:rsidRPr="00B44AC1">
        <w:rPr>
          <w:rFonts w:ascii="Calibri" w:hAnsi="Calibri" w:cs="Arial"/>
          <w:bCs/>
        </w:rPr>
        <w:t>While it may appear to be the more enjoyable mode of exercise, Zavorsky,</w:t>
      </w:r>
      <w:r w:rsidRPr="00BC61BC">
        <w:rPr>
          <w:rFonts w:ascii="Calibri" w:hAnsi="Calibri" w:cs="Arial"/>
          <w:bCs/>
        </w:rPr>
        <w:t xml:space="preserve"> Saul, Decker </w:t>
      </w:r>
      <w:r>
        <w:rPr>
          <w:rFonts w:ascii="Calibri" w:hAnsi="Calibri" w:cs="Arial"/>
          <w:bCs/>
        </w:rPr>
        <w:t>and</w:t>
      </w:r>
      <w:r w:rsidRPr="00BC61BC">
        <w:rPr>
          <w:rFonts w:ascii="Calibri" w:hAnsi="Calibri" w:cs="Arial"/>
          <w:bCs/>
        </w:rPr>
        <w:t xml:space="preserve"> Ruiz (2007) discovered during their meta-analysis on pulmonary oedema (PO) caused by exercise protocols that the chance of triggering PO from exhaustive max effort exercise was 4 times greater (65% v 16% </w:t>
      </w:r>
      <w:r w:rsidRPr="00BC61BC">
        <w:rPr>
          <w:rFonts w:ascii="Calibri" w:hAnsi="Calibri" w:cs="Arial"/>
          <w:bCs/>
          <w:iCs/>
        </w:rPr>
        <w:t>P</w:t>
      </w:r>
      <w:r w:rsidRPr="00BC61BC">
        <w:rPr>
          <w:rFonts w:ascii="Calibri" w:hAnsi="Calibri" w:cs="Arial"/>
          <w:bCs/>
        </w:rPr>
        <w:t> </w:t>
      </w:r>
      <w:r w:rsidRPr="00BC61BC">
        <w:rPr>
          <w:rFonts w:ascii="Calibri" w:hAnsi="Calibri" w:cs="Arial"/>
          <w:bCs/>
          <w:noProof/>
          <w:lang w:val="en-GB" w:eastAsia="en-GB"/>
        </w:rPr>
        <w:drawing>
          <wp:inline distT="0" distB="0" distL="0" distR="0" wp14:anchorId="091CD555" wp14:editId="3230E271">
            <wp:extent cx="148590" cy="116840"/>
            <wp:effectExtent l="0" t="0" r="381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16840"/>
                    </a:xfrm>
                    <a:prstGeom prst="rect">
                      <a:avLst/>
                    </a:prstGeom>
                    <a:noFill/>
                    <a:ln>
                      <a:noFill/>
                    </a:ln>
                  </pic:spPr>
                </pic:pic>
              </a:graphicData>
            </a:graphic>
          </wp:inline>
        </w:drawing>
      </w:r>
      <w:r w:rsidRPr="00BC61BC">
        <w:rPr>
          <w:rFonts w:ascii="Calibri" w:hAnsi="Calibri" w:cs="Arial"/>
          <w:bCs/>
        </w:rPr>
        <w:t xml:space="preserve"> 0.01) than </w:t>
      </w:r>
      <w:r>
        <w:rPr>
          <w:rFonts w:ascii="Calibri" w:hAnsi="Calibri" w:cs="Arial"/>
          <w:bCs/>
        </w:rPr>
        <w:t>SSE</w:t>
      </w:r>
      <w:r w:rsidRPr="00BC61BC">
        <w:rPr>
          <w:rFonts w:ascii="Calibri" w:hAnsi="Calibri" w:cs="Arial"/>
          <w:bCs/>
        </w:rPr>
        <w:t>.  They also noted that the likelihood of triggering pulmonary oedema was likely independent of lung size, sex, moderate levels of hypoxia, and aerobic fitness.  This could have serious implications for HIIT given the intensities required by certain protocols and further research is needed.</w:t>
      </w:r>
    </w:p>
    <w:p w14:paraId="4F654B9E" w14:textId="77777777" w:rsidR="007E7D7C" w:rsidRPr="00CB749C" w:rsidRDefault="007E7D7C" w:rsidP="007E7D7C">
      <w:pPr>
        <w:spacing w:line="480" w:lineRule="auto"/>
        <w:rPr>
          <w:rFonts w:ascii="Calibri" w:hAnsi="Calibri"/>
          <w:bCs/>
        </w:rPr>
      </w:pPr>
    </w:p>
    <w:p w14:paraId="7C12D8BE" w14:textId="77777777" w:rsidR="007E7D7C" w:rsidRPr="00BC61BC" w:rsidRDefault="007E7D7C" w:rsidP="007E7D7C">
      <w:pPr>
        <w:spacing w:line="480" w:lineRule="auto"/>
        <w:rPr>
          <w:rFonts w:ascii="Calibri" w:hAnsi="Calibri"/>
        </w:rPr>
      </w:pPr>
      <w:r>
        <w:rPr>
          <w:rFonts w:ascii="Calibri" w:hAnsi="Calibri" w:cs="Arial"/>
        </w:rPr>
        <w:t>Lunt et al. (2014)</w:t>
      </w:r>
      <w:r w:rsidRPr="00B75F81">
        <w:rPr>
          <w:rFonts w:ascii="Calibri" w:hAnsi="Calibri" w:cs="Arial"/>
        </w:rPr>
        <w:t xml:space="preserve"> </w:t>
      </w:r>
      <w:r w:rsidRPr="00BC61BC">
        <w:rPr>
          <w:rFonts w:ascii="Calibri" w:hAnsi="Calibri"/>
        </w:rPr>
        <w:t xml:space="preserve">used a community based feasibility study to expand on the findings of previous studies by showing that it was possible to improve CRF in overweight, inactive participants and at the same time reduce the duration of the exercise </w:t>
      </w:r>
      <w:r w:rsidRPr="00BC61BC">
        <w:rPr>
          <w:rFonts w:ascii="Calibri" w:hAnsi="Calibri"/>
        </w:rPr>
        <w:lastRenderedPageBreak/>
        <w:t>sessions, compared to walking.  It was noted that the overall change in 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sidRPr="00BC61BC">
        <w:rPr>
          <w:rFonts w:ascii="Calibri" w:hAnsi="Calibri" w:cs="Arial"/>
          <w:bCs/>
        </w:rPr>
        <w:t xml:space="preserve"> </w:t>
      </w:r>
      <w:r w:rsidRPr="00BC61BC">
        <w:rPr>
          <w:rFonts w:ascii="Calibri" w:hAnsi="Calibri"/>
        </w:rPr>
        <w:t>was less than the changes observed in earlier more structured research settings.  They considered non-adherence to the programme within the real world setting of their study to be the primary cause for the lesser, observed changes in 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sidRPr="00BC61BC">
        <w:rPr>
          <w:rFonts w:ascii="Calibri" w:hAnsi="Calibri"/>
        </w:rPr>
        <w:t xml:space="preserve">.  </w:t>
      </w:r>
      <w:r>
        <w:rPr>
          <w:rFonts w:ascii="Calibri" w:hAnsi="Calibri" w:cs="Arial"/>
        </w:rPr>
        <w:t xml:space="preserve">Bergeron et al </w:t>
      </w:r>
      <w:r w:rsidRPr="00B75F81">
        <w:rPr>
          <w:rFonts w:ascii="Calibri" w:hAnsi="Calibri" w:cs="Arial"/>
        </w:rPr>
        <w:t>(2011</w:t>
      </w:r>
      <w:r w:rsidRPr="00BC61BC">
        <w:rPr>
          <w:rFonts w:ascii="Calibri" w:hAnsi="Calibri"/>
        </w:rPr>
        <w:t xml:space="preserve">) highlighted the concern that many characteristics of </w:t>
      </w:r>
      <w:r>
        <w:rPr>
          <w:rFonts w:ascii="Calibri" w:hAnsi="Calibri"/>
        </w:rPr>
        <w:t>HIIT</w:t>
      </w:r>
      <w:r w:rsidRPr="00BC61BC">
        <w:rPr>
          <w:rFonts w:ascii="Calibri" w:hAnsi="Calibri"/>
        </w:rPr>
        <w:t xml:space="preserve"> workouts disregard current standards for developing muscular fitness.  They noted that repetitive, timed, maximal or near-maximal efforts using short or insufficient recoveries, </w:t>
      </w:r>
      <w:r>
        <w:rPr>
          <w:rFonts w:ascii="Calibri" w:hAnsi="Calibri"/>
        </w:rPr>
        <w:t>could</w:t>
      </w:r>
      <w:r w:rsidRPr="00BC61BC">
        <w:rPr>
          <w:rFonts w:ascii="Calibri" w:hAnsi="Calibri"/>
        </w:rPr>
        <w:t xml:space="preserve"> predispose individuals to injury, strain or overtraining, elevating oxidative stress and cellular damage beyond the body’s natural ability to recover, also suppressing immune responses and negatively impacting technique.  Other barriers related to HIIT in a real-world setting include how to gauge the appropriate intensities for work and recovery</w:t>
      </w:r>
      <w:r>
        <w:rPr>
          <w:rFonts w:ascii="Calibri" w:hAnsi="Calibri"/>
        </w:rPr>
        <w:t xml:space="preserve">. </w:t>
      </w:r>
      <w:r w:rsidRPr="00A44CF5">
        <w:rPr>
          <w:rFonts w:ascii="Calibri" w:hAnsi="Calibri"/>
        </w:rPr>
        <w:t xml:space="preserve"> A summary of the pros and cons of HIIT can be found in Table 1.5</w:t>
      </w:r>
      <w:r>
        <w:rPr>
          <w:rFonts w:ascii="Calibri" w:hAnsi="Calibri"/>
        </w:rPr>
        <w:t>.</w:t>
      </w:r>
      <w:r w:rsidRPr="00A44CF5">
        <w:rPr>
          <w:rFonts w:ascii="Calibri" w:hAnsi="Calibri"/>
        </w:rPr>
        <w:t xml:space="preserve">  The majority of</w:t>
      </w:r>
      <w:r w:rsidRPr="00BC61BC">
        <w:rPr>
          <w:rFonts w:ascii="Calibri" w:hAnsi="Calibri"/>
        </w:rPr>
        <w:t xml:space="preserve"> studies in this</w:t>
      </w:r>
      <w:r>
        <w:rPr>
          <w:rFonts w:ascii="Calibri" w:hAnsi="Calibri"/>
        </w:rPr>
        <w:t xml:space="preserve"> paper focus on clinical trials and there are</w:t>
      </w:r>
      <w:r w:rsidRPr="00BC61BC">
        <w:rPr>
          <w:rFonts w:ascii="Calibri" w:hAnsi="Calibri"/>
        </w:rPr>
        <w:t xml:space="preserve"> </w:t>
      </w:r>
      <w:r>
        <w:rPr>
          <w:rFonts w:ascii="Calibri" w:hAnsi="Calibri"/>
        </w:rPr>
        <w:t>indications of</w:t>
      </w:r>
      <w:r w:rsidRPr="00BC61BC">
        <w:rPr>
          <w:rFonts w:ascii="Calibri" w:hAnsi="Calibri"/>
        </w:rPr>
        <w:t xml:space="preserve"> complications </w:t>
      </w:r>
      <w:r>
        <w:rPr>
          <w:rFonts w:ascii="Calibri" w:hAnsi="Calibri"/>
        </w:rPr>
        <w:t>with the</w:t>
      </w:r>
      <w:r w:rsidRPr="00BC61BC">
        <w:rPr>
          <w:rFonts w:ascii="Calibri" w:hAnsi="Calibri"/>
        </w:rPr>
        <w:t xml:space="preserve"> </w:t>
      </w:r>
      <w:r>
        <w:rPr>
          <w:rFonts w:ascii="Calibri" w:hAnsi="Calibri"/>
        </w:rPr>
        <w:t xml:space="preserve">effective transfer of </w:t>
      </w:r>
      <w:r w:rsidRPr="00BC61BC">
        <w:rPr>
          <w:rFonts w:ascii="Calibri" w:hAnsi="Calibri"/>
        </w:rPr>
        <w:t>HIIT</w:t>
      </w:r>
      <w:r>
        <w:rPr>
          <w:rFonts w:ascii="Calibri" w:hAnsi="Calibri"/>
        </w:rPr>
        <w:t xml:space="preserve"> protocols to</w:t>
      </w:r>
      <w:r w:rsidRPr="00BC61BC">
        <w:rPr>
          <w:rFonts w:ascii="Calibri" w:hAnsi="Calibri"/>
        </w:rPr>
        <w:t xml:space="preserve"> a real-world setting</w:t>
      </w:r>
      <w:r>
        <w:rPr>
          <w:rFonts w:ascii="Calibri" w:hAnsi="Calibri"/>
        </w:rPr>
        <w:t>.</w:t>
      </w:r>
      <w:r w:rsidRPr="00BC61BC">
        <w:rPr>
          <w:rFonts w:ascii="Calibri" w:hAnsi="Calibri"/>
        </w:rPr>
        <w:t xml:space="preserve"> </w:t>
      </w:r>
    </w:p>
    <w:p w14:paraId="7A11E3E3" w14:textId="77777777" w:rsidR="007E7D7C" w:rsidRDefault="007E7D7C" w:rsidP="007E7D7C">
      <w:pPr>
        <w:spacing w:line="480" w:lineRule="auto"/>
        <w:rPr>
          <w:rFonts w:ascii="Calibri" w:hAnsi="Calibri"/>
        </w:rPr>
      </w:pPr>
    </w:p>
    <w:p w14:paraId="1B6066D7" w14:textId="77777777" w:rsidR="007E7D7C" w:rsidRDefault="007E7D7C" w:rsidP="007E7D7C">
      <w:pPr>
        <w:spacing w:line="480" w:lineRule="auto"/>
        <w:rPr>
          <w:rFonts w:ascii="Calibri" w:hAnsi="Calibri"/>
        </w:rPr>
      </w:pPr>
    </w:p>
    <w:p w14:paraId="5C5604D2" w14:textId="77777777" w:rsidR="007E7D7C" w:rsidRDefault="007E7D7C" w:rsidP="007E7D7C">
      <w:pPr>
        <w:spacing w:line="480" w:lineRule="auto"/>
        <w:rPr>
          <w:rFonts w:ascii="Calibri" w:hAnsi="Calibri"/>
        </w:rPr>
      </w:pPr>
    </w:p>
    <w:p w14:paraId="6B03C766" w14:textId="77777777" w:rsidR="007E7D7C" w:rsidRPr="00BC61BC" w:rsidRDefault="007E7D7C" w:rsidP="007E7D7C">
      <w:pPr>
        <w:spacing w:line="480" w:lineRule="auto"/>
        <w:rPr>
          <w:rFonts w:ascii="Calibri" w:hAnsi="Calibri"/>
        </w:rPr>
      </w:pPr>
    </w:p>
    <w:p w14:paraId="0B058F77" w14:textId="77777777" w:rsidR="007E7D7C" w:rsidRDefault="007E7D7C" w:rsidP="007E7D7C">
      <w:pPr>
        <w:spacing w:line="480" w:lineRule="auto"/>
        <w:outlineLvl w:val="0"/>
        <w:rPr>
          <w:rFonts w:ascii="Calibri" w:hAnsi="Calibri"/>
          <w:b/>
        </w:rPr>
      </w:pPr>
    </w:p>
    <w:p w14:paraId="6F5D81FF" w14:textId="77777777" w:rsidR="007E7D7C" w:rsidRDefault="007E7D7C" w:rsidP="007E7D7C">
      <w:pPr>
        <w:spacing w:line="480" w:lineRule="auto"/>
        <w:outlineLvl w:val="0"/>
        <w:rPr>
          <w:rFonts w:ascii="Calibri" w:hAnsi="Calibri"/>
          <w:b/>
        </w:rPr>
      </w:pPr>
    </w:p>
    <w:p w14:paraId="7151158F" w14:textId="77777777" w:rsidR="007E7D7C" w:rsidRDefault="007E7D7C" w:rsidP="007E7D7C">
      <w:pPr>
        <w:spacing w:line="480" w:lineRule="auto"/>
        <w:outlineLvl w:val="0"/>
        <w:rPr>
          <w:rFonts w:ascii="Calibri" w:hAnsi="Calibri"/>
          <w:b/>
        </w:rPr>
      </w:pPr>
    </w:p>
    <w:p w14:paraId="4EB50DF4" w14:textId="77777777" w:rsidR="007E7D7C" w:rsidRDefault="007E7D7C" w:rsidP="007E7D7C">
      <w:pPr>
        <w:spacing w:line="480" w:lineRule="auto"/>
        <w:outlineLvl w:val="0"/>
        <w:rPr>
          <w:rFonts w:ascii="Calibri" w:hAnsi="Calibri"/>
          <w:b/>
        </w:rPr>
      </w:pPr>
    </w:p>
    <w:p w14:paraId="12E51EFD" w14:textId="77777777" w:rsidR="007E7D7C" w:rsidRDefault="007E7D7C" w:rsidP="007E7D7C">
      <w:pPr>
        <w:spacing w:line="480" w:lineRule="auto"/>
        <w:outlineLvl w:val="0"/>
        <w:rPr>
          <w:rFonts w:ascii="Calibri" w:hAnsi="Calibri"/>
          <w:b/>
        </w:rPr>
      </w:pPr>
    </w:p>
    <w:p w14:paraId="7AE27F1D" w14:textId="77777777" w:rsidR="007E7D7C" w:rsidRPr="00BC61BC" w:rsidRDefault="007E7D7C" w:rsidP="007E7D7C">
      <w:pPr>
        <w:spacing w:line="480" w:lineRule="auto"/>
        <w:outlineLvl w:val="0"/>
        <w:rPr>
          <w:rFonts w:ascii="Calibri" w:hAnsi="Calibri" w:cs="Arial"/>
          <w:b/>
        </w:rPr>
      </w:pPr>
      <w:r w:rsidRPr="002442B1">
        <w:rPr>
          <w:rFonts w:ascii="Calibri" w:hAnsi="Calibri"/>
          <w:b/>
        </w:rPr>
        <w:lastRenderedPageBreak/>
        <w:t>5.1 Conclusion</w:t>
      </w:r>
      <w:r w:rsidRPr="00BC61BC">
        <w:rPr>
          <w:rFonts w:ascii="Calibri" w:hAnsi="Calibri"/>
          <w:b/>
        </w:rPr>
        <w:t xml:space="preserve"> </w:t>
      </w:r>
    </w:p>
    <w:p w14:paraId="5E336602" w14:textId="77777777" w:rsidR="007E7D7C" w:rsidRPr="00BC61BC" w:rsidRDefault="007E7D7C" w:rsidP="007E7D7C">
      <w:pPr>
        <w:spacing w:line="480" w:lineRule="auto"/>
        <w:rPr>
          <w:rFonts w:ascii="Calibri" w:hAnsi="Calibri" w:cs="Arial"/>
        </w:rPr>
      </w:pPr>
      <w:r w:rsidRPr="00BC61BC">
        <w:rPr>
          <w:rFonts w:ascii="Calibri" w:hAnsi="Calibri" w:cs="Arial"/>
        </w:rPr>
        <w:t>HIIT has been clinically proven to be a time efficient method of reaping the health benefits offered by traditional endurance style exercise.  Trained, untrained and clinical populat</w:t>
      </w:r>
      <w:r>
        <w:rPr>
          <w:rFonts w:ascii="Calibri" w:hAnsi="Calibri" w:cs="Arial"/>
        </w:rPr>
        <w:t>ions stand to benefit from it.  Research into</w:t>
      </w:r>
      <w:r w:rsidRPr="00BC61BC">
        <w:rPr>
          <w:rFonts w:ascii="Calibri" w:hAnsi="Calibri" w:cs="Arial"/>
        </w:rPr>
        <w:t xml:space="preserve"> precise work to rest ratios, </w:t>
      </w:r>
      <w:r>
        <w:rPr>
          <w:rFonts w:ascii="Calibri" w:hAnsi="Calibri" w:cs="Arial"/>
        </w:rPr>
        <w:t xml:space="preserve">interval durations, effective intensities and modes of training </w:t>
      </w:r>
      <w:r w:rsidRPr="00BC61BC">
        <w:rPr>
          <w:rFonts w:ascii="Calibri" w:hAnsi="Calibri" w:cs="Arial"/>
        </w:rPr>
        <w:t>and the full health implications of HIIT is still ongoin</w:t>
      </w:r>
      <w:r>
        <w:rPr>
          <w:rFonts w:ascii="Calibri" w:hAnsi="Calibri" w:cs="Arial"/>
        </w:rPr>
        <w:t xml:space="preserve">g.  </w:t>
      </w:r>
      <w:r w:rsidRPr="00BC61BC">
        <w:rPr>
          <w:rFonts w:ascii="Calibri" w:hAnsi="Calibri" w:cs="Arial"/>
        </w:rPr>
        <w:t xml:space="preserve">Clinical settings allow </w:t>
      </w:r>
      <w:r>
        <w:rPr>
          <w:rFonts w:ascii="Calibri" w:hAnsi="Calibri" w:cs="Arial"/>
        </w:rPr>
        <w:t xml:space="preserve">patients and </w:t>
      </w:r>
      <w:r w:rsidRPr="00BC61BC">
        <w:rPr>
          <w:rFonts w:ascii="Calibri" w:hAnsi="Calibri" w:cs="Arial"/>
        </w:rPr>
        <w:t>untrained participants to be closely guided and monitored, but outside this setting, effective HIIT will require the use of heart rate monitors, accurate use of the RPE scal</w:t>
      </w:r>
      <w:r>
        <w:rPr>
          <w:rFonts w:ascii="Calibri" w:hAnsi="Calibri" w:cs="Arial"/>
        </w:rPr>
        <w:t xml:space="preserve">e or knowledge of HRmax and </w:t>
      </w:r>
      <w:r w:rsidRPr="00BC61BC">
        <w:rPr>
          <w:rFonts w:ascii="Calibri" w:hAnsi="Calibri"/>
        </w:rPr>
        <w:t>V̇</w:t>
      </w:r>
      <w:r w:rsidRPr="00BC61BC">
        <w:rPr>
          <w:rFonts w:ascii="Calibri" w:hAnsi="Calibri"/>
          <w:i/>
        </w:rPr>
        <w:t>O</w:t>
      </w:r>
      <w:r w:rsidRPr="00BC61BC">
        <w:rPr>
          <w:rFonts w:ascii="Calibri" w:hAnsi="Calibri"/>
          <w:i/>
          <w:vertAlign w:val="subscript"/>
        </w:rPr>
        <w:t>2</w:t>
      </w:r>
      <w:r>
        <w:rPr>
          <w:rFonts w:ascii="Calibri" w:hAnsi="Calibri"/>
          <w:i/>
          <w:vertAlign w:val="subscript"/>
        </w:rPr>
        <w:t>max</w:t>
      </w:r>
      <w:r w:rsidRPr="00BC61BC">
        <w:rPr>
          <w:rFonts w:ascii="Calibri" w:hAnsi="Calibri" w:cs="Arial"/>
        </w:rPr>
        <w:t xml:space="preserve">. </w:t>
      </w:r>
      <w:r>
        <w:rPr>
          <w:rFonts w:ascii="Calibri" w:hAnsi="Calibri" w:cs="Arial"/>
        </w:rPr>
        <w:t xml:space="preserve"> There is evidence that exercisers from a variety of populations can withstand the high intensities of ‘all-out’ sprinting and that work/rest intervals can be relatively long, but definitive intensities and ratios have yet to be established.  </w:t>
      </w:r>
      <w:r w:rsidRPr="00BC61BC">
        <w:rPr>
          <w:rFonts w:ascii="Calibri" w:hAnsi="Calibri" w:cs="Arial"/>
        </w:rPr>
        <w:t>If HIIT is to be promoted as an effective means for the average person to meet health goals, clear guidelines</w:t>
      </w:r>
      <w:r>
        <w:rPr>
          <w:rFonts w:ascii="Calibri" w:hAnsi="Calibri" w:cs="Arial"/>
        </w:rPr>
        <w:t xml:space="preserve"> and precautions</w:t>
      </w:r>
      <w:r w:rsidRPr="00BC61BC">
        <w:rPr>
          <w:rFonts w:ascii="Calibri" w:hAnsi="Calibri" w:cs="Arial"/>
        </w:rPr>
        <w:t xml:space="preserve"> need to be established and outlined in order for HIIT to be integrated successfully into </w:t>
      </w:r>
      <w:r>
        <w:rPr>
          <w:rFonts w:ascii="Calibri" w:hAnsi="Calibri" w:cs="Arial"/>
        </w:rPr>
        <w:t>exercise</w:t>
      </w:r>
      <w:r w:rsidRPr="00BC61BC">
        <w:rPr>
          <w:rFonts w:ascii="Calibri" w:hAnsi="Calibri" w:cs="Arial"/>
        </w:rPr>
        <w:t xml:space="preserve"> </w:t>
      </w:r>
      <w:r>
        <w:rPr>
          <w:rFonts w:ascii="Calibri" w:hAnsi="Calibri" w:cs="Arial"/>
        </w:rPr>
        <w:t>practices</w:t>
      </w:r>
      <w:r w:rsidRPr="00BC61BC">
        <w:rPr>
          <w:rFonts w:ascii="Calibri" w:hAnsi="Calibri" w:cs="Arial"/>
        </w:rPr>
        <w:t>.  With the potential health benefits available through HIIT it would appear to be in the interest of health agencies to pursue this line of research to clarify a public stance and recommendations on HIIT.</w:t>
      </w:r>
      <w:r>
        <w:rPr>
          <w:rFonts w:ascii="Calibri" w:hAnsi="Calibri" w:cs="Arial"/>
        </w:rPr>
        <w:t xml:space="preserve">  The accompanying systematic review and comparative analysis attempts to synthesize results from existing research in order to establish optimum guidelines for FITT principles of HIIT for the general population.</w:t>
      </w:r>
    </w:p>
    <w:p w14:paraId="74DD38E9" w14:textId="77777777" w:rsidR="007E7D7C" w:rsidRPr="00BC61BC" w:rsidRDefault="007E7D7C" w:rsidP="007E7D7C">
      <w:pPr>
        <w:spacing w:line="360" w:lineRule="auto"/>
        <w:rPr>
          <w:rFonts w:ascii="Calibri" w:hAnsi="Calibri" w:cs="Arial"/>
        </w:rPr>
      </w:pPr>
    </w:p>
    <w:p w14:paraId="65DD28D8" w14:textId="77777777" w:rsidR="007E7D7C" w:rsidRDefault="007E7D7C" w:rsidP="007E7D7C">
      <w:pPr>
        <w:spacing w:line="360" w:lineRule="auto"/>
        <w:rPr>
          <w:rFonts w:ascii="Calibri" w:hAnsi="Calibri" w:cs="Arial"/>
          <w:b/>
        </w:rPr>
      </w:pPr>
    </w:p>
    <w:p w14:paraId="7074DD61" w14:textId="77777777" w:rsidR="007E7D7C" w:rsidRDefault="007E7D7C" w:rsidP="007E7D7C">
      <w:pPr>
        <w:spacing w:line="360" w:lineRule="auto"/>
        <w:rPr>
          <w:rFonts w:ascii="Calibri" w:hAnsi="Calibri" w:cs="Arial"/>
          <w:b/>
        </w:rPr>
      </w:pPr>
    </w:p>
    <w:p w14:paraId="4E5DB631" w14:textId="77777777" w:rsidR="007E7D7C" w:rsidRDefault="007E7D7C" w:rsidP="007E7D7C">
      <w:pPr>
        <w:spacing w:line="360" w:lineRule="auto"/>
        <w:rPr>
          <w:rFonts w:ascii="Calibri" w:hAnsi="Calibri" w:cs="Arial"/>
          <w:b/>
        </w:rPr>
      </w:pPr>
    </w:p>
    <w:p w14:paraId="7C235BA0" w14:textId="77777777" w:rsidR="007E7D7C" w:rsidRDefault="007E7D7C" w:rsidP="007E7D7C">
      <w:pPr>
        <w:spacing w:line="360" w:lineRule="auto"/>
        <w:rPr>
          <w:rFonts w:ascii="Calibri" w:hAnsi="Calibri" w:cs="Arial"/>
          <w:b/>
        </w:rPr>
      </w:pPr>
    </w:p>
    <w:p w14:paraId="737F038E" w14:textId="77777777" w:rsidR="007E7D7C" w:rsidRPr="00F30A3F" w:rsidRDefault="007E7D7C" w:rsidP="007E7D7C">
      <w:pPr>
        <w:spacing w:line="360" w:lineRule="auto"/>
        <w:outlineLvl w:val="0"/>
        <w:rPr>
          <w:rFonts w:ascii="Calibri" w:hAnsi="Calibri" w:cs="Arial"/>
          <w:b/>
        </w:rPr>
      </w:pPr>
      <w:r w:rsidRPr="00BC61BC">
        <w:rPr>
          <w:rFonts w:ascii="Calibri" w:hAnsi="Calibri" w:cs="Arial"/>
          <w:b/>
        </w:rPr>
        <w:lastRenderedPageBreak/>
        <w:t xml:space="preserve">References </w:t>
      </w:r>
    </w:p>
    <w:p w14:paraId="6AB8574B" w14:textId="77777777" w:rsidR="007E7D7C" w:rsidRDefault="007E7D7C" w:rsidP="007E7D7C">
      <w:pPr>
        <w:spacing w:line="360" w:lineRule="auto"/>
        <w:ind w:hanging="720"/>
        <w:rPr>
          <w:rFonts w:asciiTheme="majorHAnsi" w:hAnsiTheme="majorHAnsi" w:cs="Arial"/>
          <w:bCs/>
          <w:lang w:val="en-IE"/>
        </w:rPr>
      </w:pPr>
      <w:r w:rsidRPr="003C1CF2">
        <w:rPr>
          <w:rFonts w:asciiTheme="majorHAnsi" w:hAnsiTheme="majorHAnsi" w:cs="Arial"/>
          <w:bCs/>
          <w:lang w:val="en-IE"/>
        </w:rPr>
        <w:t xml:space="preserve">American College of Sports Medicine position statement on the recommended quantity and quality of exercise for developing and maintaining fitness in healthy adults. (1978) </w:t>
      </w:r>
      <w:r w:rsidRPr="003C1CF2">
        <w:rPr>
          <w:rFonts w:asciiTheme="majorHAnsi" w:hAnsiTheme="majorHAnsi" w:cs="Arial"/>
          <w:bCs/>
          <w:i/>
          <w:lang w:val="en-IE"/>
        </w:rPr>
        <w:t xml:space="preserve">Medicine and Science in Sports and Exercise. </w:t>
      </w:r>
      <w:r w:rsidRPr="003C1CF2">
        <w:rPr>
          <w:rFonts w:asciiTheme="majorHAnsi" w:hAnsiTheme="majorHAnsi" w:cs="Arial"/>
          <w:bCs/>
          <w:lang w:val="en-IE"/>
        </w:rPr>
        <w:t xml:space="preserve">10:vii-x </w:t>
      </w:r>
    </w:p>
    <w:p w14:paraId="3CF9CA10" w14:textId="77777777" w:rsidR="007E7D7C" w:rsidRDefault="007E7D7C" w:rsidP="007E7D7C">
      <w:pPr>
        <w:spacing w:line="360" w:lineRule="auto"/>
        <w:ind w:hanging="720"/>
        <w:rPr>
          <w:rFonts w:asciiTheme="majorHAnsi" w:eastAsia="Times New Roman" w:hAnsiTheme="majorHAnsi" w:cs="Times New Roman"/>
        </w:rPr>
      </w:pPr>
    </w:p>
    <w:p w14:paraId="55C99E47" w14:textId="77777777" w:rsidR="007E7D7C" w:rsidRPr="000B70B7" w:rsidRDefault="007E7D7C" w:rsidP="007E7D7C">
      <w:pPr>
        <w:spacing w:line="360" w:lineRule="auto"/>
        <w:ind w:hanging="720"/>
        <w:rPr>
          <w:rFonts w:asciiTheme="majorHAnsi" w:hAnsiTheme="majorHAnsi" w:cs="Arial"/>
          <w:bCs/>
          <w:lang w:val="en-IE"/>
        </w:rPr>
      </w:pPr>
      <w:r w:rsidRPr="003C1CF2">
        <w:rPr>
          <w:rFonts w:asciiTheme="majorHAnsi" w:eastAsia="Times New Roman" w:hAnsiTheme="majorHAnsi" w:cs="Times New Roman"/>
        </w:rPr>
        <w:t xml:space="preserve">Bartlett, J. D., Close, G. L., MacLaren, D. P. M., Gregson, W., Drust, B., &amp; Morton, J. P. (2011). High-intensity interval running is perceived to be more enjoyable than moderate-intensity continuous exercise: implications for exercise adherence. </w:t>
      </w:r>
      <w:r w:rsidRPr="003C1CF2">
        <w:rPr>
          <w:rFonts w:asciiTheme="majorHAnsi" w:eastAsia="Times New Roman" w:hAnsiTheme="majorHAnsi" w:cs="Times New Roman"/>
          <w:i/>
          <w:iCs/>
        </w:rPr>
        <w:t>Journal of Sports Sciences</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29</w:t>
      </w:r>
      <w:r w:rsidRPr="003C1CF2">
        <w:rPr>
          <w:rFonts w:asciiTheme="majorHAnsi" w:eastAsia="Times New Roman" w:hAnsiTheme="majorHAnsi" w:cs="Times New Roman"/>
        </w:rPr>
        <w:t>(6), 547–553. http://doi.org/10.1080/02640414.2010.545427</w:t>
      </w:r>
    </w:p>
    <w:p w14:paraId="32C9FB29" w14:textId="77777777" w:rsidR="007E7D7C" w:rsidRDefault="007E7D7C" w:rsidP="007E7D7C">
      <w:pPr>
        <w:spacing w:line="360" w:lineRule="auto"/>
        <w:rPr>
          <w:rFonts w:asciiTheme="majorHAnsi" w:hAnsiTheme="majorHAnsi" w:cs="Arial"/>
        </w:rPr>
      </w:pPr>
    </w:p>
    <w:p w14:paraId="09B526EB"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Bergeron, M. F., Nindl, B. C., Deuster, P. A., Baumgartner, N., Kane, S. F., Kraemer, W. </w:t>
      </w:r>
      <w:r>
        <w:rPr>
          <w:rFonts w:asciiTheme="majorHAnsi" w:hAnsiTheme="majorHAnsi" w:cs="Arial"/>
        </w:rPr>
        <w:t>…</w:t>
      </w:r>
      <w:r w:rsidRPr="003C1CF2">
        <w:rPr>
          <w:rFonts w:asciiTheme="majorHAnsi" w:hAnsiTheme="majorHAnsi" w:cs="Arial"/>
        </w:rPr>
        <w:t xml:space="preserve"> W. R., O’Connor, F. G. (2011). Consortium for Health and Military Performance and American College of Sports Medicine consensus paper on extreme conditioning programs in military personnel. </w:t>
      </w:r>
      <w:r w:rsidRPr="003C1CF2">
        <w:rPr>
          <w:rFonts w:asciiTheme="majorHAnsi" w:hAnsiTheme="majorHAnsi" w:cs="Arial"/>
          <w:i/>
          <w:iCs/>
        </w:rPr>
        <w:t>Current Sports Medicine Reports</w:t>
      </w:r>
      <w:r w:rsidRPr="003C1CF2">
        <w:rPr>
          <w:rFonts w:asciiTheme="majorHAnsi" w:hAnsiTheme="majorHAnsi" w:cs="Arial"/>
        </w:rPr>
        <w:t xml:space="preserve">, </w:t>
      </w:r>
      <w:r w:rsidRPr="003C1CF2">
        <w:rPr>
          <w:rFonts w:asciiTheme="majorHAnsi" w:hAnsiTheme="majorHAnsi" w:cs="Arial"/>
          <w:i/>
          <w:iCs/>
        </w:rPr>
        <w:t>10</w:t>
      </w:r>
      <w:r w:rsidRPr="003C1CF2">
        <w:rPr>
          <w:rFonts w:asciiTheme="majorHAnsi" w:hAnsiTheme="majorHAnsi" w:cs="Arial"/>
        </w:rPr>
        <w:t>(6), 383–389. http://doi.org/10.1249/JSR.0b013e318237bf8a</w:t>
      </w:r>
    </w:p>
    <w:p w14:paraId="05A2C2BE" w14:textId="77777777" w:rsidR="007E7D7C" w:rsidRDefault="007E7D7C" w:rsidP="007E7D7C">
      <w:pPr>
        <w:spacing w:line="360" w:lineRule="auto"/>
        <w:ind w:hanging="720"/>
        <w:rPr>
          <w:rFonts w:asciiTheme="majorHAnsi" w:hAnsiTheme="majorHAnsi" w:cs="Arial"/>
        </w:rPr>
      </w:pPr>
    </w:p>
    <w:p w14:paraId="50159D6F"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Billat, L. V. (2001). Interval training for performance: a scientific and empirical practice. Special recommendations for middle- and long-distance running. Part I: aerobic interval training. </w:t>
      </w:r>
      <w:r w:rsidRPr="003C1CF2">
        <w:rPr>
          <w:rFonts w:asciiTheme="majorHAnsi" w:hAnsiTheme="majorHAnsi" w:cs="Arial"/>
          <w:i/>
          <w:iCs/>
        </w:rPr>
        <w:t>Sports Medicine (Auckland, N.Z.)</w:t>
      </w:r>
      <w:r w:rsidRPr="003C1CF2">
        <w:rPr>
          <w:rFonts w:asciiTheme="majorHAnsi" w:hAnsiTheme="majorHAnsi" w:cs="Arial"/>
        </w:rPr>
        <w:t xml:space="preserve">, </w:t>
      </w:r>
      <w:r w:rsidRPr="003C1CF2">
        <w:rPr>
          <w:rFonts w:asciiTheme="majorHAnsi" w:hAnsiTheme="majorHAnsi" w:cs="Arial"/>
          <w:i/>
          <w:iCs/>
        </w:rPr>
        <w:t>31</w:t>
      </w:r>
      <w:r w:rsidRPr="003C1CF2">
        <w:rPr>
          <w:rFonts w:asciiTheme="majorHAnsi" w:hAnsiTheme="majorHAnsi" w:cs="Arial"/>
        </w:rPr>
        <w:t>(1), 13–31.</w:t>
      </w:r>
    </w:p>
    <w:p w14:paraId="68457DD1" w14:textId="77777777" w:rsidR="007E7D7C" w:rsidRDefault="007E7D7C" w:rsidP="007E7D7C">
      <w:pPr>
        <w:spacing w:line="360" w:lineRule="auto"/>
        <w:ind w:hanging="720"/>
        <w:rPr>
          <w:rFonts w:asciiTheme="majorHAnsi" w:hAnsiTheme="majorHAnsi" w:cs="Arial"/>
          <w:bCs/>
        </w:rPr>
      </w:pPr>
    </w:p>
    <w:p w14:paraId="4CF8BA9A" w14:textId="77777777" w:rsidR="007E7D7C" w:rsidRPr="003C1CF2" w:rsidRDefault="007E7D7C" w:rsidP="007E7D7C">
      <w:pPr>
        <w:spacing w:line="360" w:lineRule="auto"/>
        <w:ind w:hanging="720"/>
        <w:rPr>
          <w:rFonts w:asciiTheme="majorHAnsi" w:hAnsiTheme="majorHAnsi" w:cs="Arial"/>
          <w:bCs/>
        </w:rPr>
      </w:pPr>
      <w:r w:rsidRPr="003C1CF2">
        <w:rPr>
          <w:rFonts w:asciiTheme="majorHAnsi" w:hAnsiTheme="majorHAnsi" w:cs="Arial"/>
          <w:bCs/>
        </w:rPr>
        <w:t xml:space="preserve">Borg, G. (1970). Perceived exertion as an indicator of somatic stress. </w:t>
      </w:r>
      <w:r w:rsidRPr="003C1CF2">
        <w:rPr>
          <w:rFonts w:asciiTheme="majorHAnsi" w:hAnsiTheme="majorHAnsi" w:cs="Arial"/>
          <w:bCs/>
          <w:i/>
          <w:iCs/>
        </w:rPr>
        <w:t>Scandinavian Journal of Rehabilitation Medicine</w:t>
      </w:r>
      <w:r w:rsidRPr="003C1CF2">
        <w:rPr>
          <w:rFonts w:asciiTheme="majorHAnsi" w:hAnsiTheme="majorHAnsi" w:cs="Arial"/>
          <w:bCs/>
        </w:rPr>
        <w:t xml:space="preserve">, </w:t>
      </w:r>
      <w:r w:rsidRPr="003C1CF2">
        <w:rPr>
          <w:rFonts w:asciiTheme="majorHAnsi" w:hAnsiTheme="majorHAnsi" w:cs="Arial"/>
          <w:bCs/>
          <w:i/>
          <w:iCs/>
        </w:rPr>
        <w:t>2</w:t>
      </w:r>
      <w:r w:rsidRPr="003C1CF2">
        <w:rPr>
          <w:rFonts w:asciiTheme="majorHAnsi" w:hAnsiTheme="majorHAnsi" w:cs="Arial"/>
          <w:bCs/>
        </w:rPr>
        <w:t>(2), 92–98.</w:t>
      </w:r>
    </w:p>
    <w:p w14:paraId="7D1B9390" w14:textId="77777777" w:rsidR="007E7D7C" w:rsidRDefault="007E7D7C" w:rsidP="007E7D7C">
      <w:pPr>
        <w:spacing w:line="360" w:lineRule="auto"/>
        <w:ind w:hanging="720"/>
        <w:rPr>
          <w:rFonts w:asciiTheme="majorHAnsi" w:hAnsiTheme="majorHAnsi" w:cs="Arial"/>
          <w:bCs/>
        </w:rPr>
      </w:pPr>
    </w:p>
    <w:p w14:paraId="25F8F18D" w14:textId="77777777" w:rsidR="007E7D7C" w:rsidRPr="003C1CF2" w:rsidRDefault="007E7D7C" w:rsidP="007E7D7C">
      <w:pPr>
        <w:spacing w:line="360" w:lineRule="auto"/>
        <w:ind w:hanging="720"/>
        <w:rPr>
          <w:rFonts w:asciiTheme="majorHAnsi" w:hAnsiTheme="majorHAnsi" w:cs="Arial"/>
          <w:bCs/>
        </w:rPr>
      </w:pPr>
      <w:r w:rsidRPr="003C1CF2">
        <w:rPr>
          <w:rFonts w:asciiTheme="majorHAnsi" w:hAnsiTheme="majorHAnsi" w:cs="Arial"/>
          <w:bCs/>
        </w:rPr>
        <w:t xml:space="preserve">Boutcher, S. H., &amp; Boutcher, S. H. (2010). High-Intensity Intermittent Exercise and Fat Loss, High-Intensity Intermittent Exercise and Fat Loss. </w:t>
      </w:r>
      <w:r w:rsidRPr="003C1CF2">
        <w:rPr>
          <w:rFonts w:asciiTheme="majorHAnsi" w:hAnsiTheme="majorHAnsi" w:cs="Arial"/>
          <w:bCs/>
          <w:i/>
          <w:iCs/>
        </w:rPr>
        <w:t>Journal of Obesity, Journal of Obesity</w:t>
      </w:r>
      <w:r w:rsidRPr="003C1CF2">
        <w:rPr>
          <w:rFonts w:asciiTheme="majorHAnsi" w:hAnsiTheme="majorHAnsi" w:cs="Arial"/>
          <w:bCs/>
        </w:rPr>
        <w:t xml:space="preserve">, </w:t>
      </w:r>
      <w:r w:rsidRPr="003C1CF2">
        <w:rPr>
          <w:rFonts w:asciiTheme="majorHAnsi" w:hAnsiTheme="majorHAnsi" w:cs="Arial"/>
          <w:bCs/>
          <w:i/>
          <w:iCs/>
        </w:rPr>
        <w:t>2011, 2011</w:t>
      </w:r>
      <w:r w:rsidRPr="003C1CF2">
        <w:rPr>
          <w:rFonts w:asciiTheme="majorHAnsi" w:hAnsiTheme="majorHAnsi" w:cs="Arial"/>
          <w:bCs/>
        </w:rPr>
        <w:t>, e868305. http://doi.org/10.1155/2011/868305, 10.1155/2011/868305</w:t>
      </w:r>
    </w:p>
    <w:p w14:paraId="5A5779F9" w14:textId="77777777" w:rsidR="007E7D7C" w:rsidRDefault="007E7D7C" w:rsidP="007E7D7C">
      <w:pPr>
        <w:spacing w:line="360" w:lineRule="auto"/>
        <w:ind w:hanging="720"/>
        <w:rPr>
          <w:rFonts w:asciiTheme="majorHAnsi" w:hAnsiTheme="majorHAnsi" w:cs="Arial"/>
        </w:rPr>
      </w:pPr>
    </w:p>
    <w:p w14:paraId="68EF37CC"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Boyd, J. C., Simpson, C. A., Jung, M. E., &amp; Gurd, B. J. (2013). Reducing the Intensity and Volume of Interval Training Diminishes Cardiovascular Adaptation but Not Mitochondrial Biogenesis in Overweight/Obese Men. </w:t>
      </w:r>
      <w:r w:rsidRPr="003C1CF2">
        <w:rPr>
          <w:rFonts w:asciiTheme="majorHAnsi" w:hAnsiTheme="majorHAnsi" w:cs="Arial"/>
          <w:i/>
          <w:iCs/>
        </w:rPr>
        <w:t>PLoS ONE</w:t>
      </w:r>
      <w:r w:rsidRPr="003C1CF2">
        <w:rPr>
          <w:rFonts w:asciiTheme="majorHAnsi" w:hAnsiTheme="majorHAnsi" w:cs="Arial"/>
        </w:rPr>
        <w:t xml:space="preserve">, </w:t>
      </w:r>
      <w:r w:rsidRPr="003C1CF2">
        <w:rPr>
          <w:rFonts w:asciiTheme="majorHAnsi" w:hAnsiTheme="majorHAnsi" w:cs="Arial"/>
          <w:i/>
          <w:iCs/>
        </w:rPr>
        <w:t>8</w:t>
      </w:r>
      <w:r w:rsidRPr="003C1CF2">
        <w:rPr>
          <w:rFonts w:asciiTheme="majorHAnsi" w:hAnsiTheme="majorHAnsi" w:cs="Arial"/>
        </w:rPr>
        <w:t>(7), e68091. http://doi.org/10.1371/journal.pone.0068091</w:t>
      </w:r>
    </w:p>
    <w:p w14:paraId="3C3C6DFE" w14:textId="77777777" w:rsidR="007E7D7C" w:rsidRDefault="007E7D7C" w:rsidP="007E7D7C">
      <w:pPr>
        <w:spacing w:line="360" w:lineRule="auto"/>
        <w:ind w:hanging="720"/>
        <w:rPr>
          <w:rFonts w:asciiTheme="majorHAnsi" w:hAnsiTheme="majorHAnsi" w:cs="Arial"/>
        </w:rPr>
      </w:pPr>
    </w:p>
    <w:p w14:paraId="75547DCA" w14:textId="77777777" w:rsidR="007E7D7C" w:rsidRPr="007D60B1" w:rsidRDefault="007E7D7C" w:rsidP="007E7D7C">
      <w:pPr>
        <w:spacing w:line="360" w:lineRule="auto"/>
        <w:ind w:hanging="720"/>
        <w:rPr>
          <w:rFonts w:asciiTheme="majorHAnsi" w:hAnsiTheme="majorHAnsi" w:cs="Arial"/>
        </w:rPr>
      </w:pPr>
      <w:r w:rsidRPr="007D60B1">
        <w:rPr>
          <w:rFonts w:asciiTheme="majorHAnsi" w:hAnsiTheme="majorHAnsi" w:cs="Arial"/>
        </w:rPr>
        <w:t xml:space="preserve">Buchheit, M., &amp; Laursen, P. B. (2013). High-intensity interval training, solutions to the programming puzzle: Part I: cardiopulmonary emphasis. </w:t>
      </w:r>
      <w:r w:rsidRPr="007D60B1">
        <w:rPr>
          <w:rFonts w:asciiTheme="majorHAnsi" w:hAnsiTheme="majorHAnsi" w:cs="Arial"/>
          <w:i/>
          <w:iCs/>
        </w:rPr>
        <w:t>Sports Medicine (Auckland, N.Z.)</w:t>
      </w:r>
      <w:r w:rsidRPr="007D60B1">
        <w:rPr>
          <w:rFonts w:asciiTheme="majorHAnsi" w:hAnsiTheme="majorHAnsi" w:cs="Arial"/>
        </w:rPr>
        <w:t xml:space="preserve">, </w:t>
      </w:r>
      <w:r w:rsidRPr="007D60B1">
        <w:rPr>
          <w:rFonts w:asciiTheme="majorHAnsi" w:hAnsiTheme="majorHAnsi" w:cs="Arial"/>
          <w:i/>
          <w:iCs/>
        </w:rPr>
        <w:t>43</w:t>
      </w:r>
      <w:r w:rsidRPr="007D60B1">
        <w:rPr>
          <w:rFonts w:asciiTheme="majorHAnsi" w:hAnsiTheme="majorHAnsi" w:cs="Arial"/>
        </w:rPr>
        <w:t>(5), 313–338. http://doi.org/10.1007/s40279-013-0029-x</w:t>
      </w:r>
    </w:p>
    <w:p w14:paraId="456AAA64" w14:textId="77777777" w:rsidR="007E7D7C" w:rsidRDefault="007E7D7C" w:rsidP="007E7D7C">
      <w:pPr>
        <w:spacing w:line="360" w:lineRule="auto"/>
        <w:ind w:hanging="720"/>
        <w:rPr>
          <w:rFonts w:asciiTheme="majorHAnsi" w:hAnsiTheme="majorHAnsi" w:cs="Arial"/>
        </w:rPr>
      </w:pPr>
    </w:p>
    <w:p w14:paraId="2817897C"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Burgomaster, K. A., Howarth, K. R., Phillips, S. M., Rakobowchuk, M., Macdonald, M. J., McGee, S. L., &amp; Gibala, M. J. (2008). Similar metabolic adaptations during exercise after low volume sprint interval and traditional endurance training in humans. </w:t>
      </w:r>
      <w:r w:rsidRPr="003C1CF2">
        <w:rPr>
          <w:rFonts w:asciiTheme="majorHAnsi" w:hAnsiTheme="majorHAnsi" w:cs="Arial"/>
          <w:i/>
          <w:iCs/>
        </w:rPr>
        <w:t>The Journal of Physiology</w:t>
      </w:r>
      <w:r w:rsidRPr="003C1CF2">
        <w:rPr>
          <w:rFonts w:asciiTheme="majorHAnsi" w:hAnsiTheme="majorHAnsi" w:cs="Arial"/>
        </w:rPr>
        <w:t xml:space="preserve">, </w:t>
      </w:r>
      <w:r w:rsidRPr="003C1CF2">
        <w:rPr>
          <w:rFonts w:asciiTheme="majorHAnsi" w:hAnsiTheme="majorHAnsi" w:cs="Arial"/>
          <w:i/>
          <w:iCs/>
        </w:rPr>
        <w:t>586</w:t>
      </w:r>
      <w:r w:rsidRPr="003C1CF2">
        <w:rPr>
          <w:rFonts w:asciiTheme="majorHAnsi" w:hAnsiTheme="majorHAnsi" w:cs="Arial"/>
        </w:rPr>
        <w:t>(1), 151–160. http://doi.org/10.1113/jphysiol.2007.142109</w:t>
      </w:r>
    </w:p>
    <w:p w14:paraId="2A0214A4" w14:textId="77777777" w:rsidR="007E7D7C" w:rsidRDefault="007E7D7C" w:rsidP="007E7D7C">
      <w:pPr>
        <w:spacing w:line="360" w:lineRule="auto"/>
        <w:ind w:hanging="720"/>
        <w:rPr>
          <w:rFonts w:asciiTheme="majorHAnsi" w:hAnsiTheme="majorHAnsi" w:cs="Arial"/>
          <w:bCs/>
        </w:rPr>
      </w:pPr>
    </w:p>
    <w:p w14:paraId="2CDEB311" w14:textId="77777777" w:rsidR="007E7D7C" w:rsidRPr="003C1CF2" w:rsidRDefault="007E7D7C" w:rsidP="007E7D7C">
      <w:pPr>
        <w:spacing w:line="360" w:lineRule="auto"/>
        <w:ind w:hanging="720"/>
        <w:rPr>
          <w:rFonts w:asciiTheme="majorHAnsi" w:hAnsiTheme="majorHAnsi" w:cs="Arial"/>
          <w:bCs/>
        </w:rPr>
      </w:pPr>
      <w:r w:rsidRPr="003C1CF2">
        <w:rPr>
          <w:rFonts w:asciiTheme="majorHAnsi" w:hAnsiTheme="majorHAnsi" w:cs="Arial"/>
          <w:bCs/>
        </w:rPr>
        <w:t xml:space="preserve">Earnest, C. (2009). The role of exercise interval training in treating cardiovascular disease risk factors. </w:t>
      </w:r>
      <w:r w:rsidRPr="003C1CF2">
        <w:rPr>
          <w:rFonts w:asciiTheme="majorHAnsi" w:hAnsiTheme="majorHAnsi" w:cs="Arial"/>
          <w:bCs/>
          <w:i/>
          <w:iCs/>
        </w:rPr>
        <w:t>Current Cardiovascular Risk Reports</w:t>
      </w:r>
      <w:r w:rsidRPr="003C1CF2">
        <w:rPr>
          <w:rFonts w:asciiTheme="majorHAnsi" w:hAnsiTheme="majorHAnsi" w:cs="Arial"/>
          <w:bCs/>
        </w:rPr>
        <w:t xml:space="preserve">, </w:t>
      </w:r>
      <w:r w:rsidRPr="003C1CF2">
        <w:rPr>
          <w:rFonts w:asciiTheme="majorHAnsi" w:hAnsiTheme="majorHAnsi" w:cs="Arial"/>
          <w:bCs/>
          <w:i/>
          <w:iCs/>
        </w:rPr>
        <w:t>3</w:t>
      </w:r>
      <w:r w:rsidRPr="003C1CF2">
        <w:rPr>
          <w:rFonts w:asciiTheme="majorHAnsi" w:hAnsiTheme="majorHAnsi" w:cs="Arial"/>
          <w:bCs/>
        </w:rPr>
        <w:t>(4), 296–301. http://doi.org/10.1007/s12170-009-0045-4</w:t>
      </w:r>
    </w:p>
    <w:p w14:paraId="768864B2" w14:textId="77777777" w:rsidR="007E7D7C" w:rsidRDefault="007E7D7C" w:rsidP="007E7D7C">
      <w:pPr>
        <w:spacing w:line="360" w:lineRule="auto"/>
        <w:ind w:hanging="720"/>
        <w:rPr>
          <w:rFonts w:asciiTheme="majorHAnsi" w:hAnsiTheme="majorHAnsi" w:cs="Arial"/>
        </w:rPr>
      </w:pPr>
    </w:p>
    <w:p w14:paraId="698BF27A"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Edge, J., Eynon, N., McKenna, M. J., Goodman, C. A., Harris, R. C., &amp; Bishop, D. J. (2013). Altering the rest interval during high-intensity interval training does not affect muscle or performance adaptations. </w:t>
      </w:r>
      <w:r w:rsidRPr="003C1CF2">
        <w:rPr>
          <w:rFonts w:asciiTheme="majorHAnsi" w:hAnsiTheme="majorHAnsi" w:cs="Arial"/>
          <w:i/>
          <w:iCs/>
        </w:rPr>
        <w:t>Experimental Physiology</w:t>
      </w:r>
      <w:r w:rsidRPr="003C1CF2">
        <w:rPr>
          <w:rFonts w:asciiTheme="majorHAnsi" w:hAnsiTheme="majorHAnsi" w:cs="Arial"/>
        </w:rPr>
        <w:t xml:space="preserve">, </w:t>
      </w:r>
      <w:r w:rsidRPr="003C1CF2">
        <w:rPr>
          <w:rFonts w:asciiTheme="majorHAnsi" w:hAnsiTheme="majorHAnsi" w:cs="Arial"/>
          <w:i/>
          <w:iCs/>
        </w:rPr>
        <w:t>98</w:t>
      </w:r>
      <w:r w:rsidRPr="003C1CF2">
        <w:rPr>
          <w:rFonts w:asciiTheme="majorHAnsi" w:hAnsiTheme="majorHAnsi" w:cs="Arial"/>
        </w:rPr>
        <w:t>(2), 481–490. http://doi.org/10.1113/expphysiol.2012.067603</w:t>
      </w:r>
    </w:p>
    <w:p w14:paraId="38E22F3A" w14:textId="77777777" w:rsidR="007E7D7C" w:rsidRDefault="007E7D7C" w:rsidP="007E7D7C">
      <w:pPr>
        <w:spacing w:line="360" w:lineRule="auto"/>
        <w:ind w:hanging="720"/>
        <w:rPr>
          <w:rFonts w:asciiTheme="majorHAnsi" w:eastAsia="Times New Roman" w:hAnsiTheme="majorHAnsi" w:cs="Times New Roman"/>
        </w:rPr>
      </w:pPr>
    </w:p>
    <w:p w14:paraId="583A960A" w14:textId="77777777" w:rsidR="007E7D7C" w:rsidRPr="003C1CF2" w:rsidRDefault="007E7D7C" w:rsidP="007E7D7C">
      <w:pPr>
        <w:spacing w:line="360" w:lineRule="auto"/>
        <w:ind w:hanging="720"/>
        <w:rPr>
          <w:rFonts w:asciiTheme="majorHAnsi" w:hAnsiTheme="majorHAnsi" w:cs="Arial"/>
        </w:rPr>
      </w:pPr>
      <w:r w:rsidRPr="003C1CF2">
        <w:rPr>
          <w:rFonts w:asciiTheme="majorHAnsi" w:eastAsia="Times New Roman" w:hAnsiTheme="majorHAnsi" w:cs="Times New Roman"/>
        </w:rPr>
        <w:t xml:space="preserve">Gaesser, G. A., &amp; Angadi, S. S. (2011). High-intensity interval training for health and fitness: can less be more? </w:t>
      </w:r>
      <w:r w:rsidRPr="003C1CF2">
        <w:rPr>
          <w:rFonts w:asciiTheme="majorHAnsi" w:eastAsia="Times New Roman" w:hAnsiTheme="majorHAnsi" w:cs="Times New Roman"/>
          <w:i/>
          <w:iCs/>
        </w:rPr>
        <w:t>Journal of Applied Physiology</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111</w:t>
      </w:r>
      <w:r w:rsidRPr="003C1CF2">
        <w:rPr>
          <w:rFonts w:asciiTheme="majorHAnsi" w:eastAsia="Times New Roman" w:hAnsiTheme="majorHAnsi" w:cs="Times New Roman"/>
        </w:rPr>
        <w:t xml:space="preserve">(6), 1540–1541. </w:t>
      </w:r>
      <w:hyperlink r:id="rId18" w:history="1">
        <w:r w:rsidRPr="003C1CF2">
          <w:rPr>
            <w:rStyle w:val="Hyperlink"/>
            <w:rFonts w:asciiTheme="majorHAnsi" w:eastAsia="Times New Roman" w:hAnsiTheme="majorHAnsi" w:cs="Times New Roman"/>
          </w:rPr>
          <w:t>http://doi.org/10.1152/japplphysiol.01237.2011</w:t>
        </w:r>
      </w:hyperlink>
    </w:p>
    <w:p w14:paraId="5A9AF2E5" w14:textId="77777777" w:rsidR="007E7D7C" w:rsidRDefault="007E7D7C" w:rsidP="007E7D7C">
      <w:pPr>
        <w:spacing w:line="360" w:lineRule="auto"/>
        <w:ind w:hanging="720"/>
        <w:rPr>
          <w:rFonts w:asciiTheme="majorHAnsi" w:hAnsiTheme="majorHAnsi" w:cs="Arial"/>
          <w:bCs/>
        </w:rPr>
      </w:pPr>
    </w:p>
    <w:p w14:paraId="05651F4D" w14:textId="77777777" w:rsidR="007E7D7C" w:rsidRPr="003C1CF2" w:rsidRDefault="007E7D7C" w:rsidP="007E7D7C">
      <w:pPr>
        <w:spacing w:line="360" w:lineRule="auto"/>
        <w:ind w:hanging="720"/>
        <w:rPr>
          <w:rFonts w:asciiTheme="majorHAnsi" w:hAnsiTheme="majorHAnsi" w:cs="Arial"/>
          <w:bCs/>
        </w:rPr>
      </w:pPr>
      <w:r w:rsidRPr="003C1CF2">
        <w:rPr>
          <w:rFonts w:asciiTheme="majorHAnsi" w:hAnsiTheme="majorHAnsi" w:cs="Arial"/>
          <w:bCs/>
        </w:rPr>
        <w:t xml:space="preserve">Gibala, M. (2008). Molecular responses to high-intensity interval exerciseThis paper is one of a selection of papers published in this Special Issue, entitled 14th International Biochemistry of Exercise Conference – Muscles as Molecular and Metabolic Machines, and has undergone the Journal’s usual peer review process. </w:t>
      </w:r>
      <w:r w:rsidRPr="003C1CF2">
        <w:rPr>
          <w:rFonts w:asciiTheme="majorHAnsi" w:hAnsiTheme="majorHAnsi" w:cs="Arial"/>
          <w:bCs/>
          <w:i/>
          <w:iCs/>
        </w:rPr>
        <w:t>Applied Physiology, Nutrition, and Metabolism</w:t>
      </w:r>
      <w:r w:rsidRPr="003C1CF2">
        <w:rPr>
          <w:rFonts w:asciiTheme="majorHAnsi" w:hAnsiTheme="majorHAnsi" w:cs="Arial"/>
          <w:bCs/>
        </w:rPr>
        <w:t xml:space="preserve">, </w:t>
      </w:r>
      <w:r w:rsidRPr="003C1CF2">
        <w:rPr>
          <w:rFonts w:asciiTheme="majorHAnsi" w:hAnsiTheme="majorHAnsi" w:cs="Arial"/>
          <w:bCs/>
          <w:i/>
          <w:iCs/>
        </w:rPr>
        <w:t>34</w:t>
      </w:r>
      <w:r w:rsidRPr="003C1CF2">
        <w:rPr>
          <w:rFonts w:asciiTheme="majorHAnsi" w:hAnsiTheme="majorHAnsi" w:cs="Arial"/>
          <w:bCs/>
        </w:rPr>
        <w:t>(3), 428–432. http://doi.org/10.1139/H09-046</w:t>
      </w:r>
    </w:p>
    <w:p w14:paraId="136E73DD" w14:textId="77777777" w:rsidR="007E7D7C" w:rsidRDefault="007E7D7C" w:rsidP="007E7D7C">
      <w:pPr>
        <w:spacing w:line="360" w:lineRule="auto"/>
        <w:ind w:hanging="720"/>
        <w:rPr>
          <w:rFonts w:asciiTheme="majorHAnsi" w:eastAsia="Times New Roman" w:hAnsiTheme="majorHAnsi" w:cs="Times New Roman"/>
        </w:rPr>
      </w:pPr>
    </w:p>
    <w:p w14:paraId="0F5FA32E" w14:textId="77777777" w:rsidR="007E7D7C" w:rsidRPr="003C1CF2" w:rsidRDefault="007E7D7C" w:rsidP="007E7D7C">
      <w:pPr>
        <w:spacing w:line="360" w:lineRule="auto"/>
        <w:ind w:hanging="720"/>
        <w:rPr>
          <w:rFonts w:asciiTheme="majorHAnsi" w:eastAsia="Times New Roman" w:hAnsiTheme="majorHAnsi" w:cs="Times New Roman"/>
          <w:i/>
        </w:rPr>
      </w:pPr>
      <w:r w:rsidRPr="003C1CF2">
        <w:rPr>
          <w:rFonts w:asciiTheme="majorHAnsi" w:eastAsia="Times New Roman" w:hAnsiTheme="majorHAnsi" w:cs="Times New Roman"/>
        </w:rPr>
        <w:t xml:space="preserve">Gibala, M. J. &amp; Ballantyne, C. (2007). High-intensity interval training: New insights. </w:t>
      </w:r>
      <w:r w:rsidRPr="003C1CF2">
        <w:rPr>
          <w:rFonts w:asciiTheme="majorHAnsi" w:eastAsia="Times New Roman" w:hAnsiTheme="majorHAnsi" w:cs="Times New Roman"/>
          <w:i/>
        </w:rPr>
        <w:t xml:space="preserve">Sports Science Exchange, 20(2), 1-5. </w:t>
      </w:r>
    </w:p>
    <w:p w14:paraId="6303D089" w14:textId="77777777" w:rsidR="007E7D7C" w:rsidRDefault="007E7D7C" w:rsidP="007E7D7C">
      <w:pPr>
        <w:spacing w:line="360" w:lineRule="auto"/>
        <w:ind w:hanging="720"/>
        <w:rPr>
          <w:rFonts w:asciiTheme="majorHAnsi" w:eastAsia="Times New Roman" w:hAnsiTheme="majorHAnsi" w:cs="Times New Roman"/>
        </w:rPr>
      </w:pPr>
    </w:p>
    <w:p w14:paraId="2463F3C9" w14:textId="77777777" w:rsidR="007E7D7C" w:rsidRPr="003C1CF2" w:rsidRDefault="007E7D7C" w:rsidP="007E7D7C">
      <w:pPr>
        <w:spacing w:line="360" w:lineRule="auto"/>
        <w:ind w:hanging="720"/>
        <w:rPr>
          <w:rFonts w:asciiTheme="majorHAnsi" w:eastAsia="Times New Roman" w:hAnsiTheme="majorHAnsi" w:cs="Times New Roman"/>
        </w:rPr>
      </w:pPr>
      <w:r w:rsidRPr="003C1CF2">
        <w:rPr>
          <w:rFonts w:asciiTheme="majorHAnsi" w:eastAsia="Times New Roman" w:hAnsiTheme="majorHAnsi" w:cs="Times New Roman"/>
        </w:rPr>
        <w:t xml:space="preserve">Gibala, M. J., &amp; McGee, S. L. (2008). Metabolic adaptations to short-term high-intensity interval training: a little pain for a lot of gain? </w:t>
      </w:r>
      <w:r w:rsidRPr="003C1CF2">
        <w:rPr>
          <w:rFonts w:asciiTheme="majorHAnsi" w:eastAsia="Times New Roman" w:hAnsiTheme="majorHAnsi" w:cs="Times New Roman"/>
          <w:i/>
          <w:iCs/>
        </w:rPr>
        <w:t>Exercise and Sport Sciences Reviews</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36</w:t>
      </w:r>
      <w:r w:rsidRPr="003C1CF2">
        <w:rPr>
          <w:rFonts w:asciiTheme="majorHAnsi" w:eastAsia="Times New Roman" w:hAnsiTheme="majorHAnsi" w:cs="Times New Roman"/>
        </w:rPr>
        <w:t>(2), 58–63. http://doi.org/10.1097/JES.0b013e318168ec1f</w:t>
      </w:r>
    </w:p>
    <w:p w14:paraId="298C1B98" w14:textId="77777777" w:rsidR="007E7D7C" w:rsidRDefault="007E7D7C" w:rsidP="007E7D7C">
      <w:pPr>
        <w:spacing w:line="360" w:lineRule="auto"/>
        <w:ind w:hanging="720"/>
        <w:rPr>
          <w:rFonts w:asciiTheme="majorHAnsi" w:hAnsiTheme="majorHAnsi" w:cs="Arial"/>
          <w:bCs/>
        </w:rPr>
      </w:pPr>
    </w:p>
    <w:p w14:paraId="7F0B6B2F" w14:textId="77777777" w:rsidR="007E7D7C" w:rsidRPr="003C1CF2" w:rsidRDefault="007E7D7C" w:rsidP="007E7D7C">
      <w:pPr>
        <w:spacing w:line="360" w:lineRule="auto"/>
        <w:ind w:hanging="720"/>
        <w:rPr>
          <w:rFonts w:asciiTheme="majorHAnsi" w:hAnsiTheme="majorHAnsi" w:cs="Arial"/>
          <w:bCs/>
        </w:rPr>
      </w:pPr>
      <w:r w:rsidRPr="003C1CF2">
        <w:rPr>
          <w:rFonts w:asciiTheme="majorHAnsi" w:hAnsiTheme="majorHAnsi" w:cs="Arial"/>
          <w:bCs/>
        </w:rPr>
        <w:t xml:space="preserve">Gist, N. H., Fedewa, M. V., Dishman, R. K., &amp; Cureton, K. J. (2014). Sprint interval training effects on aerobic capacity: a systematic review and meta-analysis. </w:t>
      </w:r>
      <w:r w:rsidRPr="003C1CF2">
        <w:rPr>
          <w:rFonts w:asciiTheme="majorHAnsi" w:hAnsiTheme="majorHAnsi" w:cs="Arial"/>
          <w:bCs/>
          <w:i/>
          <w:iCs/>
        </w:rPr>
        <w:t>Sports Medicine (Auckland, N.Z.)</w:t>
      </w:r>
      <w:r w:rsidRPr="003C1CF2">
        <w:rPr>
          <w:rFonts w:asciiTheme="majorHAnsi" w:hAnsiTheme="majorHAnsi" w:cs="Arial"/>
          <w:bCs/>
        </w:rPr>
        <w:t xml:space="preserve">, </w:t>
      </w:r>
      <w:r w:rsidRPr="003C1CF2">
        <w:rPr>
          <w:rFonts w:asciiTheme="majorHAnsi" w:hAnsiTheme="majorHAnsi" w:cs="Arial"/>
          <w:bCs/>
          <w:i/>
          <w:iCs/>
        </w:rPr>
        <w:t>44</w:t>
      </w:r>
      <w:r w:rsidRPr="003C1CF2">
        <w:rPr>
          <w:rFonts w:asciiTheme="majorHAnsi" w:hAnsiTheme="majorHAnsi" w:cs="Arial"/>
          <w:bCs/>
        </w:rPr>
        <w:t>(2), 269–279. http://doi.org/10.1007/s40279-013-0115-0</w:t>
      </w:r>
    </w:p>
    <w:p w14:paraId="741BE986" w14:textId="77777777" w:rsidR="007E7D7C" w:rsidRDefault="007E7D7C" w:rsidP="007E7D7C">
      <w:pPr>
        <w:spacing w:line="360" w:lineRule="auto"/>
        <w:ind w:hanging="720"/>
        <w:rPr>
          <w:rFonts w:asciiTheme="majorHAnsi" w:hAnsiTheme="majorHAnsi" w:cs="Arial"/>
          <w:bCs/>
        </w:rPr>
      </w:pPr>
    </w:p>
    <w:p w14:paraId="6DDAB8D5" w14:textId="77777777" w:rsidR="007E7D7C" w:rsidRPr="007D60B1" w:rsidRDefault="007E7D7C" w:rsidP="007E7D7C">
      <w:pPr>
        <w:spacing w:line="360" w:lineRule="auto"/>
        <w:ind w:hanging="720"/>
        <w:rPr>
          <w:rFonts w:asciiTheme="majorHAnsi" w:hAnsiTheme="majorHAnsi" w:cs="Arial"/>
          <w:bCs/>
        </w:rPr>
      </w:pPr>
      <w:r w:rsidRPr="007D60B1">
        <w:rPr>
          <w:rFonts w:asciiTheme="majorHAnsi" w:hAnsiTheme="majorHAnsi" w:cs="Arial"/>
          <w:bCs/>
        </w:rPr>
        <w:t xml:space="preserve">Hatle, H., Støbakk, P. K., Mølmen, H. E., Brønstad, E., Tjønna, A. E., Steinshamn, S., … Rognmo, Ø. (2014). Effect of 24 sessions of high-intensity aerobic interval training carried out at either high or moderate frequency, a randomized trial. </w:t>
      </w:r>
      <w:r w:rsidRPr="007D60B1">
        <w:rPr>
          <w:rFonts w:asciiTheme="majorHAnsi" w:hAnsiTheme="majorHAnsi" w:cs="Arial"/>
          <w:bCs/>
          <w:i/>
          <w:iCs/>
        </w:rPr>
        <w:t>PloS One</w:t>
      </w:r>
      <w:r w:rsidRPr="007D60B1">
        <w:rPr>
          <w:rFonts w:asciiTheme="majorHAnsi" w:hAnsiTheme="majorHAnsi" w:cs="Arial"/>
          <w:bCs/>
        </w:rPr>
        <w:t xml:space="preserve">, </w:t>
      </w:r>
      <w:r w:rsidRPr="007D60B1">
        <w:rPr>
          <w:rFonts w:asciiTheme="majorHAnsi" w:hAnsiTheme="majorHAnsi" w:cs="Arial"/>
          <w:bCs/>
          <w:i/>
          <w:iCs/>
        </w:rPr>
        <w:t>9</w:t>
      </w:r>
      <w:r w:rsidRPr="007D60B1">
        <w:rPr>
          <w:rFonts w:asciiTheme="majorHAnsi" w:hAnsiTheme="majorHAnsi" w:cs="Arial"/>
          <w:bCs/>
        </w:rPr>
        <w:t>(2), e88375. http://doi.org/10.1371/journal.pone.0088375</w:t>
      </w:r>
    </w:p>
    <w:p w14:paraId="7AF1A6A8" w14:textId="77777777" w:rsidR="007E7D7C" w:rsidRDefault="007E7D7C" w:rsidP="007E7D7C">
      <w:pPr>
        <w:spacing w:line="360" w:lineRule="auto"/>
        <w:ind w:hanging="720"/>
        <w:rPr>
          <w:rFonts w:asciiTheme="majorHAnsi" w:hAnsiTheme="majorHAnsi" w:cs="Arial"/>
          <w:bCs/>
        </w:rPr>
      </w:pPr>
    </w:p>
    <w:p w14:paraId="23936ECC" w14:textId="77777777" w:rsidR="007E7D7C" w:rsidRPr="003C1CF2" w:rsidRDefault="007E7D7C" w:rsidP="007E7D7C">
      <w:pPr>
        <w:spacing w:line="360" w:lineRule="auto"/>
        <w:ind w:hanging="720"/>
        <w:rPr>
          <w:rStyle w:val="Hyperlink"/>
          <w:rFonts w:asciiTheme="majorHAnsi" w:hAnsiTheme="majorHAnsi" w:cs="Arial"/>
          <w:bCs/>
        </w:rPr>
      </w:pPr>
      <w:r w:rsidRPr="003C1CF2">
        <w:rPr>
          <w:rFonts w:asciiTheme="majorHAnsi" w:hAnsiTheme="majorHAnsi" w:cs="Arial"/>
          <w:bCs/>
        </w:rPr>
        <w:t xml:space="preserve">Hood, M. S., Little, J. P., Tarnopolsky, M. A., Myslik, F., &amp; Gibala, M. J. (2011). Low-volume interval training improves muscle oxidative capacity in sedentary adults. </w:t>
      </w:r>
      <w:r w:rsidRPr="003C1CF2">
        <w:rPr>
          <w:rFonts w:asciiTheme="majorHAnsi" w:hAnsiTheme="majorHAnsi" w:cs="Arial"/>
          <w:bCs/>
          <w:i/>
          <w:iCs/>
        </w:rPr>
        <w:t>Medicine and Science in Sports and Exercise</w:t>
      </w:r>
      <w:r w:rsidRPr="003C1CF2">
        <w:rPr>
          <w:rFonts w:asciiTheme="majorHAnsi" w:hAnsiTheme="majorHAnsi" w:cs="Arial"/>
          <w:bCs/>
        </w:rPr>
        <w:t xml:space="preserve">, </w:t>
      </w:r>
      <w:r w:rsidRPr="003C1CF2">
        <w:rPr>
          <w:rFonts w:asciiTheme="majorHAnsi" w:hAnsiTheme="majorHAnsi" w:cs="Arial"/>
          <w:bCs/>
          <w:i/>
          <w:iCs/>
        </w:rPr>
        <w:t>43</w:t>
      </w:r>
      <w:r w:rsidRPr="003C1CF2">
        <w:rPr>
          <w:rFonts w:asciiTheme="majorHAnsi" w:hAnsiTheme="majorHAnsi" w:cs="Arial"/>
          <w:bCs/>
        </w:rPr>
        <w:t xml:space="preserve">(10), 1849–1856. </w:t>
      </w:r>
      <w:hyperlink r:id="rId19" w:history="1">
        <w:r w:rsidRPr="003C1CF2">
          <w:rPr>
            <w:rStyle w:val="Hyperlink"/>
            <w:rFonts w:asciiTheme="majorHAnsi" w:hAnsiTheme="majorHAnsi" w:cs="Arial"/>
            <w:bCs/>
          </w:rPr>
          <w:t>http://doi.org/10.1249/MSS.0b013e3182199834</w:t>
        </w:r>
      </w:hyperlink>
    </w:p>
    <w:p w14:paraId="6A0E5402" w14:textId="77777777" w:rsidR="007E7D7C" w:rsidRDefault="007E7D7C" w:rsidP="007E7D7C">
      <w:pPr>
        <w:spacing w:line="360" w:lineRule="auto"/>
        <w:ind w:hanging="720"/>
        <w:rPr>
          <w:rFonts w:asciiTheme="majorHAnsi" w:hAnsiTheme="majorHAnsi" w:cs="Arial"/>
          <w:bCs/>
        </w:rPr>
      </w:pPr>
    </w:p>
    <w:p w14:paraId="42B9D101" w14:textId="77777777" w:rsidR="007E7D7C" w:rsidRPr="003C1CF2" w:rsidRDefault="007E7D7C" w:rsidP="007E7D7C">
      <w:pPr>
        <w:spacing w:line="360" w:lineRule="auto"/>
        <w:ind w:hanging="720"/>
        <w:rPr>
          <w:rFonts w:asciiTheme="majorHAnsi" w:hAnsiTheme="majorHAnsi" w:cs="Arial"/>
          <w:bCs/>
        </w:rPr>
      </w:pPr>
      <w:r w:rsidRPr="003C1CF2">
        <w:rPr>
          <w:rFonts w:asciiTheme="majorHAnsi" w:hAnsiTheme="majorHAnsi" w:cs="Arial"/>
          <w:bCs/>
        </w:rPr>
        <w:t xml:space="preserve">Kessler, D. H. S., Sisson, S. B., &amp; Short, K. R. (2012). The Potential for High-Intensity Interval Training to Reduce Cardiometabolic Disease Risk. </w:t>
      </w:r>
      <w:r w:rsidRPr="003C1CF2">
        <w:rPr>
          <w:rFonts w:asciiTheme="majorHAnsi" w:hAnsiTheme="majorHAnsi" w:cs="Arial"/>
          <w:bCs/>
          <w:i/>
          <w:iCs/>
        </w:rPr>
        <w:t>Sports Medicine</w:t>
      </w:r>
      <w:r w:rsidRPr="003C1CF2">
        <w:rPr>
          <w:rFonts w:asciiTheme="majorHAnsi" w:hAnsiTheme="majorHAnsi" w:cs="Arial"/>
          <w:bCs/>
        </w:rPr>
        <w:t xml:space="preserve">, </w:t>
      </w:r>
      <w:r w:rsidRPr="003C1CF2">
        <w:rPr>
          <w:rFonts w:asciiTheme="majorHAnsi" w:hAnsiTheme="majorHAnsi" w:cs="Arial"/>
          <w:bCs/>
          <w:i/>
          <w:iCs/>
        </w:rPr>
        <w:t>42</w:t>
      </w:r>
      <w:r w:rsidRPr="003C1CF2">
        <w:rPr>
          <w:rFonts w:asciiTheme="majorHAnsi" w:hAnsiTheme="majorHAnsi" w:cs="Arial"/>
          <w:bCs/>
        </w:rPr>
        <w:t>(6), 489–509. http://doi.org/10.2165/11630910-000000000-00000</w:t>
      </w:r>
    </w:p>
    <w:p w14:paraId="6D93EC00" w14:textId="77777777" w:rsidR="007E7D7C" w:rsidRDefault="007E7D7C" w:rsidP="007E7D7C">
      <w:pPr>
        <w:spacing w:line="360" w:lineRule="auto"/>
        <w:ind w:hanging="720"/>
        <w:rPr>
          <w:rFonts w:asciiTheme="majorHAnsi" w:hAnsiTheme="majorHAnsi" w:cs="Arial"/>
        </w:rPr>
      </w:pPr>
    </w:p>
    <w:p w14:paraId="5ED1B7A1"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Kubukeli, Z. N., Noakes, T. D., &amp; Dennis, S. C. (2002). Training techniques to improve endurance exercise performances. </w:t>
      </w:r>
      <w:r w:rsidRPr="003C1CF2">
        <w:rPr>
          <w:rFonts w:asciiTheme="majorHAnsi" w:hAnsiTheme="majorHAnsi" w:cs="Arial"/>
          <w:i/>
          <w:iCs/>
        </w:rPr>
        <w:t>Sports Medicine (Auckland, N.Z.)</w:t>
      </w:r>
      <w:r w:rsidRPr="003C1CF2">
        <w:rPr>
          <w:rFonts w:asciiTheme="majorHAnsi" w:hAnsiTheme="majorHAnsi" w:cs="Arial"/>
        </w:rPr>
        <w:t xml:space="preserve">, </w:t>
      </w:r>
      <w:r w:rsidRPr="003C1CF2">
        <w:rPr>
          <w:rFonts w:asciiTheme="majorHAnsi" w:hAnsiTheme="majorHAnsi" w:cs="Arial"/>
          <w:i/>
          <w:iCs/>
        </w:rPr>
        <w:t>32</w:t>
      </w:r>
      <w:r w:rsidRPr="003C1CF2">
        <w:rPr>
          <w:rFonts w:asciiTheme="majorHAnsi" w:hAnsiTheme="majorHAnsi" w:cs="Arial"/>
        </w:rPr>
        <w:t>(8), 489–509.</w:t>
      </w:r>
    </w:p>
    <w:p w14:paraId="2E7E909A" w14:textId="77777777" w:rsidR="007E7D7C" w:rsidRDefault="007E7D7C" w:rsidP="007E7D7C">
      <w:pPr>
        <w:spacing w:line="360" w:lineRule="auto"/>
        <w:ind w:hanging="720"/>
        <w:rPr>
          <w:rFonts w:asciiTheme="majorHAnsi" w:eastAsia="Times New Roman" w:hAnsiTheme="majorHAnsi" w:cs="Times New Roman"/>
        </w:rPr>
      </w:pPr>
    </w:p>
    <w:p w14:paraId="487E3A1D" w14:textId="77777777" w:rsidR="007E7D7C" w:rsidRPr="003C1CF2" w:rsidRDefault="007E7D7C" w:rsidP="007E7D7C">
      <w:pPr>
        <w:spacing w:line="360" w:lineRule="auto"/>
        <w:ind w:hanging="720"/>
        <w:rPr>
          <w:rFonts w:asciiTheme="majorHAnsi" w:eastAsia="Times New Roman" w:hAnsiTheme="majorHAnsi" w:cs="Times New Roman"/>
        </w:rPr>
      </w:pPr>
      <w:r w:rsidRPr="003C1CF2">
        <w:rPr>
          <w:rFonts w:asciiTheme="majorHAnsi" w:eastAsia="Times New Roman" w:hAnsiTheme="majorHAnsi" w:cs="Times New Roman"/>
        </w:rPr>
        <w:t xml:space="preserve">Laurent, C. M., Vervaecke, L. S., Kutz, M. R., &amp; Green, J. M. (2014). Sex-specific responses to self-paced, high-intensity interval training with variable recovery periods. </w:t>
      </w:r>
      <w:r w:rsidRPr="003C1CF2">
        <w:rPr>
          <w:rFonts w:asciiTheme="majorHAnsi" w:eastAsia="Times New Roman" w:hAnsiTheme="majorHAnsi" w:cs="Times New Roman"/>
          <w:i/>
          <w:iCs/>
        </w:rPr>
        <w:t>Journal of Strength and Conditioning Research / National Strength &amp; Conditioning Association</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28</w:t>
      </w:r>
      <w:r w:rsidRPr="003C1CF2">
        <w:rPr>
          <w:rFonts w:asciiTheme="majorHAnsi" w:eastAsia="Times New Roman" w:hAnsiTheme="majorHAnsi" w:cs="Times New Roman"/>
        </w:rPr>
        <w:t>(4), 920–927. http://doi.org/10.1519/JSC.0b013e3182a1f574</w:t>
      </w:r>
    </w:p>
    <w:p w14:paraId="2D884008" w14:textId="77777777" w:rsidR="007E7D7C" w:rsidRDefault="007E7D7C" w:rsidP="007E7D7C">
      <w:pPr>
        <w:spacing w:line="360" w:lineRule="auto"/>
        <w:ind w:hanging="720"/>
        <w:rPr>
          <w:rFonts w:asciiTheme="majorHAnsi" w:hAnsiTheme="majorHAnsi" w:cs="Arial"/>
        </w:rPr>
      </w:pPr>
    </w:p>
    <w:p w14:paraId="5F0D300C"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lastRenderedPageBreak/>
        <w:t xml:space="preserve">Laursen, P. B., &amp; Jenkins, D. G. (2002). The scientific basis for high-intensity interval training: optimising training programmes and maximising performance in highly trained endurance athletes. </w:t>
      </w:r>
      <w:r w:rsidRPr="003C1CF2">
        <w:rPr>
          <w:rFonts w:asciiTheme="majorHAnsi" w:hAnsiTheme="majorHAnsi" w:cs="Arial"/>
          <w:i/>
          <w:iCs/>
        </w:rPr>
        <w:t>Sports Medicine (Auckland, N.Z.)</w:t>
      </w:r>
      <w:r w:rsidRPr="003C1CF2">
        <w:rPr>
          <w:rFonts w:asciiTheme="majorHAnsi" w:hAnsiTheme="majorHAnsi" w:cs="Arial"/>
        </w:rPr>
        <w:t xml:space="preserve">, </w:t>
      </w:r>
      <w:r w:rsidRPr="003C1CF2">
        <w:rPr>
          <w:rFonts w:asciiTheme="majorHAnsi" w:hAnsiTheme="majorHAnsi" w:cs="Arial"/>
          <w:i/>
          <w:iCs/>
        </w:rPr>
        <w:t>32</w:t>
      </w:r>
      <w:r w:rsidRPr="003C1CF2">
        <w:rPr>
          <w:rFonts w:asciiTheme="majorHAnsi" w:hAnsiTheme="majorHAnsi" w:cs="Arial"/>
        </w:rPr>
        <w:t>(1), 53–73.</w:t>
      </w:r>
    </w:p>
    <w:p w14:paraId="17F91E98" w14:textId="77777777" w:rsidR="007E7D7C" w:rsidRDefault="007E7D7C" w:rsidP="007E7D7C">
      <w:pPr>
        <w:spacing w:line="360" w:lineRule="auto"/>
        <w:ind w:hanging="720"/>
        <w:rPr>
          <w:rFonts w:asciiTheme="majorHAnsi" w:hAnsiTheme="majorHAnsi" w:cs="Arial"/>
        </w:rPr>
      </w:pPr>
    </w:p>
    <w:p w14:paraId="4B1765B7"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Little, J. P., Safdar, A., Bishop, D., Tarnopolsky, M. A., &amp; Gibala, M. J. (2011). An acute bout of high-intensity interval training increases the nuclear abundance of PGC-1α and activates mitochondrial biogenesis in human skeletal muscle. </w:t>
      </w:r>
      <w:r w:rsidRPr="003C1CF2">
        <w:rPr>
          <w:rFonts w:asciiTheme="majorHAnsi" w:hAnsiTheme="majorHAnsi" w:cs="Arial"/>
          <w:i/>
          <w:iCs/>
        </w:rPr>
        <w:t>American Journal of Physiology - Regulatory, Integrative and Comparative Physiology</w:t>
      </w:r>
      <w:r w:rsidRPr="003C1CF2">
        <w:rPr>
          <w:rFonts w:asciiTheme="majorHAnsi" w:hAnsiTheme="majorHAnsi" w:cs="Arial"/>
        </w:rPr>
        <w:t xml:space="preserve">, </w:t>
      </w:r>
      <w:r w:rsidRPr="003C1CF2">
        <w:rPr>
          <w:rFonts w:asciiTheme="majorHAnsi" w:hAnsiTheme="majorHAnsi" w:cs="Arial"/>
          <w:i/>
          <w:iCs/>
        </w:rPr>
        <w:t>300</w:t>
      </w:r>
      <w:r w:rsidRPr="003C1CF2">
        <w:rPr>
          <w:rFonts w:asciiTheme="majorHAnsi" w:hAnsiTheme="majorHAnsi" w:cs="Arial"/>
        </w:rPr>
        <w:t>(6), R1303–R1310. http://doi.org/10.1152/ajpregu.00538.2010</w:t>
      </w:r>
    </w:p>
    <w:p w14:paraId="5BA5F5AB" w14:textId="77777777" w:rsidR="007E7D7C" w:rsidRDefault="007E7D7C" w:rsidP="007E7D7C">
      <w:pPr>
        <w:spacing w:line="360" w:lineRule="auto"/>
        <w:ind w:hanging="720"/>
        <w:rPr>
          <w:rFonts w:asciiTheme="majorHAnsi" w:hAnsiTheme="majorHAnsi" w:cs="Arial"/>
        </w:rPr>
      </w:pPr>
    </w:p>
    <w:p w14:paraId="08CE994F"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Lunt, H., Draper, N., Marshall, H. C., Logan, F. J.,</w:t>
      </w:r>
      <w:r>
        <w:rPr>
          <w:rFonts w:asciiTheme="majorHAnsi" w:hAnsiTheme="majorHAnsi" w:cs="Arial"/>
        </w:rPr>
        <w:t xml:space="preserve"> Hamlin, M. J., Shearman, J. P….</w:t>
      </w:r>
      <w:r w:rsidRPr="003C1CF2">
        <w:rPr>
          <w:rFonts w:asciiTheme="majorHAnsi" w:hAnsiTheme="majorHAnsi" w:cs="Arial"/>
        </w:rPr>
        <w:t xml:space="preserve"> Frampton, C. M. A. (2014). High Intensity Interval Training in a Real World Setting: A Randomized Controlled Feasibility Study in Overweight Inactive Adults, Measuring Change in Maximal Oxygen Uptake. </w:t>
      </w:r>
      <w:r w:rsidRPr="003C1CF2">
        <w:rPr>
          <w:rFonts w:asciiTheme="majorHAnsi" w:hAnsiTheme="majorHAnsi" w:cs="Arial"/>
          <w:i/>
          <w:iCs/>
        </w:rPr>
        <w:t>PLoS ONE</w:t>
      </w:r>
      <w:r w:rsidRPr="003C1CF2">
        <w:rPr>
          <w:rFonts w:asciiTheme="majorHAnsi" w:hAnsiTheme="majorHAnsi" w:cs="Arial"/>
        </w:rPr>
        <w:t xml:space="preserve">, </w:t>
      </w:r>
      <w:r w:rsidRPr="003C1CF2">
        <w:rPr>
          <w:rFonts w:asciiTheme="majorHAnsi" w:hAnsiTheme="majorHAnsi" w:cs="Arial"/>
          <w:i/>
          <w:iCs/>
        </w:rPr>
        <w:t>9</w:t>
      </w:r>
      <w:r w:rsidRPr="003C1CF2">
        <w:rPr>
          <w:rFonts w:asciiTheme="majorHAnsi" w:hAnsiTheme="majorHAnsi" w:cs="Arial"/>
        </w:rPr>
        <w:t>(1). http://doi.org/10.1371/journal.pone.0083256</w:t>
      </w:r>
    </w:p>
    <w:p w14:paraId="78DC2CA9" w14:textId="77777777" w:rsidR="007E7D7C" w:rsidRDefault="007E7D7C" w:rsidP="007E7D7C">
      <w:pPr>
        <w:spacing w:line="360" w:lineRule="auto"/>
        <w:ind w:hanging="720"/>
        <w:rPr>
          <w:rFonts w:asciiTheme="majorHAnsi" w:hAnsiTheme="majorHAnsi" w:cs="Arial"/>
          <w:bCs/>
        </w:rPr>
      </w:pPr>
    </w:p>
    <w:p w14:paraId="31AA3BBE" w14:textId="77777777" w:rsidR="007E7D7C" w:rsidRPr="003C1CF2" w:rsidRDefault="007E7D7C" w:rsidP="007E7D7C">
      <w:pPr>
        <w:spacing w:line="360" w:lineRule="auto"/>
        <w:ind w:hanging="720"/>
        <w:rPr>
          <w:rFonts w:asciiTheme="majorHAnsi" w:hAnsiTheme="majorHAnsi" w:cs="Arial"/>
          <w:bCs/>
        </w:rPr>
      </w:pPr>
      <w:r w:rsidRPr="003C1CF2">
        <w:rPr>
          <w:rFonts w:asciiTheme="majorHAnsi" w:hAnsiTheme="majorHAnsi" w:cs="Arial"/>
          <w:bCs/>
        </w:rPr>
        <w:t xml:space="preserve">Metcalfe, R. S., Babraj, J. A., Fawkner, S. G., &amp; Vollaard, N. B. J. (2011). Towards the minimal amount of exercise for improving metabolic health: beneficial effects of reduced-exertion high-intensity interval training. </w:t>
      </w:r>
      <w:r w:rsidRPr="003C1CF2">
        <w:rPr>
          <w:rFonts w:asciiTheme="majorHAnsi" w:hAnsiTheme="majorHAnsi" w:cs="Arial"/>
          <w:bCs/>
          <w:i/>
          <w:iCs/>
        </w:rPr>
        <w:t>European Journal of Applied Physiology</w:t>
      </w:r>
      <w:r w:rsidRPr="003C1CF2">
        <w:rPr>
          <w:rFonts w:asciiTheme="majorHAnsi" w:hAnsiTheme="majorHAnsi" w:cs="Arial"/>
          <w:bCs/>
        </w:rPr>
        <w:t xml:space="preserve">, </w:t>
      </w:r>
      <w:r w:rsidRPr="003C1CF2">
        <w:rPr>
          <w:rFonts w:asciiTheme="majorHAnsi" w:hAnsiTheme="majorHAnsi" w:cs="Arial"/>
          <w:bCs/>
          <w:i/>
          <w:iCs/>
        </w:rPr>
        <w:t>112</w:t>
      </w:r>
      <w:r w:rsidRPr="003C1CF2">
        <w:rPr>
          <w:rFonts w:asciiTheme="majorHAnsi" w:hAnsiTheme="majorHAnsi" w:cs="Arial"/>
          <w:bCs/>
        </w:rPr>
        <w:t>(7), 2767–2775. http://doi.org/10.1007/s00421-011-2254-z</w:t>
      </w:r>
    </w:p>
    <w:p w14:paraId="6AC2B4AC" w14:textId="77777777" w:rsidR="007E7D7C" w:rsidRDefault="007E7D7C" w:rsidP="007E7D7C">
      <w:pPr>
        <w:spacing w:line="360" w:lineRule="auto"/>
        <w:ind w:hanging="720"/>
        <w:rPr>
          <w:rFonts w:asciiTheme="majorHAnsi" w:eastAsia="Times New Roman" w:hAnsiTheme="majorHAnsi" w:cs="Times New Roman"/>
        </w:rPr>
      </w:pPr>
    </w:p>
    <w:p w14:paraId="4A9A23B8" w14:textId="77777777" w:rsidR="007E7D7C" w:rsidRPr="003C1CF2" w:rsidRDefault="007E7D7C" w:rsidP="007E7D7C">
      <w:pPr>
        <w:spacing w:line="360" w:lineRule="auto"/>
        <w:ind w:hanging="720"/>
        <w:rPr>
          <w:rFonts w:asciiTheme="majorHAnsi" w:eastAsia="Times New Roman" w:hAnsiTheme="majorHAnsi" w:cs="Times New Roman"/>
        </w:rPr>
      </w:pPr>
      <w:r w:rsidRPr="003C1CF2">
        <w:rPr>
          <w:rFonts w:asciiTheme="majorHAnsi" w:eastAsia="Times New Roman" w:hAnsiTheme="majorHAnsi" w:cs="Times New Roman"/>
        </w:rPr>
        <w:t xml:space="preserve">Milanović, Z., Sporiš, G., &amp; Weston, M. (2015). Effectiveness of High-Intensity Interval Training (HIT) and Continuous Endurance Training for </w:t>
      </w:r>
      <w:r w:rsidRPr="003C1CF2">
        <w:rPr>
          <w:rFonts w:asciiTheme="majorHAnsi" w:hAnsiTheme="majorHAnsi"/>
        </w:rPr>
        <w:t>V̇</w:t>
      </w:r>
      <w:r w:rsidRPr="003C1CF2">
        <w:rPr>
          <w:rFonts w:asciiTheme="majorHAnsi" w:hAnsiTheme="majorHAnsi"/>
          <w:i/>
        </w:rPr>
        <w:t>O</w:t>
      </w:r>
      <w:r w:rsidRPr="003C1CF2">
        <w:rPr>
          <w:rFonts w:asciiTheme="majorHAnsi" w:hAnsiTheme="majorHAnsi"/>
          <w:i/>
          <w:vertAlign w:val="subscript"/>
        </w:rPr>
        <w:t>2max</w:t>
      </w:r>
      <w:r w:rsidRPr="003C1CF2">
        <w:rPr>
          <w:rFonts w:asciiTheme="majorHAnsi" w:eastAsia="Times New Roman" w:hAnsiTheme="majorHAnsi" w:cs="Times New Roman"/>
        </w:rPr>
        <w:t xml:space="preserve"> Improvements: A Systematic Review and Meta-Analysis of Controlled Trials. </w:t>
      </w:r>
      <w:r w:rsidRPr="003C1CF2">
        <w:rPr>
          <w:rFonts w:asciiTheme="majorHAnsi" w:eastAsia="Times New Roman" w:hAnsiTheme="majorHAnsi" w:cs="Times New Roman"/>
          <w:i/>
          <w:iCs/>
        </w:rPr>
        <w:t>Sports Medicine (Auckland, N.Z.)</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45</w:t>
      </w:r>
      <w:r w:rsidRPr="003C1CF2">
        <w:rPr>
          <w:rFonts w:asciiTheme="majorHAnsi" w:eastAsia="Times New Roman" w:hAnsiTheme="majorHAnsi" w:cs="Times New Roman"/>
        </w:rPr>
        <w:t>(10), 1469–1481. http://doi.org/10.1007/s40279-015-0365-0</w:t>
      </w:r>
    </w:p>
    <w:p w14:paraId="16591FA4" w14:textId="77777777" w:rsidR="007E7D7C" w:rsidRDefault="007E7D7C" w:rsidP="007E7D7C">
      <w:pPr>
        <w:spacing w:line="360" w:lineRule="auto"/>
        <w:ind w:hanging="720"/>
        <w:rPr>
          <w:rFonts w:asciiTheme="majorHAnsi" w:eastAsia="Times New Roman" w:hAnsiTheme="majorHAnsi" w:cs="Times New Roman"/>
        </w:rPr>
      </w:pPr>
    </w:p>
    <w:p w14:paraId="741F893A" w14:textId="77777777" w:rsidR="007E7D7C" w:rsidRPr="003C1CF2" w:rsidRDefault="007E7D7C" w:rsidP="007E7D7C">
      <w:pPr>
        <w:spacing w:line="360" w:lineRule="auto"/>
        <w:ind w:hanging="720"/>
        <w:rPr>
          <w:rFonts w:asciiTheme="majorHAnsi" w:eastAsia="Times New Roman" w:hAnsiTheme="majorHAnsi" w:cs="Times New Roman"/>
        </w:rPr>
      </w:pPr>
      <w:r w:rsidRPr="003C1CF2">
        <w:rPr>
          <w:rFonts w:asciiTheme="majorHAnsi" w:eastAsia="Times New Roman" w:hAnsiTheme="majorHAnsi" w:cs="Times New Roman"/>
        </w:rPr>
        <w:t xml:space="preserve">Price, M., &amp; Halabi, K. (2005). The effects of work-rest duration on intermittent exercise and subsequent performance. </w:t>
      </w:r>
      <w:r w:rsidRPr="003C1CF2">
        <w:rPr>
          <w:rFonts w:asciiTheme="majorHAnsi" w:eastAsia="Times New Roman" w:hAnsiTheme="majorHAnsi" w:cs="Times New Roman"/>
          <w:i/>
          <w:iCs/>
        </w:rPr>
        <w:t>Journal of Sports Sciences</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23</w:t>
      </w:r>
      <w:r w:rsidRPr="003C1CF2">
        <w:rPr>
          <w:rFonts w:asciiTheme="majorHAnsi" w:eastAsia="Times New Roman" w:hAnsiTheme="majorHAnsi" w:cs="Times New Roman"/>
        </w:rPr>
        <w:t>(8), 835–842. http://doi.org/10.1080/02640410400021971</w:t>
      </w:r>
    </w:p>
    <w:p w14:paraId="78E06E2D" w14:textId="77777777" w:rsidR="007E7D7C" w:rsidRDefault="007E7D7C" w:rsidP="007E7D7C">
      <w:pPr>
        <w:spacing w:line="360" w:lineRule="auto"/>
        <w:ind w:hanging="720"/>
        <w:rPr>
          <w:rFonts w:asciiTheme="majorHAnsi" w:eastAsia="Times New Roman" w:hAnsiTheme="majorHAnsi" w:cs="Times New Roman"/>
        </w:rPr>
      </w:pPr>
    </w:p>
    <w:p w14:paraId="54EFBB25" w14:textId="77777777" w:rsidR="007E7D7C" w:rsidRPr="003C1CF2" w:rsidRDefault="007E7D7C" w:rsidP="007E7D7C">
      <w:pPr>
        <w:spacing w:line="360" w:lineRule="auto"/>
        <w:ind w:hanging="720"/>
        <w:rPr>
          <w:rFonts w:asciiTheme="majorHAnsi" w:eastAsia="Times New Roman" w:hAnsiTheme="majorHAnsi" w:cs="Times New Roman"/>
        </w:rPr>
      </w:pPr>
      <w:r w:rsidRPr="003C1CF2">
        <w:rPr>
          <w:rFonts w:asciiTheme="majorHAnsi" w:eastAsia="Times New Roman" w:hAnsiTheme="majorHAnsi" w:cs="Times New Roman"/>
        </w:rPr>
        <w:lastRenderedPageBreak/>
        <w:t xml:space="preserve">Price, M., &amp; Moss, P. (2007). The effects of work:rest duration on physiological and perceptual responses during intermittent exercise and performance. </w:t>
      </w:r>
      <w:r w:rsidRPr="003C1CF2">
        <w:rPr>
          <w:rFonts w:asciiTheme="majorHAnsi" w:eastAsia="Times New Roman" w:hAnsiTheme="majorHAnsi" w:cs="Times New Roman"/>
          <w:i/>
          <w:iCs/>
        </w:rPr>
        <w:t>Journal of Sports Sciences</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25</w:t>
      </w:r>
      <w:r w:rsidRPr="003C1CF2">
        <w:rPr>
          <w:rFonts w:asciiTheme="majorHAnsi" w:eastAsia="Times New Roman" w:hAnsiTheme="majorHAnsi" w:cs="Times New Roman"/>
        </w:rPr>
        <w:t>(14), 1613–1621. http://doi.org/10.1080/02640410701287248</w:t>
      </w:r>
    </w:p>
    <w:p w14:paraId="0BEB4B98" w14:textId="77777777" w:rsidR="007E7D7C" w:rsidRDefault="007E7D7C" w:rsidP="007E7D7C">
      <w:pPr>
        <w:spacing w:line="360" w:lineRule="auto"/>
        <w:ind w:hanging="720"/>
        <w:rPr>
          <w:rFonts w:asciiTheme="majorHAnsi" w:eastAsia="Times New Roman" w:hAnsiTheme="majorHAnsi" w:cs="Times New Roman"/>
        </w:rPr>
      </w:pPr>
    </w:p>
    <w:p w14:paraId="5CBFAED4" w14:textId="77777777" w:rsidR="007E7D7C" w:rsidRPr="003C1CF2" w:rsidRDefault="007E7D7C" w:rsidP="007E7D7C">
      <w:pPr>
        <w:spacing w:line="360" w:lineRule="auto"/>
        <w:ind w:hanging="720"/>
        <w:rPr>
          <w:rFonts w:asciiTheme="majorHAnsi" w:eastAsia="Times New Roman" w:hAnsiTheme="majorHAnsi" w:cs="Times New Roman"/>
        </w:rPr>
      </w:pPr>
      <w:r w:rsidRPr="003C1CF2">
        <w:rPr>
          <w:rFonts w:asciiTheme="majorHAnsi" w:eastAsia="Times New Roman" w:hAnsiTheme="majorHAnsi" w:cs="Times New Roman"/>
        </w:rPr>
        <w:t xml:space="preserve">Roxburgh, B. H., Nolan, P. B., Weatherwax, R. M., &amp; Dalleck, L. C. (2014). Is Moderate Intensity Exercise Training Combined with High Intensity Interval Training More Effective at Improving Cardiorespiratory Fitness than Moderate Intensity Exercise Training Alone? </w:t>
      </w:r>
      <w:r w:rsidRPr="003C1CF2">
        <w:rPr>
          <w:rFonts w:asciiTheme="majorHAnsi" w:eastAsia="Times New Roman" w:hAnsiTheme="majorHAnsi" w:cs="Times New Roman"/>
          <w:i/>
          <w:iCs/>
        </w:rPr>
        <w:t>Journal of Sports Science &amp; Medicine</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13</w:t>
      </w:r>
      <w:r w:rsidRPr="003C1CF2">
        <w:rPr>
          <w:rFonts w:asciiTheme="majorHAnsi" w:eastAsia="Times New Roman" w:hAnsiTheme="majorHAnsi" w:cs="Times New Roman"/>
        </w:rPr>
        <w:t>(3), 702–707. Retrieved from http://www.ncbi.nlm.nih.gov/pmc/articles/PMC4126312/</w:t>
      </w:r>
    </w:p>
    <w:p w14:paraId="40A2E617" w14:textId="77777777" w:rsidR="007E7D7C" w:rsidRDefault="007E7D7C" w:rsidP="007E7D7C">
      <w:pPr>
        <w:spacing w:line="360" w:lineRule="auto"/>
        <w:ind w:hanging="720"/>
        <w:rPr>
          <w:rFonts w:asciiTheme="majorHAnsi" w:eastAsia="Times New Roman" w:hAnsiTheme="majorHAnsi" w:cs="Times New Roman"/>
        </w:rPr>
      </w:pPr>
    </w:p>
    <w:p w14:paraId="4461C97C" w14:textId="77777777" w:rsidR="007E7D7C" w:rsidRPr="003C1CF2" w:rsidRDefault="007E7D7C" w:rsidP="007E7D7C">
      <w:pPr>
        <w:spacing w:line="360" w:lineRule="auto"/>
        <w:ind w:hanging="720"/>
        <w:rPr>
          <w:rFonts w:asciiTheme="majorHAnsi" w:eastAsia="Times New Roman" w:hAnsiTheme="majorHAnsi" w:cs="Times New Roman"/>
        </w:rPr>
      </w:pPr>
      <w:r w:rsidRPr="003C1CF2">
        <w:rPr>
          <w:rFonts w:asciiTheme="majorHAnsi" w:eastAsia="Times New Roman" w:hAnsiTheme="majorHAnsi" w:cs="Times New Roman"/>
        </w:rPr>
        <w:t xml:space="preserve">Seiler, S., &amp; Hetlelid, K. J. (2005). The impact of rest duration on work intensity and RPE during interval training. </w:t>
      </w:r>
      <w:r w:rsidRPr="003C1CF2">
        <w:rPr>
          <w:rFonts w:asciiTheme="majorHAnsi" w:eastAsia="Times New Roman" w:hAnsiTheme="majorHAnsi" w:cs="Times New Roman"/>
          <w:i/>
          <w:iCs/>
        </w:rPr>
        <w:t>Medicine and Science in Sports and Exercise</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37</w:t>
      </w:r>
      <w:r w:rsidRPr="003C1CF2">
        <w:rPr>
          <w:rFonts w:asciiTheme="majorHAnsi" w:eastAsia="Times New Roman" w:hAnsiTheme="majorHAnsi" w:cs="Times New Roman"/>
        </w:rPr>
        <w:t>(9), 1601–1607.</w:t>
      </w:r>
    </w:p>
    <w:p w14:paraId="767B7EAC" w14:textId="77777777" w:rsidR="007E7D7C" w:rsidRDefault="007E7D7C" w:rsidP="007E7D7C">
      <w:pPr>
        <w:spacing w:line="360" w:lineRule="auto"/>
        <w:ind w:hanging="720"/>
        <w:rPr>
          <w:rFonts w:asciiTheme="majorHAnsi" w:hAnsiTheme="majorHAnsi" w:cs="Arial"/>
        </w:rPr>
      </w:pPr>
    </w:p>
    <w:p w14:paraId="7AB78A83"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Seiler, S., &amp; Sjursen, J. E. (2004). Effect of work duration on physiological and rating scale of perceived exertion responses during self-paced interval training. </w:t>
      </w:r>
      <w:r w:rsidRPr="003C1CF2">
        <w:rPr>
          <w:rFonts w:asciiTheme="majorHAnsi" w:hAnsiTheme="majorHAnsi" w:cs="Arial"/>
          <w:i/>
          <w:iCs/>
        </w:rPr>
        <w:t>Scandinavian Journal of Medicine &amp; Science in Sports</w:t>
      </w:r>
      <w:r w:rsidRPr="003C1CF2">
        <w:rPr>
          <w:rFonts w:asciiTheme="majorHAnsi" w:hAnsiTheme="majorHAnsi" w:cs="Arial"/>
        </w:rPr>
        <w:t xml:space="preserve">, </w:t>
      </w:r>
      <w:r w:rsidRPr="003C1CF2">
        <w:rPr>
          <w:rFonts w:asciiTheme="majorHAnsi" w:hAnsiTheme="majorHAnsi" w:cs="Arial"/>
          <w:i/>
          <w:iCs/>
        </w:rPr>
        <w:t>14</w:t>
      </w:r>
      <w:r w:rsidRPr="003C1CF2">
        <w:rPr>
          <w:rFonts w:asciiTheme="majorHAnsi" w:hAnsiTheme="majorHAnsi" w:cs="Arial"/>
        </w:rPr>
        <w:t>(5), 318–325. http://doi.org/10.1046/j.1600-0838.2003.00353.x</w:t>
      </w:r>
    </w:p>
    <w:p w14:paraId="6E49B182" w14:textId="77777777" w:rsidR="007E7D7C" w:rsidRDefault="007E7D7C" w:rsidP="007E7D7C">
      <w:pPr>
        <w:spacing w:line="360" w:lineRule="auto"/>
        <w:ind w:hanging="720"/>
        <w:rPr>
          <w:rFonts w:asciiTheme="majorHAnsi" w:hAnsiTheme="majorHAnsi" w:cs="Arial"/>
        </w:rPr>
      </w:pPr>
    </w:p>
    <w:p w14:paraId="1C2BB40D" w14:textId="77777777" w:rsidR="007E7D7C" w:rsidRPr="003571C2" w:rsidRDefault="007E7D7C" w:rsidP="007E7D7C">
      <w:pPr>
        <w:spacing w:line="360" w:lineRule="auto"/>
        <w:ind w:hanging="720"/>
        <w:rPr>
          <w:rFonts w:asciiTheme="majorHAnsi" w:hAnsiTheme="majorHAnsi" w:cs="Arial"/>
        </w:rPr>
      </w:pPr>
      <w:r w:rsidRPr="003571C2">
        <w:rPr>
          <w:rFonts w:asciiTheme="majorHAnsi" w:hAnsiTheme="majorHAnsi" w:cs="Arial"/>
        </w:rPr>
        <w:t xml:space="preserve">Sevits, K. J., Melanson, E. L., Swibas, T., Binns, S. E., Klochak, A. L., Lonac, M. C., … Bell, C. (2013). Total daily energy expenditure is increased following a single bout of sprint interval training. </w:t>
      </w:r>
      <w:r w:rsidRPr="003571C2">
        <w:rPr>
          <w:rFonts w:asciiTheme="majorHAnsi" w:hAnsiTheme="majorHAnsi" w:cs="Arial"/>
          <w:i/>
          <w:iCs/>
        </w:rPr>
        <w:t>Physiological Reports</w:t>
      </w:r>
      <w:r w:rsidRPr="003571C2">
        <w:rPr>
          <w:rFonts w:asciiTheme="majorHAnsi" w:hAnsiTheme="majorHAnsi" w:cs="Arial"/>
        </w:rPr>
        <w:t xml:space="preserve">, </w:t>
      </w:r>
      <w:r w:rsidRPr="003571C2">
        <w:rPr>
          <w:rFonts w:asciiTheme="majorHAnsi" w:hAnsiTheme="majorHAnsi" w:cs="Arial"/>
          <w:i/>
          <w:iCs/>
        </w:rPr>
        <w:t>1</w:t>
      </w:r>
      <w:r w:rsidRPr="003571C2">
        <w:rPr>
          <w:rFonts w:asciiTheme="majorHAnsi" w:hAnsiTheme="majorHAnsi" w:cs="Arial"/>
        </w:rPr>
        <w:t>(5), e00131. http://doi.org/10.1002/phy2.131</w:t>
      </w:r>
    </w:p>
    <w:p w14:paraId="53A718E2" w14:textId="77777777" w:rsidR="007E7D7C" w:rsidRDefault="007E7D7C" w:rsidP="007E7D7C">
      <w:pPr>
        <w:spacing w:line="360" w:lineRule="auto"/>
        <w:ind w:hanging="720"/>
        <w:rPr>
          <w:rFonts w:asciiTheme="majorHAnsi" w:hAnsiTheme="majorHAnsi" w:cs="Arial"/>
        </w:rPr>
      </w:pPr>
    </w:p>
    <w:p w14:paraId="4C727EDA"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Smith-Ryan, A. E., Melvin, M. N., &amp; Wingfield, H. L. (2015). High-intensity interval training: Modulating interval duration in overweight/obese men. </w:t>
      </w:r>
      <w:r w:rsidRPr="003C1CF2">
        <w:rPr>
          <w:rFonts w:asciiTheme="majorHAnsi" w:hAnsiTheme="majorHAnsi" w:cs="Arial"/>
          <w:i/>
          <w:iCs/>
        </w:rPr>
        <w:t>The Physician and Sportsmedicine</w:t>
      </w:r>
      <w:r w:rsidRPr="003C1CF2">
        <w:rPr>
          <w:rFonts w:asciiTheme="majorHAnsi" w:hAnsiTheme="majorHAnsi" w:cs="Arial"/>
        </w:rPr>
        <w:t xml:space="preserve">, </w:t>
      </w:r>
      <w:r w:rsidRPr="003C1CF2">
        <w:rPr>
          <w:rFonts w:asciiTheme="majorHAnsi" w:hAnsiTheme="majorHAnsi" w:cs="Arial"/>
          <w:i/>
          <w:iCs/>
        </w:rPr>
        <w:t>43</w:t>
      </w:r>
      <w:r w:rsidRPr="003C1CF2">
        <w:rPr>
          <w:rFonts w:asciiTheme="majorHAnsi" w:hAnsiTheme="majorHAnsi" w:cs="Arial"/>
        </w:rPr>
        <w:t>(2), 107–113. http://doi.org/10.1080/00913847.2015.1037231</w:t>
      </w:r>
    </w:p>
    <w:p w14:paraId="5F79487C" w14:textId="77777777" w:rsidR="007E7D7C" w:rsidRDefault="007E7D7C" w:rsidP="007E7D7C">
      <w:pPr>
        <w:spacing w:line="360" w:lineRule="auto"/>
        <w:ind w:hanging="720"/>
        <w:rPr>
          <w:rFonts w:asciiTheme="majorHAnsi" w:hAnsiTheme="majorHAnsi" w:cs="Arial"/>
        </w:rPr>
      </w:pPr>
    </w:p>
    <w:p w14:paraId="4ADEAE57"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Sniehotta, F. F., Schwarzer, R., Scholz, U., &amp; Schüz, B. (2005). Action planning and coping planning for long-term lifestyle change: theory and assessment. </w:t>
      </w:r>
      <w:r w:rsidRPr="003C1CF2">
        <w:rPr>
          <w:rFonts w:asciiTheme="majorHAnsi" w:hAnsiTheme="majorHAnsi" w:cs="Arial"/>
          <w:i/>
          <w:iCs/>
        </w:rPr>
        <w:t>European Journal of Social Psychology</w:t>
      </w:r>
      <w:r w:rsidRPr="003C1CF2">
        <w:rPr>
          <w:rFonts w:asciiTheme="majorHAnsi" w:hAnsiTheme="majorHAnsi" w:cs="Arial"/>
        </w:rPr>
        <w:t xml:space="preserve">, </w:t>
      </w:r>
      <w:r w:rsidRPr="003C1CF2">
        <w:rPr>
          <w:rFonts w:asciiTheme="majorHAnsi" w:hAnsiTheme="majorHAnsi" w:cs="Arial"/>
          <w:i/>
          <w:iCs/>
        </w:rPr>
        <w:t>35</w:t>
      </w:r>
      <w:r w:rsidRPr="003C1CF2">
        <w:rPr>
          <w:rFonts w:asciiTheme="majorHAnsi" w:hAnsiTheme="majorHAnsi" w:cs="Arial"/>
        </w:rPr>
        <w:t>(4), 565–576. http://doi.org/10.1002/ejsp.258</w:t>
      </w:r>
    </w:p>
    <w:p w14:paraId="5BD30BA8" w14:textId="77777777" w:rsidR="007E7D7C" w:rsidRDefault="007E7D7C" w:rsidP="007E7D7C">
      <w:pPr>
        <w:spacing w:line="360" w:lineRule="auto"/>
        <w:ind w:hanging="720"/>
        <w:rPr>
          <w:rFonts w:asciiTheme="majorHAnsi" w:eastAsia="Times New Roman" w:hAnsiTheme="majorHAnsi" w:cs="Times New Roman"/>
        </w:rPr>
      </w:pPr>
    </w:p>
    <w:p w14:paraId="4A7313E2" w14:textId="77777777" w:rsidR="007E7D7C" w:rsidRPr="003C1CF2" w:rsidRDefault="007E7D7C" w:rsidP="007E7D7C">
      <w:pPr>
        <w:spacing w:line="360" w:lineRule="auto"/>
        <w:ind w:hanging="720"/>
        <w:rPr>
          <w:rFonts w:asciiTheme="majorHAnsi" w:eastAsia="Times New Roman" w:hAnsiTheme="majorHAnsi" w:cs="Times New Roman"/>
        </w:rPr>
      </w:pPr>
      <w:r w:rsidRPr="003C1CF2">
        <w:rPr>
          <w:rFonts w:asciiTheme="majorHAnsi" w:eastAsia="Times New Roman" w:hAnsiTheme="majorHAnsi" w:cs="Times New Roman"/>
        </w:rPr>
        <w:lastRenderedPageBreak/>
        <w:t xml:space="preserve">Tabata, I., Nishimura, K., Kouzaki, M., Hirai, Y., Ogita, F., Miyachi, M., &amp; Yamamoto, K. (1996). Effects of moderate-intensity endurance and high-intensity intermittent training on anaerobic capacity and </w:t>
      </w:r>
      <w:r w:rsidRPr="003C1CF2">
        <w:rPr>
          <w:rFonts w:asciiTheme="majorHAnsi" w:hAnsiTheme="majorHAnsi"/>
        </w:rPr>
        <w:t>V̇</w:t>
      </w:r>
      <w:r w:rsidRPr="003C1CF2">
        <w:rPr>
          <w:rFonts w:asciiTheme="majorHAnsi" w:hAnsiTheme="majorHAnsi"/>
          <w:i/>
        </w:rPr>
        <w:t>O</w:t>
      </w:r>
      <w:r w:rsidRPr="003C1CF2">
        <w:rPr>
          <w:rFonts w:asciiTheme="majorHAnsi" w:hAnsiTheme="majorHAnsi"/>
          <w:i/>
          <w:vertAlign w:val="subscript"/>
        </w:rPr>
        <w:t>2max</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Medicine and Science in Sports and Exercise</w:t>
      </w:r>
      <w:r w:rsidRPr="003C1CF2">
        <w:rPr>
          <w:rFonts w:asciiTheme="majorHAnsi" w:eastAsia="Times New Roman" w:hAnsiTheme="majorHAnsi" w:cs="Times New Roman"/>
        </w:rPr>
        <w:t xml:space="preserve">, </w:t>
      </w:r>
      <w:r w:rsidRPr="003C1CF2">
        <w:rPr>
          <w:rFonts w:asciiTheme="majorHAnsi" w:eastAsia="Times New Roman" w:hAnsiTheme="majorHAnsi" w:cs="Times New Roman"/>
          <w:i/>
          <w:iCs/>
        </w:rPr>
        <w:t>28</w:t>
      </w:r>
      <w:r w:rsidRPr="003C1CF2">
        <w:rPr>
          <w:rFonts w:asciiTheme="majorHAnsi" w:eastAsia="Times New Roman" w:hAnsiTheme="majorHAnsi" w:cs="Times New Roman"/>
        </w:rPr>
        <w:t>(10), 1327–1330.</w:t>
      </w:r>
    </w:p>
    <w:p w14:paraId="3BCE9580" w14:textId="77777777" w:rsidR="007E7D7C" w:rsidRDefault="007E7D7C" w:rsidP="007E7D7C">
      <w:pPr>
        <w:spacing w:line="360" w:lineRule="auto"/>
        <w:ind w:hanging="720"/>
        <w:rPr>
          <w:rFonts w:asciiTheme="majorHAnsi" w:hAnsiTheme="majorHAnsi" w:cs="Arial"/>
        </w:rPr>
      </w:pPr>
    </w:p>
    <w:p w14:paraId="7F4A2584"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Talanian, J. L., Galloway, S. D. R., Heigenhauser, G. J. F., Bonen, A., &amp; Spriet, L. L. (2007). Two weeks of high-intensity aerobic interval training increases the capacity for fat oxidation during exercise in women. </w:t>
      </w:r>
      <w:r w:rsidRPr="003C1CF2">
        <w:rPr>
          <w:rFonts w:asciiTheme="majorHAnsi" w:hAnsiTheme="majorHAnsi" w:cs="Arial"/>
          <w:i/>
          <w:iCs/>
        </w:rPr>
        <w:t>Journal of Applied Physiology</w:t>
      </w:r>
      <w:r w:rsidRPr="003C1CF2">
        <w:rPr>
          <w:rFonts w:asciiTheme="majorHAnsi" w:hAnsiTheme="majorHAnsi" w:cs="Arial"/>
        </w:rPr>
        <w:t xml:space="preserve">, </w:t>
      </w:r>
      <w:r w:rsidRPr="003C1CF2">
        <w:rPr>
          <w:rFonts w:asciiTheme="majorHAnsi" w:hAnsiTheme="majorHAnsi" w:cs="Arial"/>
          <w:i/>
          <w:iCs/>
        </w:rPr>
        <w:t>102</w:t>
      </w:r>
      <w:r w:rsidRPr="003C1CF2">
        <w:rPr>
          <w:rFonts w:asciiTheme="majorHAnsi" w:hAnsiTheme="majorHAnsi" w:cs="Arial"/>
        </w:rPr>
        <w:t>(4), 1439–1447. http://doi.org/10.1152/japplphysiol.01098.2006</w:t>
      </w:r>
    </w:p>
    <w:p w14:paraId="5A8E26DF" w14:textId="77777777" w:rsidR="007E7D7C" w:rsidRDefault="007E7D7C" w:rsidP="007E7D7C">
      <w:pPr>
        <w:spacing w:line="360" w:lineRule="auto"/>
        <w:ind w:hanging="720"/>
        <w:rPr>
          <w:rFonts w:asciiTheme="majorHAnsi" w:hAnsiTheme="majorHAnsi" w:cs="Arial"/>
        </w:rPr>
      </w:pPr>
    </w:p>
    <w:p w14:paraId="1A7624D6"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Tjønna, A. E., Lee, S. J., Rognmo, Ø., Stølen</w:t>
      </w:r>
      <w:r>
        <w:rPr>
          <w:rFonts w:asciiTheme="majorHAnsi" w:hAnsiTheme="majorHAnsi" w:cs="Arial"/>
        </w:rPr>
        <w:t xml:space="preserve">, T. O., Bye, A., Haram, P. M … </w:t>
      </w:r>
      <w:r w:rsidRPr="003C1CF2">
        <w:rPr>
          <w:rFonts w:asciiTheme="majorHAnsi" w:hAnsiTheme="majorHAnsi" w:cs="Arial"/>
        </w:rPr>
        <w:t xml:space="preserve">Wisløff, U. (2008). Aerobic interval training versus continuous moderate exercise as a treatment for the metabolic syndrome: a pilot study. </w:t>
      </w:r>
      <w:r w:rsidRPr="003C1CF2">
        <w:rPr>
          <w:rFonts w:asciiTheme="majorHAnsi" w:hAnsiTheme="majorHAnsi" w:cs="Arial"/>
          <w:i/>
          <w:iCs/>
        </w:rPr>
        <w:t>Circulation</w:t>
      </w:r>
      <w:r w:rsidRPr="003C1CF2">
        <w:rPr>
          <w:rFonts w:asciiTheme="majorHAnsi" w:hAnsiTheme="majorHAnsi" w:cs="Arial"/>
        </w:rPr>
        <w:t xml:space="preserve">, </w:t>
      </w:r>
      <w:r w:rsidRPr="003C1CF2">
        <w:rPr>
          <w:rFonts w:asciiTheme="majorHAnsi" w:hAnsiTheme="majorHAnsi" w:cs="Arial"/>
          <w:i/>
          <w:iCs/>
        </w:rPr>
        <w:t>118</w:t>
      </w:r>
      <w:r w:rsidRPr="003C1CF2">
        <w:rPr>
          <w:rFonts w:asciiTheme="majorHAnsi" w:hAnsiTheme="majorHAnsi" w:cs="Arial"/>
        </w:rPr>
        <w:t xml:space="preserve">(4), 346–354. </w:t>
      </w:r>
      <w:hyperlink r:id="rId20" w:history="1">
        <w:r w:rsidRPr="003C1CF2">
          <w:rPr>
            <w:rStyle w:val="Hyperlink"/>
            <w:rFonts w:asciiTheme="majorHAnsi" w:hAnsiTheme="majorHAnsi" w:cs="Arial"/>
          </w:rPr>
          <w:t>http://doi.org/10.1161/CIRCULATIONAHA.108.772822</w:t>
        </w:r>
      </w:hyperlink>
    </w:p>
    <w:p w14:paraId="416FE7D4" w14:textId="77777777" w:rsidR="007E7D7C" w:rsidRDefault="007E7D7C" w:rsidP="007E7D7C">
      <w:pPr>
        <w:spacing w:line="360" w:lineRule="auto"/>
        <w:ind w:hanging="720"/>
        <w:rPr>
          <w:rFonts w:asciiTheme="majorHAnsi" w:hAnsiTheme="majorHAnsi" w:cs="Arial"/>
        </w:rPr>
      </w:pPr>
    </w:p>
    <w:p w14:paraId="7D1D91CB"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Trapp, E. G., Chisholm, D. J., &amp; Boutcher, S. H. (2007). Metabolic response of trained and untrained women during high-intensity intermittent cycle exercise. </w:t>
      </w:r>
      <w:r w:rsidRPr="003C1CF2">
        <w:rPr>
          <w:rFonts w:asciiTheme="majorHAnsi" w:hAnsiTheme="majorHAnsi" w:cs="Arial"/>
          <w:i/>
          <w:iCs/>
        </w:rPr>
        <w:t>American Journal of Physiology - Regulatory, Integrative and Comparative Physiology</w:t>
      </w:r>
      <w:r w:rsidRPr="003C1CF2">
        <w:rPr>
          <w:rFonts w:asciiTheme="majorHAnsi" w:hAnsiTheme="majorHAnsi" w:cs="Arial"/>
        </w:rPr>
        <w:t xml:space="preserve">, </w:t>
      </w:r>
      <w:r w:rsidRPr="003C1CF2">
        <w:rPr>
          <w:rFonts w:asciiTheme="majorHAnsi" w:hAnsiTheme="majorHAnsi" w:cs="Arial"/>
          <w:i/>
          <w:iCs/>
        </w:rPr>
        <w:t>293</w:t>
      </w:r>
      <w:r w:rsidRPr="003C1CF2">
        <w:rPr>
          <w:rFonts w:asciiTheme="majorHAnsi" w:hAnsiTheme="majorHAnsi" w:cs="Arial"/>
        </w:rPr>
        <w:t>(6), R2370–R2375. http://doi.org/10.1152/ajpregu.00780.2006</w:t>
      </w:r>
    </w:p>
    <w:p w14:paraId="726F1A85" w14:textId="77777777" w:rsidR="007E7D7C" w:rsidRDefault="007E7D7C" w:rsidP="007E7D7C">
      <w:pPr>
        <w:spacing w:line="360" w:lineRule="auto"/>
        <w:ind w:hanging="720"/>
        <w:rPr>
          <w:rFonts w:asciiTheme="majorHAnsi" w:hAnsiTheme="majorHAnsi" w:cs="Arial"/>
        </w:rPr>
      </w:pPr>
    </w:p>
    <w:p w14:paraId="2B59513C"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Weston, K. S., Wisløff, U., &amp; Coombes, J. S. (2014). High-intensity interval training in patients with lifestyle-induced cardiometabolic disease: a systematic review and meta-analysis. </w:t>
      </w:r>
      <w:r w:rsidRPr="003C1CF2">
        <w:rPr>
          <w:rFonts w:asciiTheme="majorHAnsi" w:hAnsiTheme="majorHAnsi" w:cs="Arial"/>
          <w:i/>
          <w:iCs/>
        </w:rPr>
        <w:t>British Journal of Sports Medicine</w:t>
      </w:r>
      <w:r w:rsidRPr="003C1CF2">
        <w:rPr>
          <w:rFonts w:asciiTheme="majorHAnsi" w:hAnsiTheme="majorHAnsi" w:cs="Arial"/>
        </w:rPr>
        <w:t xml:space="preserve">, </w:t>
      </w:r>
      <w:r w:rsidRPr="003C1CF2">
        <w:rPr>
          <w:rFonts w:asciiTheme="majorHAnsi" w:hAnsiTheme="majorHAnsi" w:cs="Arial"/>
          <w:i/>
          <w:iCs/>
        </w:rPr>
        <w:t>48</w:t>
      </w:r>
      <w:r w:rsidRPr="003C1CF2">
        <w:rPr>
          <w:rFonts w:asciiTheme="majorHAnsi" w:hAnsiTheme="majorHAnsi" w:cs="Arial"/>
        </w:rPr>
        <w:t>(16), 1227–1234. http://doi.org/10.1136/bjsports-2013-092576</w:t>
      </w:r>
    </w:p>
    <w:p w14:paraId="1C8E3A73" w14:textId="77777777" w:rsidR="007E7D7C" w:rsidRDefault="007E7D7C" w:rsidP="007E7D7C">
      <w:pPr>
        <w:spacing w:line="360" w:lineRule="auto"/>
        <w:ind w:hanging="720"/>
        <w:rPr>
          <w:rFonts w:asciiTheme="majorHAnsi" w:hAnsiTheme="majorHAnsi" w:cs="Arial"/>
        </w:rPr>
      </w:pPr>
    </w:p>
    <w:p w14:paraId="1765047A"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 xml:space="preserve">Weston, M., Taylor, K. L., Batterham, A. M., &amp; Hopkins, W. G. (2014). Effects of low-volume high-intensity interval training (HIT) on fitness in adults: a meta-analysis of controlled and non-controlled trials. </w:t>
      </w:r>
      <w:r w:rsidRPr="003C1CF2">
        <w:rPr>
          <w:rFonts w:asciiTheme="majorHAnsi" w:hAnsiTheme="majorHAnsi" w:cs="Arial"/>
          <w:i/>
          <w:iCs/>
        </w:rPr>
        <w:t>Sports Medicine (Auckland, N.Z.)</w:t>
      </w:r>
      <w:r w:rsidRPr="003C1CF2">
        <w:rPr>
          <w:rFonts w:asciiTheme="majorHAnsi" w:hAnsiTheme="majorHAnsi" w:cs="Arial"/>
        </w:rPr>
        <w:t xml:space="preserve">, </w:t>
      </w:r>
      <w:r w:rsidRPr="003C1CF2">
        <w:rPr>
          <w:rFonts w:asciiTheme="majorHAnsi" w:hAnsiTheme="majorHAnsi" w:cs="Arial"/>
          <w:i/>
          <w:iCs/>
        </w:rPr>
        <w:t>44</w:t>
      </w:r>
      <w:r w:rsidRPr="003C1CF2">
        <w:rPr>
          <w:rFonts w:asciiTheme="majorHAnsi" w:hAnsiTheme="majorHAnsi" w:cs="Arial"/>
        </w:rPr>
        <w:t>(7), 1005–1017. http://doi.org/10.1007/s40279-014-0180-z</w:t>
      </w:r>
    </w:p>
    <w:p w14:paraId="196986BA" w14:textId="77777777" w:rsidR="007E7D7C" w:rsidRDefault="007E7D7C" w:rsidP="007E7D7C">
      <w:pPr>
        <w:spacing w:line="360" w:lineRule="auto"/>
        <w:ind w:hanging="720"/>
        <w:rPr>
          <w:rFonts w:asciiTheme="majorHAnsi" w:hAnsiTheme="majorHAnsi" w:cs="Arial"/>
        </w:rPr>
      </w:pPr>
    </w:p>
    <w:p w14:paraId="00624F36" w14:textId="77777777" w:rsidR="007E7D7C" w:rsidRPr="003C1CF2" w:rsidRDefault="007E7D7C" w:rsidP="007E7D7C">
      <w:pPr>
        <w:spacing w:line="360" w:lineRule="auto"/>
        <w:ind w:hanging="720"/>
        <w:rPr>
          <w:rFonts w:asciiTheme="majorHAnsi" w:hAnsiTheme="majorHAnsi" w:cs="Arial"/>
        </w:rPr>
      </w:pPr>
      <w:r w:rsidRPr="003C1CF2">
        <w:rPr>
          <w:rFonts w:asciiTheme="majorHAnsi" w:hAnsiTheme="majorHAnsi" w:cs="Arial"/>
        </w:rPr>
        <w:t>WHO</w:t>
      </w:r>
      <w:r>
        <w:rPr>
          <w:rFonts w:asciiTheme="majorHAnsi" w:hAnsiTheme="majorHAnsi" w:cs="Arial"/>
        </w:rPr>
        <w:t xml:space="preserve">. </w:t>
      </w:r>
      <w:r w:rsidRPr="003C1CF2">
        <w:rPr>
          <w:rFonts w:asciiTheme="majorHAnsi" w:hAnsiTheme="majorHAnsi" w:cs="Arial"/>
        </w:rPr>
        <w:t xml:space="preserve">(2015). </w:t>
      </w:r>
      <w:r w:rsidRPr="00926E75">
        <w:rPr>
          <w:rFonts w:asciiTheme="majorHAnsi" w:hAnsiTheme="majorHAnsi" w:cs="Arial"/>
          <w:i/>
        </w:rPr>
        <w:t>Noncommunicable diseases</w:t>
      </w:r>
      <w:r w:rsidRPr="003C1CF2">
        <w:rPr>
          <w:rFonts w:asciiTheme="majorHAnsi" w:hAnsiTheme="majorHAnsi" w:cs="Arial"/>
        </w:rPr>
        <w:t xml:space="preserve"> </w:t>
      </w:r>
      <w:r w:rsidRPr="00926E75">
        <w:rPr>
          <w:rFonts w:asciiTheme="majorHAnsi" w:hAnsiTheme="majorHAnsi" w:cs="Arial"/>
        </w:rPr>
        <w:t>[Factsheet]</w:t>
      </w:r>
      <w:r>
        <w:rPr>
          <w:rFonts w:asciiTheme="majorHAnsi" w:hAnsiTheme="majorHAnsi" w:cs="Arial"/>
        </w:rPr>
        <w:t>.</w:t>
      </w:r>
      <w:r w:rsidRPr="00926E75">
        <w:rPr>
          <w:rFonts w:asciiTheme="majorHAnsi" w:hAnsiTheme="majorHAnsi" w:cs="Arial"/>
        </w:rPr>
        <w:t xml:space="preserve"> </w:t>
      </w:r>
      <w:r w:rsidRPr="003C1CF2">
        <w:rPr>
          <w:rFonts w:asciiTheme="majorHAnsi" w:hAnsiTheme="majorHAnsi" w:cs="Arial"/>
        </w:rPr>
        <w:t>Retrieved April 17, 2016, from http://www.who.int/mediacentre/factsheets/fs355/en/</w:t>
      </w:r>
    </w:p>
    <w:p w14:paraId="56858296" w14:textId="77777777" w:rsidR="007E7D7C" w:rsidRDefault="007E7D7C" w:rsidP="007E7D7C">
      <w:pPr>
        <w:spacing w:line="360" w:lineRule="auto"/>
        <w:ind w:hanging="720"/>
        <w:rPr>
          <w:rFonts w:asciiTheme="majorHAnsi" w:hAnsiTheme="majorHAnsi" w:cs="Arial"/>
          <w:bCs/>
        </w:rPr>
      </w:pPr>
    </w:p>
    <w:p w14:paraId="5AEFA8A2" w14:textId="77777777" w:rsidR="007E7D7C" w:rsidRPr="003C1CF2" w:rsidRDefault="007E7D7C" w:rsidP="007E7D7C">
      <w:pPr>
        <w:spacing w:line="360" w:lineRule="auto"/>
        <w:ind w:hanging="720"/>
        <w:rPr>
          <w:rFonts w:asciiTheme="majorHAnsi" w:hAnsiTheme="majorHAnsi" w:cs="Arial"/>
          <w:bCs/>
        </w:rPr>
      </w:pPr>
      <w:r w:rsidRPr="003C1CF2">
        <w:rPr>
          <w:rFonts w:asciiTheme="majorHAnsi" w:hAnsiTheme="majorHAnsi" w:cs="Arial"/>
          <w:bCs/>
        </w:rPr>
        <w:t xml:space="preserve">Wisløff, U., Nilsen, T. I. L., Drøyvold, W. B., Mørkved, S., Slørdahl, S. A., &amp; Vatten, L. J. (2006). A single weekly bout of exercise may reduce cardiovascular mortality: how little pain for cardiac gain? “The HUNT study, Norway.” </w:t>
      </w:r>
      <w:r w:rsidRPr="003C1CF2">
        <w:rPr>
          <w:rFonts w:asciiTheme="majorHAnsi" w:hAnsiTheme="majorHAnsi" w:cs="Arial"/>
          <w:bCs/>
          <w:i/>
          <w:iCs/>
        </w:rPr>
        <w:t>European Journal of Cardiovascular Prevention and Rehabilitation: Official Journal of the European Society of Cardiology, Working Groups on Epidemiology &amp; Prevention and Cardiac Rehabilitation and Exercise Physiology</w:t>
      </w:r>
      <w:r w:rsidRPr="003C1CF2">
        <w:rPr>
          <w:rFonts w:asciiTheme="majorHAnsi" w:hAnsiTheme="majorHAnsi" w:cs="Arial"/>
          <w:bCs/>
        </w:rPr>
        <w:t xml:space="preserve">, </w:t>
      </w:r>
      <w:r w:rsidRPr="003C1CF2">
        <w:rPr>
          <w:rFonts w:asciiTheme="majorHAnsi" w:hAnsiTheme="majorHAnsi" w:cs="Arial"/>
          <w:bCs/>
          <w:i/>
          <w:iCs/>
        </w:rPr>
        <w:t>13</w:t>
      </w:r>
      <w:r w:rsidRPr="003C1CF2">
        <w:rPr>
          <w:rFonts w:asciiTheme="majorHAnsi" w:hAnsiTheme="majorHAnsi" w:cs="Arial"/>
          <w:bCs/>
        </w:rPr>
        <w:t xml:space="preserve">(5), 798–804. </w:t>
      </w:r>
    </w:p>
    <w:p w14:paraId="3725258B" w14:textId="77777777" w:rsidR="007E7D7C" w:rsidRDefault="007E7D7C" w:rsidP="007E7D7C">
      <w:pPr>
        <w:spacing w:line="360" w:lineRule="auto"/>
        <w:ind w:hanging="720"/>
        <w:rPr>
          <w:rFonts w:asciiTheme="majorHAnsi" w:hAnsiTheme="majorHAnsi" w:cs="Arial"/>
        </w:rPr>
      </w:pPr>
    </w:p>
    <w:p w14:paraId="271E2568" w14:textId="77777777" w:rsidR="007E7D7C" w:rsidRDefault="007E7D7C" w:rsidP="007E7D7C">
      <w:pPr>
        <w:spacing w:line="360" w:lineRule="auto"/>
        <w:ind w:hanging="720"/>
        <w:rPr>
          <w:rFonts w:asciiTheme="majorHAnsi" w:hAnsiTheme="majorHAnsi" w:cs="Arial"/>
        </w:rPr>
      </w:pPr>
      <w:r w:rsidRPr="003C1CF2">
        <w:rPr>
          <w:rFonts w:asciiTheme="majorHAnsi" w:hAnsiTheme="majorHAnsi" w:cs="Arial"/>
        </w:rPr>
        <w:t xml:space="preserve">Zavorsky, G. S. (2007). Evidence of pulmonary oedema triggered by exercise in healthy humans and detected with various imaging techniques. </w:t>
      </w:r>
      <w:r w:rsidRPr="003C1CF2">
        <w:rPr>
          <w:rFonts w:asciiTheme="majorHAnsi" w:hAnsiTheme="majorHAnsi" w:cs="Arial"/>
          <w:i/>
          <w:iCs/>
        </w:rPr>
        <w:t>Acta Physiologica</w:t>
      </w:r>
      <w:r w:rsidRPr="003C1CF2">
        <w:rPr>
          <w:rFonts w:asciiTheme="majorHAnsi" w:hAnsiTheme="majorHAnsi" w:cs="Arial"/>
        </w:rPr>
        <w:t xml:space="preserve">, </w:t>
      </w:r>
      <w:r w:rsidRPr="003C1CF2">
        <w:rPr>
          <w:rFonts w:asciiTheme="majorHAnsi" w:hAnsiTheme="majorHAnsi" w:cs="Arial"/>
          <w:i/>
          <w:iCs/>
        </w:rPr>
        <w:t>189</w:t>
      </w:r>
      <w:r w:rsidRPr="003C1CF2">
        <w:rPr>
          <w:rFonts w:asciiTheme="majorHAnsi" w:hAnsiTheme="majorHAnsi" w:cs="Arial"/>
        </w:rPr>
        <w:t xml:space="preserve">(4), 305–317. </w:t>
      </w:r>
      <w:hyperlink r:id="rId21" w:history="1">
        <w:r w:rsidRPr="00A46760">
          <w:rPr>
            <w:rStyle w:val="Hyperlink"/>
            <w:rFonts w:asciiTheme="majorHAnsi" w:hAnsiTheme="majorHAnsi" w:cs="Arial"/>
          </w:rPr>
          <w:t>http://doi.org/10.1111/j.1748-1716.2006.01660.x</w:t>
        </w:r>
      </w:hyperlink>
    </w:p>
    <w:p w14:paraId="4A8DCD70" w14:textId="77777777" w:rsidR="007E7D7C" w:rsidRDefault="007E7D7C" w:rsidP="007E7D7C">
      <w:pPr>
        <w:spacing w:line="360" w:lineRule="auto"/>
        <w:ind w:hanging="720"/>
        <w:rPr>
          <w:rFonts w:ascii="Calibri" w:hAnsi="Calibri"/>
        </w:rPr>
      </w:pPr>
    </w:p>
    <w:p w14:paraId="3D0F268B" w14:textId="77777777" w:rsidR="007E7D7C" w:rsidRDefault="007E7D7C" w:rsidP="007E7D7C">
      <w:pPr>
        <w:spacing w:line="360" w:lineRule="auto"/>
        <w:ind w:hanging="720"/>
        <w:rPr>
          <w:rFonts w:ascii="Calibri" w:hAnsi="Calibri"/>
        </w:rPr>
      </w:pPr>
    </w:p>
    <w:p w14:paraId="094668B5" w14:textId="77777777" w:rsidR="007E7D7C" w:rsidRDefault="007E7D7C" w:rsidP="007E7D7C">
      <w:pPr>
        <w:spacing w:line="360" w:lineRule="auto"/>
        <w:ind w:hanging="720"/>
        <w:rPr>
          <w:rFonts w:ascii="Calibri" w:hAnsi="Calibri"/>
        </w:rPr>
      </w:pPr>
    </w:p>
    <w:p w14:paraId="6D2BA2CC" w14:textId="77777777" w:rsidR="007E7D7C" w:rsidRDefault="007E7D7C" w:rsidP="007E7D7C">
      <w:pPr>
        <w:spacing w:line="360" w:lineRule="auto"/>
        <w:rPr>
          <w:rFonts w:ascii="Calibri" w:hAnsi="Calibri"/>
        </w:rPr>
      </w:pPr>
    </w:p>
    <w:p w14:paraId="0BAB4869" w14:textId="28B6E878" w:rsidR="007E7D7C" w:rsidRPr="00050365" w:rsidRDefault="007E7D7C">
      <w:r>
        <w:br w:type="page"/>
      </w:r>
    </w:p>
    <w:p w14:paraId="201850EA" w14:textId="77777777" w:rsidR="00050365" w:rsidRDefault="00050365" w:rsidP="007E7D7C">
      <w:pPr>
        <w:spacing w:line="360" w:lineRule="auto"/>
        <w:jc w:val="center"/>
        <w:rPr>
          <w:rFonts w:asciiTheme="majorHAnsi" w:hAnsiTheme="majorHAnsi"/>
          <w:b/>
          <w:bCs/>
          <w:sz w:val="44"/>
          <w:szCs w:val="44"/>
          <w:lang w:val="en-GB"/>
        </w:rPr>
        <w:sectPr w:rsidR="00050365" w:rsidSect="00F352D7">
          <w:footerReference w:type="even" r:id="rId22"/>
          <w:footerReference w:type="default" r:id="rId23"/>
          <w:pgSz w:w="11901" w:h="16817"/>
          <w:pgMar w:top="1440" w:right="1797" w:bottom="1440" w:left="1797" w:header="709" w:footer="709" w:gutter="0"/>
          <w:cols w:space="708"/>
          <w:titlePg/>
          <w:docGrid w:linePitch="360"/>
        </w:sectPr>
      </w:pPr>
    </w:p>
    <w:p w14:paraId="0C0CE01B" w14:textId="0C0111E6" w:rsidR="007E7D7C" w:rsidRPr="00833768" w:rsidRDefault="007E7D7C" w:rsidP="007E7D7C">
      <w:pPr>
        <w:spacing w:line="360" w:lineRule="auto"/>
        <w:jc w:val="center"/>
        <w:rPr>
          <w:rFonts w:asciiTheme="majorHAnsi" w:hAnsiTheme="majorHAnsi"/>
          <w:b/>
          <w:bCs/>
          <w:sz w:val="44"/>
          <w:szCs w:val="44"/>
          <w:lang w:val="en-GB"/>
        </w:rPr>
      </w:pPr>
      <w:r>
        <w:rPr>
          <w:rFonts w:asciiTheme="majorHAnsi" w:hAnsiTheme="majorHAnsi"/>
          <w:b/>
          <w:bCs/>
          <w:noProof/>
          <w:sz w:val="44"/>
          <w:szCs w:val="44"/>
          <w:lang w:val="en-GB" w:eastAsia="en-GB"/>
        </w:rPr>
        <w:lastRenderedPageBreak/>
        <w:drawing>
          <wp:inline distT="0" distB="0" distL="0" distR="0" wp14:anchorId="186BC43F" wp14:editId="79546B64">
            <wp:extent cx="2733040" cy="1097280"/>
            <wp:effectExtent l="0" t="0" r="1016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1097280"/>
                    </a:xfrm>
                    <a:prstGeom prst="rect">
                      <a:avLst/>
                    </a:prstGeom>
                    <a:noFill/>
                    <a:ln>
                      <a:noFill/>
                    </a:ln>
                  </pic:spPr>
                </pic:pic>
              </a:graphicData>
            </a:graphic>
          </wp:inline>
        </w:drawing>
      </w:r>
    </w:p>
    <w:p w14:paraId="64FE2906" w14:textId="77777777" w:rsidR="007E7D7C" w:rsidRPr="00833768" w:rsidRDefault="007E7D7C" w:rsidP="007E7D7C">
      <w:pPr>
        <w:spacing w:line="360" w:lineRule="auto"/>
        <w:jc w:val="center"/>
        <w:rPr>
          <w:rFonts w:asciiTheme="majorHAnsi" w:hAnsiTheme="majorHAnsi"/>
          <w:b/>
          <w:bCs/>
          <w:sz w:val="44"/>
          <w:szCs w:val="44"/>
          <w:lang w:val="en-GB"/>
        </w:rPr>
      </w:pPr>
    </w:p>
    <w:p w14:paraId="0578B462" w14:textId="77777777" w:rsidR="007E7D7C" w:rsidRPr="00CB10AA" w:rsidRDefault="007E7D7C" w:rsidP="007E7D7C">
      <w:pPr>
        <w:spacing w:line="360" w:lineRule="auto"/>
        <w:jc w:val="center"/>
        <w:outlineLvl w:val="0"/>
        <w:rPr>
          <w:rFonts w:asciiTheme="majorHAnsi" w:hAnsiTheme="majorHAnsi"/>
          <w:b/>
          <w:bCs/>
          <w:sz w:val="40"/>
          <w:szCs w:val="40"/>
          <w:lang w:val="fr-FR"/>
        </w:rPr>
      </w:pPr>
      <w:r w:rsidRPr="00CB10AA">
        <w:rPr>
          <w:rFonts w:asciiTheme="majorHAnsi" w:hAnsiTheme="majorHAnsi"/>
          <w:b/>
          <w:bCs/>
          <w:sz w:val="40"/>
          <w:szCs w:val="40"/>
          <w:lang w:val="fr-FR"/>
        </w:rPr>
        <w:t>Department of Clinical Sciences and Nutrition</w:t>
      </w:r>
    </w:p>
    <w:p w14:paraId="02ACC7FB" w14:textId="77777777" w:rsidR="007E7D7C" w:rsidRPr="00CB10AA" w:rsidRDefault="007E7D7C" w:rsidP="007E7D7C">
      <w:pPr>
        <w:spacing w:line="360" w:lineRule="auto"/>
        <w:jc w:val="center"/>
        <w:rPr>
          <w:rFonts w:asciiTheme="majorHAnsi" w:hAnsiTheme="majorHAnsi"/>
          <w:b/>
          <w:bCs/>
          <w:sz w:val="40"/>
          <w:szCs w:val="40"/>
          <w:lang w:val="fr-FR"/>
        </w:rPr>
      </w:pPr>
    </w:p>
    <w:p w14:paraId="39809A63" w14:textId="77777777" w:rsidR="007E7D7C" w:rsidRPr="00CB10AA" w:rsidRDefault="007E7D7C" w:rsidP="007E7D7C">
      <w:pPr>
        <w:spacing w:line="360" w:lineRule="auto"/>
        <w:jc w:val="center"/>
        <w:outlineLvl w:val="0"/>
        <w:rPr>
          <w:rFonts w:asciiTheme="majorHAnsi" w:hAnsiTheme="majorHAnsi"/>
          <w:b/>
          <w:bCs/>
          <w:sz w:val="40"/>
          <w:szCs w:val="40"/>
          <w:lang w:val="en-GB"/>
        </w:rPr>
      </w:pPr>
      <w:r w:rsidRPr="00CB10AA">
        <w:rPr>
          <w:rFonts w:asciiTheme="majorHAnsi" w:hAnsiTheme="majorHAnsi"/>
          <w:b/>
          <w:bCs/>
          <w:sz w:val="40"/>
          <w:szCs w:val="40"/>
          <w:lang w:val="fr-FR"/>
        </w:rPr>
        <w:t xml:space="preserve">MSc </w:t>
      </w:r>
      <w:r w:rsidRPr="00CB10AA">
        <w:rPr>
          <w:rFonts w:asciiTheme="majorHAnsi" w:hAnsiTheme="majorHAnsi"/>
          <w:b/>
          <w:bCs/>
          <w:sz w:val="40"/>
          <w:szCs w:val="40"/>
          <w:lang w:val="en-GB"/>
        </w:rPr>
        <w:t>In Exercise &amp; Nutrition Science - Dublin</w:t>
      </w:r>
    </w:p>
    <w:p w14:paraId="15AF9645" w14:textId="77777777" w:rsidR="007E7D7C" w:rsidRDefault="007E7D7C" w:rsidP="007E7D7C">
      <w:pPr>
        <w:spacing w:line="360" w:lineRule="auto"/>
        <w:jc w:val="center"/>
        <w:rPr>
          <w:rFonts w:asciiTheme="majorHAnsi" w:hAnsiTheme="majorHAnsi"/>
          <w:b/>
          <w:bCs/>
          <w:sz w:val="44"/>
          <w:szCs w:val="44"/>
        </w:rPr>
      </w:pPr>
    </w:p>
    <w:p w14:paraId="0C24986E" w14:textId="77777777" w:rsidR="007E7D7C" w:rsidRPr="00CB10AA" w:rsidRDefault="007E7D7C" w:rsidP="007E7D7C">
      <w:pPr>
        <w:spacing w:line="360" w:lineRule="auto"/>
        <w:jc w:val="center"/>
        <w:rPr>
          <w:rFonts w:asciiTheme="majorHAnsi" w:hAnsiTheme="majorHAnsi"/>
          <w:b/>
          <w:bCs/>
          <w:i/>
          <w:sz w:val="40"/>
          <w:szCs w:val="40"/>
        </w:rPr>
      </w:pPr>
      <w:r w:rsidRPr="00CB10AA">
        <w:rPr>
          <w:rFonts w:asciiTheme="majorHAnsi" w:hAnsiTheme="majorHAnsi"/>
          <w:b/>
          <w:bCs/>
          <w:i/>
          <w:sz w:val="40"/>
          <w:szCs w:val="40"/>
        </w:rPr>
        <w:t>High intensity interval training, the best HIIT FITT: a systematic review and comparative analysis</w:t>
      </w:r>
    </w:p>
    <w:p w14:paraId="72F872C0" w14:textId="77777777" w:rsidR="007E7D7C" w:rsidRDefault="007E7D7C" w:rsidP="007E7D7C">
      <w:pPr>
        <w:spacing w:line="360" w:lineRule="auto"/>
        <w:jc w:val="center"/>
        <w:rPr>
          <w:rFonts w:asciiTheme="majorHAnsi" w:hAnsiTheme="majorHAnsi"/>
          <w:b/>
          <w:bCs/>
        </w:rPr>
      </w:pPr>
    </w:p>
    <w:p w14:paraId="405711D5" w14:textId="77777777" w:rsidR="007E7D7C" w:rsidRPr="006E2A14" w:rsidRDefault="007E7D7C" w:rsidP="007E7D7C">
      <w:pPr>
        <w:spacing w:line="360" w:lineRule="auto"/>
        <w:jc w:val="center"/>
        <w:rPr>
          <w:rFonts w:asciiTheme="majorHAnsi" w:hAnsiTheme="majorHAnsi"/>
          <w:b/>
          <w:bCs/>
          <w:sz w:val="32"/>
          <w:szCs w:val="32"/>
        </w:rPr>
      </w:pPr>
      <w:r w:rsidRPr="006E2A14">
        <w:rPr>
          <w:rFonts w:asciiTheme="majorHAnsi" w:hAnsiTheme="majorHAnsi"/>
          <w:b/>
          <w:bCs/>
          <w:sz w:val="32"/>
          <w:szCs w:val="32"/>
        </w:rPr>
        <w:t>“Dissertation submitted in accordance with the requirements of the University of Chester for the degree of Master of Science”</w:t>
      </w:r>
    </w:p>
    <w:p w14:paraId="6753E960" w14:textId="77777777" w:rsidR="007E7D7C" w:rsidRDefault="007E7D7C" w:rsidP="007E7D7C">
      <w:pPr>
        <w:spacing w:line="360" w:lineRule="auto"/>
        <w:jc w:val="center"/>
        <w:rPr>
          <w:rFonts w:asciiTheme="majorHAnsi" w:hAnsiTheme="majorHAnsi"/>
          <w:b/>
          <w:bCs/>
          <w:sz w:val="32"/>
          <w:szCs w:val="32"/>
        </w:rPr>
      </w:pPr>
    </w:p>
    <w:p w14:paraId="192CEF47" w14:textId="77777777" w:rsidR="007E7D7C" w:rsidRPr="006E2A14" w:rsidRDefault="007E7D7C" w:rsidP="007E7D7C">
      <w:pPr>
        <w:spacing w:line="360" w:lineRule="auto"/>
        <w:jc w:val="center"/>
        <w:rPr>
          <w:rFonts w:asciiTheme="majorHAnsi" w:hAnsiTheme="majorHAnsi"/>
          <w:b/>
          <w:bCs/>
          <w:sz w:val="32"/>
          <w:szCs w:val="32"/>
        </w:rPr>
      </w:pPr>
      <w:r>
        <w:rPr>
          <w:rFonts w:asciiTheme="majorHAnsi" w:hAnsiTheme="majorHAnsi"/>
          <w:b/>
          <w:bCs/>
          <w:sz w:val="32"/>
          <w:szCs w:val="32"/>
        </w:rPr>
        <w:t>(3796 words)</w:t>
      </w:r>
    </w:p>
    <w:p w14:paraId="6BE443BE" w14:textId="77777777" w:rsidR="007E7D7C" w:rsidRDefault="007E7D7C" w:rsidP="007E7D7C">
      <w:pPr>
        <w:spacing w:line="360" w:lineRule="auto"/>
        <w:jc w:val="center"/>
        <w:rPr>
          <w:rFonts w:asciiTheme="majorHAnsi" w:hAnsiTheme="majorHAnsi"/>
          <w:b/>
          <w:bCs/>
          <w:sz w:val="32"/>
          <w:szCs w:val="32"/>
        </w:rPr>
      </w:pPr>
    </w:p>
    <w:p w14:paraId="2F07BEC5" w14:textId="77777777" w:rsidR="007E7D7C" w:rsidRPr="006E2A14" w:rsidRDefault="007E7D7C" w:rsidP="007E7D7C">
      <w:pPr>
        <w:spacing w:line="360" w:lineRule="auto"/>
        <w:jc w:val="center"/>
        <w:outlineLvl w:val="0"/>
        <w:rPr>
          <w:rFonts w:asciiTheme="majorHAnsi" w:hAnsiTheme="majorHAnsi"/>
          <w:b/>
          <w:bCs/>
          <w:sz w:val="32"/>
          <w:szCs w:val="32"/>
        </w:rPr>
      </w:pPr>
      <w:r w:rsidRPr="006E2A14">
        <w:rPr>
          <w:rFonts w:asciiTheme="majorHAnsi" w:hAnsiTheme="majorHAnsi"/>
          <w:b/>
          <w:bCs/>
          <w:sz w:val="32"/>
          <w:szCs w:val="32"/>
        </w:rPr>
        <w:t>Nicola O’Loughlin</w:t>
      </w:r>
    </w:p>
    <w:p w14:paraId="572E5106" w14:textId="77777777" w:rsidR="007E7D7C" w:rsidRPr="006E2A14" w:rsidRDefault="007E7D7C" w:rsidP="007E7D7C">
      <w:pPr>
        <w:spacing w:line="360" w:lineRule="auto"/>
        <w:jc w:val="center"/>
        <w:rPr>
          <w:rFonts w:asciiTheme="majorHAnsi" w:hAnsiTheme="majorHAnsi"/>
          <w:b/>
          <w:bCs/>
          <w:sz w:val="32"/>
          <w:szCs w:val="32"/>
        </w:rPr>
      </w:pPr>
      <w:r w:rsidRPr="006E2A14">
        <w:rPr>
          <w:rFonts w:asciiTheme="majorHAnsi" w:hAnsiTheme="majorHAnsi"/>
          <w:b/>
          <w:bCs/>
          <w:sz w:val="32"/>
          <w:szCs w:val="32"/>
        </w:rPr>
        <w:t>September 2016</w:t>
      </w:r>
    </w:p>
    <w:p w14:paraId="26E73BA2" w14:textId="77777777" w:rsidR="007E7D7C" w:rsidRDefault="007E7D7C" w:rsidP="007E7D7C">
      <w:pPr>
        <w:spacing w:line="360" w:lineRule="auto"/>
        <w:rPr>
          <w:rFonts w:asciiTheme="majorHAnsi" w:hAnsiTheme="majorHAnsi"/>
          <w:b/>
          <w:bCs/>
        </w:rPr>
      </w:pPr>
    </w:p>
    <w:p w14:paraId="0FE77146" w14:textId="77777777" w:rsidR="007E7D7C" w:rsidRDefault="007E7D7C" w:rsidP="007E7D7C">
      <w:pPr>
        <w:spacing w:line="360" w:lineRule="auto"/>
        <w:rPr>
          <w:rFonts w:asciiTheme="majorHAnsi" w:hAnsiTheme="majorHAnsi"/>
          <w:b/>
          <w:bCs/>
        </w:rPr>
      </w:pPr>
    </w:p>
    <w:p w14:paraId="3CF13F7B" w14:textId="77777777" w:rsidR="007E7D7C" w:rsidRDefault="007E7D7C" w:rsidP="007E7D7C">
      <w:pPr>
        <w:spacing w:line="360" w:lineRule="auto"/>
        <w:rPr>
          <w:rFonts w:asciiTheme="majorHAnsi" w:hAnsiTheme="majorHAnsi"/>
          <w:b/>
          <w:bCs/>
        </w:rPr>
      </w:pPr>
    </w:p>
    <w:p w14:paraId="0E1D1C3E" w14:textId="77777777" w:rsidR="007E7D7C" w:rsidRPr="00217ECE" w:rsidRDefault="007E7D7C" w:rsidP="007E7D7C">
      <w:pPr>
        <w:spacing w:line="480" w:lineRule="auto"/>
        <w:rPr>
          <w:rFonts w:asciiTheme="majorHAnsi" w:hAnsiTheme="majorHAnsi"/>
        </w:rPr>
      </w:pPr>
      <w:r w:rsidRPr="00D71A46">
        <w:rPr>
          <w:rFonts w:asciiTheme="majorHAnsi" w:hAnsiTheme="majorHAnsi"/>
          <w:b/>
        </w:rPr>
        <w:lastRenderedPageBreak/>
        <w:t>Abstract</w:t>
      </w:r>
      <w:r w:rsidRPr="00154F7A">
        <w:rPr>
          <w:rFonts w:asciiTheme="majorHAnsi" w:hAnsiTheme="majorHAnsi"/>
          <w:b/>
        </w:rPr>
        <w:br/>
      </w:r>
      <w:r w:rsidRPr="00217ECE">
        <w:rPr>
          <w:rFonts w:asciiTheme="majorHAnsi" w:hAnsiTheme="majorHAnsi"/>
          <w:b/>
        </w:rPr>
        <w:t>Background</w:t>
      </w:r>
      <w:r w:rsidRPr="00217ECE">
        <w:rPr>
          <w:rFonts w:asciiTheme="majorHAnsi" w:hAnsiTheme="majorHAnsi"/>
        </w:rPr>
        <w:t xml:space="preserve"> </w:t>
      </w:r>
      <w:r>
        <w:rPr>
          <w:rFonts w:asciiTheme="majorHAnsi" w:hAnsiTheme="majorHAnsi"/>
        </w:rPr>
        <w:t xml:space="preserve">- </w:t>
      </w:r>
      <w:r w:rsidRPr="00217ECE">
        <w:rPr>
          <w:rFonts w:asciiTheme="majorHAnsi" w:hAnsiTheme="majorHAnsi"/>
        </w:rPr>
        <w:t>High-intensity interval training (HIIT) has been shown to</w:t>
      </w:r>
      <w:r>
        <w:rPr>
          <w:rFonts w:asciiTheme="majorHAnsi" w:hAnsiTheme="majorHAnsi"/>
        </w:rPr>
        <w:t xml:space="preserve"> be a time-efficient, effective method of exercise offering numerous </w:t>
      </w:r>
      <w:r w:rsidRPr="00217ECE">
        <w:rPr>
          <w:rFonts w:asciiTheme="majorHAnsi" w:hAnsiTheme="majorHAnsi"/>
        </w:rPr>
        <w:t>health benefits to the general population.  The objective of this systematic review was to evaluate the FITT principles</w:t>
      </w:r>
      <w:r>
        <w:rPr>
          <w:rFonts w:asciiTheme="majorHAnsi" w:hAnsiTheme="majorHAnsi"/>
        </w:rPr>
        <w:t xml:space="preserve"> 9frequency, intensity, time and type)</w:t>
      </w:r>
      <w:r w:rsidRPr="00217ECE">
        <w:rPr>
          <w:rFonts w:asciiTheme="majorHAnsi" w:hAnsiTheme="majorHAnsi"/>
        </w:rPr>
        <w:t xml:space="preserve"> of HIIT to enable the composition of a clear set of guidelines for th</w:t>
      </w:r>
      <w:r>
        <w:rPr>
          <w:rFonts w:asciiTheme="majorHAnsi" w:hAnsiTheme="majorHAnsi"/>
        </w:rPr>
        <w:t xml:space="preserve">e general population to follow.  </w:t>
      </w:r>
      <w:r w:rsidRPr="00217ECE">
        <w:rPr>
          <w:rFonts w:asciiTheme="majorHAnsi" w:hAnsiTheme="majorHAnsi"/>
        </w:rPr>
        <w:t>Current guidelines recommend 150 minutes of moderate exercise or 75 minutes</w:t>
      </w:r>
      <w:r>
        <w:rPr>
          <w:rFonts w:asciiTheme="majorHAnsi" w:hAnsiTheme="majorHAnsi"/>
        </w:rPr>
        <w:t xml:space="preserve"> of vigorous exercise per week with limited elaboration.</w:t>
      </w:r>
    </w:p>
    <w:p w14:paraId="0DD11FBD" w14:textId="77777777" w:rsidR="007E7D7C" w:rsidRPr="00217ECE" w:rsidRDefault="007E7D7C" w:rsidP="007E7D7C">
      <w:pPr>
        <w:rPr>
          <w:rFonts w:asciiTheme="majorHAnsi" w:hAnsiTheme="majorHAnsi"/>
          <w:b/>
        </w:rPr>
      </w:pPr>
    </w:p>
    <w:p w14:paraId="2ABB4564" w14:textId="77777777" w:rsidR="007E7D7C" w:rsidRPr="002771CB" w:rsidRDefault="007E7D7C" w:rsidP="007E7D7C">
      <w:pPr>
        <w:spacing w:line="480" w:lineRule="auto"/>
        <w:rPr>
          <w:rFonts w:asciiTheme="majorHAnsi" w:hAnsiTheme="majorHAnsi"/>
        </w:rPr>
      </w:pPr>
      <w:r w:rsidRPr="00217ECE">
        <w:rPr>
          <w:rFonts w:asciiTheme="majorHAnsi" w:hAnsiTheme="majorHAnsi"/>
          <w:b/>
        </w:rPr>
        <w:t>Methods</w:t>
      </w:r>
      <w:r w:rsidRPr="00217ECE">
        <w:rPr>
          <w:rFonts w:asciiTheme="majorHAnsi" w:hAnsiTheme="majorHAnsi"/>
        </w:rPr>
        <w:t xml:space="preserve"> </w:t>
      </w:r>
      <w:r>
        <w:rPr>
          <w:rFonts w:asciiTheme="majorHAnsi" w:hAnsiTheme="majorHAnsi"/>
        </w:rPr>
        <w:t xml:space="preserve">- </w:t>
      </w:r>
      <w:r w:rsidRPr="00217ECE">
        <w:rPr>
          <w:rFonts w:asciiTheme="majorHAnsi" w:hAnsiTheme="majorHAnsi"/>
        </w:rPr>
        <w:t xml:space="preserve">A structured electronic search of all publication years from January 1996 to </w:t>
      </w:r>
      <w:r>
        <w:rPr>
          <w:rFonts w:asciiTheme="majorHAnsi" w:hAnsiTheme="majorHAnsi"/>
        </w:rPr>
        <w:t>June 2016</w:t>
      </w:r>
      <w:r w:rsidRPr="00217ECE">
        <w:rPr>
          <w:rFonts w:asciiTheme="majorHAnsi" w:hAnsiTheme="majorHAnsi"/>
        </w:rPr>
        <w:t xml:space="preserve"> </w:t>
      </w:r>
      <w:r w:rsidRPr="000A7BBC">
        <w:rPr>
          <w:rFonts w:asciiTheme="majorHAnsi" w:hAnsiTheme="majorHAnsi"/>
        </w:rPr>
        <w:t xml:space="preserve">using </w:t>
      </w:r>
      <w:r>
        <w:rPr>
          <w:rFonts w:asciiTheme="majorHAnsi" w:hAnsiTheme="majorHAnsi"/>
        </w:rPr>
        <w:t xml:space="preserve">PubMed, </w:t>
      </w:r>
      <w:r w:rsidRPr="00FF58F7">
        <w:rPr>
          <w:rFonts w:asciiTheme="majorHAnsi" w:hAnsiTheme="majorHAnsi"/>
        </w:rPr>
        <w:t>CINAHL Complete, MEDLINE Complete, SPORTDiscus with Full Text, Psychology and Beh</w:t>
      </w:r>
      <w:r>
        <w:rPr>
          <w:rFonts w:asciiTheme="majorHAnsi" w:hAnsiTheme="majorHAnsi"/>
        </w:rPr>
        <w:t>avioural Sciences Collection and</w:t>
      </w:r>
      <w:r w:rsidRPr="00FF58F7">
        <w:rPr>
          <w:rFonts w:asciiTheme="majorHAnsi" w:hAnsiTheme="majorHAnsi"/>
        </w:rPr>
        <w:t xml:space="preserve"> Cochrane</w:t>
      </w:r>
      <w:r w:rsidRPr="00217ECE">
        <w:rPr>
          <w:rFonts w:asciiTheme="majorHAnsi" w:hAnsiTheme="majorHAnsi"/>
        </w:rPr>
        <w:t xml:space="preserve"> was conducted</w:t>
      </w:r>
      <w:r>
        <w:rPr>
          <w:rFonts w:asciiTheme="majorHAnsi" w:hAnsiTheme="majorHAnsi"/>
        </w:rPr>
        <w:t xml:space="preserve"> using these </w:t>
      </w:r>
      <w:r w:rsidRPr="00217ECE">
        <w:rPr>
          <w:rFonts w:asciiTheme="majorHAnsi" w:hAnsiTheme="majorHAnsi"/>
        </w:rPr>
        <w:t>string searches: (high intensity interval training OR high intensity intermittent training OR high intensity training) AND (adult) NOT (patient OR adolesc</w:t>
      </w:r>
      <w:r>
        <w:rPr>
          <w:rFonts w:asciiTheme="majorHAnsi" w:hAnsiTheme="majorHAnsi"/>
        </w:rPr>
        <w:t>ent OR trained).  The results were</w:t>
      </w:r>
      <w:r w:rsidRPr="00217ECE">
        <w:rPr>
          <w:rFonts w:asciiTheme="majorHAnsi" w:hAnsiTheme="majorHAnsi"/>
        </w:rPr>
        <w:t xml:space="preserve"> limited to peer-reviewed publications written in English.  </w:t>
      </w:r>
      <w:r w:rsidRPr="002771CB">
        <w:rPr>
          <w:rFonts w:asciiTheme="majorHAnsi" w:hAnsiTheme="majorHAnsi"/>
        </w:rPr>
        <w:t xml:space="preserve">A </w:t>
      </w:r>
      <w:r>
        <w:rPr>
          <w:rFonts w:asciiTheme="majorHAnsi" w:hAnsiTheme="majorHAnsi"/>
        </w:rPr>
        <w:t>comparative</w:t>
      </w:r>
      <w:r w:rsidRPr="002771CB">
        <w:rPr>
          <w:rFonts w:asciiTheme="majorHAnsi" w:hAnsiTheme="majorHAnsi"/>
        </w:rPr>
        <w:t>-analysis</w:t>
      </w:r>
      <w:r>
        <w:rPr>
          <w:rFonts w:asciiTheme="majorHAnsi" w:hAnsiTheme="majorHAnsi"/>
        </w:rPr>
        <w:t xml:space="preserve"> was undertaken to determine the most effective FITT principles of HIIT protocols for the general adult population.</w:t>
      </w:r>
    </w:p>
    <w:p w14:paraId="6D61DBDA" w14:textId="77777777" w:rsidR="007E7D7C" w:rsidRPr="00217ECE" w:rsidRDefault="007E7D7C" w:rsidP="007E7D7C">
      <w:pPr>
        <w:rPr>
          <w:rFonts w:asciiTheme="majorHAnsi" w:hAnsiTheme="majorHAnsi"/>
          <w:b/>
        </w:rPr>
      </w:pPr>
    </w:p>
    <w:p w14:paraId="5E3C21D2" w14:textId="77777777" w:rsidR="007E7D7C" w:rsidRDefault="007E7D7C" w:rsidP="007E7D7C">
      <w:pPr>
        <w:spacing w:line="480" w:lineRule="auto"/>
        <w:rPr>
          <w:rFonts w:asciiTheme="majorHAnsi" w:hAnsiTheme="majorHAnsi"/>
          <w:highlight w:val="yellow"/>
        </w:rPr>
      </w:pPr>
      <w:r w:rsidRPr="00217ECE">
        <w:rPr>
          <w:rFonts w:asciiTheme="majorHAnsi" w:hAnsiTheme="majorHAnsi"/>
          <w:b/>
        </w:rPr>
        <w:t>Results</w:t>
      </w:r>
      <w:r>
        <w:rPr>
          <w:rFonts w:asciiTheme="majorHAnsi" w:hAnsiTheme="majorHAnsi"/>
        </w:rPr>
        <w:t xml:space="preserve"> - 16</w:t>
      </w:r>
      <w:r w:rsidRPr="00CA467F">
        <w:rPr>
          <w:rFonts w:asciiTheme="majorHAnsi" w:hAnsiTheme="majorHAnsi"/>
        </w:rPr>
        <w:t xml:space="preserve"> tri</w:t>
      </w:r>
      <w:r>
        <w:rPr>
          <w:rFonts w:asciiTheme="majorHAnsi" w:hAnsiTheme="majorHAnsi"/>
        </w:rPr>
        <w:t>als, including 500</w:t>
      </w:r>
      <w:r w:rsidRPr="00CA467F">
        <w:rPr>
          <w:rFonts w:asciiTheme="majorHAnsi" w:hAnsiTheme="majorHAnsi"/>
        </w:rPr>
        <w:t xml:space="preserve"> participants, met the eligibility criteria and were i</w:t>
      </w:r>
      <w:r>
        <w:rPr>
          <w:rFonts w:asciiTheme="majorHAnsi" w:hAnsiTheme="majorHAnsi"/>
        </w:rPr>
        <w:t xml:space="preserve">ncluded in the report.  Based on findings, the FITT principles of HIIT recommendations to elicit significant positive effect on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rPr>
        <w:t xml:space="preserve"> were outlined as follows; Frequency- 3 sessions per week, Intensity – 85-95% HRmax, Time – 20 minutes, Type of work to rest intervals - 2:1.</w:t>
      </w:r>
    </w:p>
    <w:p w14:paraId="43EA5738" w14:textId="77777777" w:rsidR="007E7D7C" w:rsidRDefault="007E7D7C" w:rsidP="007E7D7C">
      <w:pPr>
        <w:rPr>
          <w:rFonts w:asciiTheme="majorHAnsi" w:hAnsiTheme="majorHAnsi"/>
        </w:rPr>
      </w:pPr>
    </w:p>
    <w:p w14:paraId="1020E8B2" w14:textId="77777777" w:rsidR="007E7D7C" w:rsidRDefault="007E7D7C" w:rsidP="007E7D7C">
      <w:pPr>
        <w:spacing w:line="480" w:lineRule="auto"/>
        <w:rPr>
          <w:rFonts w:asciiTheme="majorHAnsi" w:hAnsiTheme="majorHAnsi"/>
        </w:rPr>
      </w:pPr>
      <w:r w:rsidRPr="00217ECE">
        <w:rPr>
          <w:rFonts w:asciiTheme="majorHAnsi" w:hAnsiTheme="majorHAnsi"/>
          <w:b/>
        </w:rPr>
        <w:lastRenderedPageBreak/>
        <w:t>Conclusions</w:t>
      </w:r>
      <w:r w:rsidRPr="00217ECE">
        <w:rPr>
          <w:rFonts w:asciiTheme="majorHAnsi" w:hAnsiTheme="majorHAnsi"/>
        </w:rPr>
        <w:t xml:space="preserve"> - </w:t>
      </w:r>
      <w:r w:rsidRPr="00F13848">
        <w:rPr>
          <w:rFonts w:asciiTheme="majorHAnsi" w:hAnsiTheme="majorHAnsi"/>
        </w:rPr>
        <w:t>HIIT is a feasible</w:t>
      </w:r>
      <w:r>
        <w:rPr>
          <w:rFonts w:asciiTheme="majorHAnsi" w:hAnsiTheme="majorHAnsi"/>
        </w:rPr>
        <w:t>, safe</w:t>
      </w:r>
      <w:r w:rsidRPr="00F13848">
        <w:rPr>
          <w:rFonts w:asciiTheme="majorHAnsi" w:hAnsiTheme="majorHAnsi"/>
        </w:rPr>
        <w:t xml:space="preserve"> and time-efficient approach for improving cardiorespiratory fitness in adult populations.  </w:t>
      </w:r>
      <w:r>
        <w:rPr>
          <w:rFonts w:asciiTheme="majorHAnsi" w:hAnsiTheme="majorHAnsi"/>
        </w:rPr>
        <w:t>Recommendations for HIIT based on FITT to balance health benefits with time constraints are; 3 times per week at an intensity of 85-95%HRmax for 20 minutes at a 2:1 work to rest ratio and most forms of cardiovascular activity will suffice.</w:t>
      </w:r>
    </w:p>
    <w:p w14:paraId="598BB6F9" w14:textId="77777777" w:rsidR="007E7D7C" w:rsidRDefault="007E7D7C" w:rsidP="007E7D7C">
      <w:pPr>
        <w:spacing w:line="480" w:lineRule="auto"/>
        <w:outlineLvl w:val="0"/>
        <w:rPr>
          <w:rFonts w:asciiTheme="majorHAnsi" w:hAnsiTheme="majorHAnsi"/>
        </w:rPr>
      </w:pPr>
      <w:r w:rsidRPr="00F13848">
        <w:rPr>
          <w:rFonts w:asciiTheme="majorHAnsi" w:hAnsiTheme="majorHAnsi" w:cs="Arial"/>
          <w:b/>
          <w:noProof/>
        </w:rPr>
        <w:t xml:space="preserve">Keywords: </w:t>
      </w:r>
      <w:r>
        <w:rPr>
          <w:rFonts w:asciiTheme="majorHAnsi" w:hAnsiTheme="majorHAnsi" w:cs="Arial"/>
          <w:b/>
          <w:noProof/>
        </w:rPr>
        <w:t xml:space="preserve">duration, recovery, </w:t>
      </w:r>
      <w:r w:rsidRPr="004C0087">
        <w:rPr>
          <w:rFonts w:ascii="Calibri" w:hAnsi="Calibri" w:cs="Arial"/>
          <w:b/>
        </w:rPr>
        <w:t>V̇</w:t>
      </w:r>
      <w:r w:rsidRPr="004C0087">
        <w:rPr>
          <w:rFonts w:ascii="Calibri" w:hAnsi="Calibri" w:cs="Arial"/>
          <w:b/>
          <w:i/>
        </w:rPr>
        <w:t>O</w:t>
      </w:r>
      <w:r w:rsidRPr="004C0087">
        <w:rPr>
          <w:rFonts w:ascii="Calibri" w:hAnsi="Calibri" w:cs="Arial"/>
          <w:b/>
          <w:i/>
          <w:vertAlign w:val="subscript"/>
        </w:rPr>
        <w:t>2max</w:t>
      </w:r>
      <w:r w:rsidRPr="004C0087">
        <w:rPr>
          <w:rFonts w:asciiTheme="majorHAnsi" w:hAnsiTheme="majorHAnsi" w:cs="Arial"/>
          <w:b/>
          <w:noProof/>
        </w:rPr>
        <w:t>,</w:t>
      </w:r>
      <w:r>
        <w:rPr>
          <w:rFonts w:asciiTheme="majorHAnsi" w:hAnsiTheme="majorHAnsi" w:cs="Arial"/>
          <w:b/>
          <w:noProof/>
        </w:rPr>
        <w:t xml:space="preserve"> benefits.</w:t>
      </w:r>
    </w:p>
    <w:p w14:paraId="5FF76524" w14:textId="77777777" w:rsidR="007E7D7C" w:rsidRPr="00D71A46" w:rsidRDefault="007E7D7C" w:rsidP="007E7D7C">
      <w:pPr>
        <w:spacing w:line="480" w:lineRule="auto"/>
        <w:rPr>
          <w:rFonts w:asciiTheme="majorHAnsi" w:hAnsiTheme="majorHAnsi"/>
        </w:rPr>
      </w:pPr>
    </w:p>
    <w:p w14:paraId="30F00B7E" w14:textId="77777777" w:rsidR="007E7D7C" w:rsidRDefault="007E7D7C" w:rsidP="007E7D7C">
      <w:pPr>
        <w:spacing w:line="480" w:lineRule="auto"/>
        <w:outlineLvl w:val="0"/>
        <w:rPr>
          <w:rFonts w:asciiTheme="majorHAnsi" w:hAnsiTheme="majorHAnsi" w:cs="Arial"/>
          <w:b/>
          <w:noProof/>
        </w:rPr>
      </w:pPr>
      <w:r w:rsidRPr="00F13848">
        <w:rPr>
          <w:rFonts w:asciiTheme="majorHAnsi" w:hAnsiTheme="majorHAnsi" w:cs="Arial"/>
          <w:b/>
          <w:noProof/>
        </w:rPr>
        <w:t>Intended Journal and rationale for selection</w:t>
      </w:r>
      <w:r>
        <w:rPr>
          <w:rFonts w:asciiTheme="majorHAnsi" w:hAnsiTheme="majorHAnsi" w:cs="Arial"/>
          <w:b/>
          <w:noProof/>
        </w:rPr>
        <w:t xml:space="preserve">: </w:t>
      </w:r>
      <w:r w:rsidRPr="00121EC4">
        <w:rPr>
          <w:rFonts w:asciiTheme="majorHAnsi" w:hAnsiTheme="majorHAnsi" w:cs="Arial"/>
          <w:i/>
          <w:noProof/>
        </w:rPr>
        <w:t>British Journal of Sports Medicine</w:t>
      </w:r>
    </w:p>
    <w:p w14:paraId="03F5AC74" w14:textId="77777777" w:rsidR="007E7D7C" w:rsidRDefault="007E7D7C" w:rsidP="007E7D7C">
      <w:pPr>
        <w:widowControl w:val="0"/>
        <w:autoSpaceDE w:val="0"/>
        <w:autoSpaceDN w:val="0"/>
        <w:adjustRightInd w:val="0"/>
        <w:spacing w:line="480" w:lineRule="auto"/>
        <w:rPr>
          <w:rFonts w:asciiTheme="majorHAnsi" w:hAnsiTheme="majorHAnsi" w:cs="Arial"/>
          <w:b/>
          <w:noProof/>
        </w:rPr>
      </w:pPr>
      <w:r w:rsidRPr="00217ECE">
        <w:rPr>
          <w:rFonts w:asciiTheme="majorHAnsi" w:hAnsiTheme="majorHAnsi" w:cs="Arial"/>
          <w:color w:val="343434"/>
        </w:rPr>
        <w:t>The aim of this systematic review is to determine the optimal FITT requirements of HIIT for adults</w:t>
      </w:r>
      <w:r>
        <w:rPr>
          <w:rFonts w:asciiTheme="majorHAnsi" w:hAnsiTheme="majorHAnsi" w:cs="Arial"/>
          <w:color w:val="343434"/>
        </w:rPr>
        <w:t xml:space="preserve"> and compare them to the recommendations of 75 minutes of intense exercise per week.  It will </w:t>
      </w:r>
      <w:r w:rsidRPr="006E4388">
        <w:rPr>
          <w:rFonts w:asciiTheme="majorHAnsi" w:hAnsiTheme="majorHAnsi" w:cs="Arial"/>
          <w:color w:val="343434"/>
        </w:rPr>
        <w:t xml:space="preserve">also look at health outcomes of HIIT </w:t>
      </w:r>
      <w:r>
        <w:rPr>
          <w:rFonts w:asciiTheme="majorHAnsi" w:hAnsiTheme="majorHAnsi" w:cs="Arial"/>
          <w:color w:val="343434"/>
        </w:rPr>
        <w:t>and primarily</w:t>
      </w:r>
      <w:r w:rsidRPr="006E4388">
        <w:rPr>
          <w:rFonts w:asciiTheme="majorHAnsi" w:hAnsiTheme="majorHAnsi" w:cs="Arial"/>
          <w:color w:val="343434"/>
        </w:rPr>
        <w:t xml:space="preserve"> its impact on</w:t>
      </w:r>
      <w:r w:rsidRPr="00FF47CF">
        <w:rPr>
          <w:rFonts w:asciiTheme="majorHAnsi" w:hAnsiTheme="majorHAnsi" w:cs="Arial"/>
          <w:color w:val="343434"/>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Calibri" w:hAnsi="Calibri" w:cs="Arial"/>
          <w:i/>
          <w:vertAlign w:val="subscript"/>
        </w:rPr>
        <w:t>.</w:t>
      </w:r>
      <w:r w:rsidRPr="000423FF">
        <w:rPr>
          <w:rFonts w:asciiTheme="majorHAnsi" w:hAnsiTheme="majorHAnsi" w:cs="Arial"/>
          <w:noProof/>
        </w:rPr>
        <w:t xml:space="preserve"> </w:t>
      </w:r>
      <w:r>
        <w:rPr>
          <w:rFonts w:asciiTheme="majorHAnsi" w:hAnsiTheme="majorHAnsi" w:cs="Arial"/>
          <w:noProof/>
        </w:rPr>
        <w:t xml:space="preserve">  </w:t>
      </w:r>
      <w:r w:rsidRPr="000423FF">
        <w:rPr>
          <w:rFonts w:asciiTheme="majorHAnsi" w:hAnsiTheme="majorHAnsi" w:cs="Arial"/>
          <w:noProof/>
        </w:rPr>
        <w:t xml:space="preserve">BJSM is a leading clinical journal and the topic chosen has relevance to clinicians, given that the primary aim is to help clarify exercise guidelines.  The </w:t>
      </w:r>
      <w:r>
        <w:rPr>
          <w:rFonts w:asciiTheme="majorHAnsi" w:hAnsiTheme="majorHAnsi" w:cs="Arial"/>
          <w:noProof/>
        </w:rPr>
        <w:t>area</w:t>
      </w:r>
      <w:r w:rsidRPr="000423FF">
        <w:rPr>
          <w:rFonts w:asciiTheme="majorHAnsi" w:hAnsiTheme="majorHAnsi" w:cs="Arial"/>
          <w:noProof/>
        </w:rPr>
        <w:t xml:space="preserve"> of HIIT is a </w:t>
      </w:r>
      <w:r>
        <w:rPr>
          <w:rFonts w:asciiTheme="majorHAnsi" w:hAnsiTheme="majorHAnsi" w:cs="Arial"/>
          <w:noProof/>
        </w:rPr>
        <w:t xml:space="preserve">growing, </w:t>
      </w:r>
      <w:r w:rsidRPr="000423FF">
        <w:rPr>
          <w:rFonts w:asciiTheme="majorHAnsi" w:hAnsiTheme="majorHAnsi" w:cs="Arial"/>
          <w:noProof/>
        </w:rPr>
        <w:t>contemporary one with broad scope for interpretation.  Further simplification of recommendations for intense exercise may help to encourage increased participation of the general population.</w:t>
      </w:r>
      <w:r>
        <w:rPr>
          <w:rFonts w:asciiTheme="majorHAnsi" w:hAnsiTheme="majorHAnsi" w:cs="Arial"/>
          <w:b/>
          <w:noProof/>
        </w:rPr>
        <w:t xml:space="preserve"> </w:t>
      </w:r>
    </w:p>
    <w:p w14:paraId="02E5A327" w14:textId="77777777" w:rsidR="007E7D7C" w:rsidRDefault="007E7D7C" w:rsidP="007E7D7C">
      <w:pPr>
        <w:spacing w:line="480" w:lineRule="auto"/>
        <w:rPr>
          <w:rFonts w:asciiTheme="majorHAnsi" w:hAnsiTheme="majorHAnsi" w:cs="Arial"/>
          <w:b/>
          <w:noProof/>
        </w:rPr>
      </w:pPr>
    </w:p>
    <w:p w14:paraId="3EB0CDCF" w14:textId="77777777" w:rsidR="007E7D7C" w:rsidRDefault="007E7D7C" w:rsidP="007E7D7C">
      <w:pPr>
        <w:spacing w:line="480" w:lineRule="auto"/>
        <w:rPr>
          <w:rFonts w:asciiTheme="majorHAnsi" w:hAnsiTheme="majorHAnsi" w:cs="Arial"/>
          <w:b/>
          <w:noProof/>
        </w:rPr>
      </w:pPr>
    </w:p>
    <w:p w14:paraId="1FD45259" w14:textId="77777777" w:rsidR="007E7D7C" w:rsidRPr="00D71A46" w:rsidRDefault="007E7D7C" w:rsidP="007E7D7C">
      <w:pPr>
        <w:spacing w:line="480" w:lineRule="auto"/>
        <w:rPr>
          <w:rFonts w:asciiTheme="majorHAnsi" w:hAnsiTheme="majorHAnsi" w:cs="Arial"/>
          <w:b/>
          <w:noProof/>
        </w:rPr>
      </w:pPr>
      <w:r>
        <w:rPr>
          <w:rFonts w:asciiTheme="majorHAnsi" w:hAnsiTheme="majorHAnsi" w:cs="Arial"/>
          <w:b/>
          <w:noProof/>
        </w:rPr>
        <w:t xml:space="preserve">5 multiple choice questions for BJSM    </w:t>
      </w:r>
      <w:r>
        <w:rPr>
          <w:rFonts w:asciiTheme="majorHAnsi" w:hAnsiTheme="majorHAnsi" w:cs="Arial"/>
          <w:b/>
          <w:noProof/>
        </w:rPr>
        <w:tab/>
      </w:r>
    </w:p>
    <w:p w14:paraId="2F67EA23" w14:textId="77777777" w:rsidR="007E7D7C" w:rsidRDefault="007E7D7C" w:rsidP="007E7D7C">
      <w:pPr>
        <w:pStyle w:val="ListParagraph"/>
        <w:numPr>
          <w:ilvl w:val="0"/>
          <w:numId w:val="26"/>
        </w:numPr>
        <w:rPr>
          <w:rFonts w:asciiTheme="majorHAnsi" w:hAnsiTheme="majorHAnsi" w:cs="Arial"/>
          <w:noProof/>
        </w:rPr>
      </w:pPr>
      <w:r>
        <w:rPr>
          <w:rFonts w:asciiTheme="majorHAnsi" w:hAnsiTheme="majorHAnsi" w:cs="Arial"/>
          <w:noProof/>
        </w:rPr>
        <w:t>What was the average difference in time taken to complete</w:t>
      </w:r>
      <w:r w:rsidRPr="008F770E">
        <w:rPr>
          <w:rFonts w:asciiTheme="majorHAnsi" w:hAnsiTheme="majorHAnsi" w:cs="Arial"/>
          <w:noProof/>
        </w:rPr>
        <w:t xml:space="preserve"> HIIT</w:t>
      </w:r>
      <w:r>
        <w:rPr>
          <w:rFonts w:asciiTheme="majorHAnsi" w:hAnsiTheme="majorHAnsi" w:cs="Arial"/>
          <w:noProof/>
        </w:rPr>
        <w:t xml:space="preserve"> workouts compared to SSE workouts?</w:t>
      </w:r>
    </w:p>
    <w:tbl>
      <w:tblPr>
        <w:tblStyle w:val="LightList"/>
        <w:tblW w:w="0" w:type="auto"/>
        <w:tblLook w:val="04A0" w:firstRow="1" w:lastRow="0" w:firstColumn="1" w:lastColumn="0" w:noHBand="0" w:noVBand="1"/>
      </w:tblPr>
      <w:tblGrid>
        <w:gridCol w:w="1384"/>
        <w:gridCol w:w="2054"/>
        <w:gridCol w:w="498"/>
        <w:gridCol w:w="1984"/>
      </w:tblGrid>
      <w:tr w:rsidR="007E7D7C" w:rsidRPr="00A96E1F" w14:paraId="4CC2F1D6" w14:textId="77777777" w:rsidTr="00F352D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84" w:type="dxa"/>
          </w:tcPr>
          <w:p w14:paraId="408E1755" w14:textId="77777777" w:rsidR="007E7D7C" w:rsidRPr="00A96E1F" w:rsidRDefault="007E7D7C" w:rsidP="00F352D7">
            <w:pPr>
              <w:rPr>
                <w:rFonts w:asciiTheme="majorHAnsi" w:hAnsiTheme="majorHAnsi" w:cs="Arial"/>
                <w:noProof/>
              </w:rPr>
            </w:pPr>
          </w:p>
        </w:tc>
        <w:tc>
          <w:tcPr>
            <w:tcW w:w="2054" w:type="dxa"/>
          </w:tcPr>
          <w:p w14:paraId="2621F0D2" w14:textId="77777777" w:rsidR="007E7D7C" w:rsidRPr="00A96E1F"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 xml:space="preserve">HIIT </w:t>
            </w:r>
            <w:r>
              <w:rPr>
                <w:rFonts w:asciiTheme="majorHAnsi" w:hAnsiTheme="majorHAnsi" w:cs="Arial"/>
                <w:noProof/>
              </w:rPr>
              <w:t>mins</w:t>
            </w:r>
          </w:p>
        </w:tc>
        <w:tc>
          <w:tcPr>
            <w:tcW w:w="498" w:type="dxa"/>
          </w:tcPr>
          <w:p w14:paraId="7F207310" w14:textId="77777777" w:rsidR="007E7D7C" w:rsidRPr="00A96E1F" w:rsidRDefault="007E7D7C" w:rsidP="00F352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1AEB37A8" w14:textId="77777777" w:rsidR="007E7D7C" w:rsidRPr="00A96E1F"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 xml:space="preserve">SSE </w:t>
            </w:r>
            <w:r>
              <w:rPr>
                <w:rFonts w:asciiTheme="majorHAnsi" w:hAnsiTheme="majorHAnsi" w:cs="Arial"/>
                <w:noProof/>
              </w:rPr>
              <w:t>mins</w:t>
            </w:r>
          </w:p>
        </w:tc>
      </w:tr>
      <w:tr w:rsidR="007E7D7C" w:rsidRPr="00A96E1F" w14:paraId="70A0F083" w14:textId="77777777" w:rsidTr="00F352D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84" w:type="dxa"/>
          </w:tcPr>
          <w:p w14:paraId="6DC4755B" w14:textId="77777777" w:rsidR="007E7D7C" w:rsidRPr="00A96E1F" w:rsidRDefault="007E7D7C" w:rsidP="00F352D7">
            <w:pPr>
              <w:rPr>
                <w:rFonts w:asciiTheme="majorHAnsi" w:hAnsiTheme="majorHAnsi" w:cs="Arial"/>
                <w:noProof/>
              </w:rPr>
            </w:pPr>
            <w:r w:rsidRPr="00A96E1F">
              <w:rPr>
                <w:rFonts w:asciiTheme="majorHAnsi" w:hAnsiTheme="majorHAnsi" w:cs="Arial"/>
                <w:noProof/>
              </w:rPr>
              <w:t>A</w:t>
            </w:r>
          </w:p>
        </w:tc>
        <w:tc>
          <w:tcPr>
            <w:tcW w:w="2054" w:type="dxa"/>
          </w:tcPr>
          <w:p w14:paraId="24D7235D" w14:textId="77777777" w:rsidR="007E7D7C" w:rsidRPr="00A96E1F"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22</w:t>
            </w:r>
          </w:p>
        </w:tc>
        <w:tc>
          <w:tcPr>
            <w:tcW w:w="498" w:type="dxa"/>
          </w:tcPr>
          <w:p w14:paraId="6C7471A3" w14:textId="77777777" w:rsidR="007E7D7C" w:rsidRPr="00A96E1F" w:rsidRDefault="007E7D7C" w:rsidP="00F352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4A3865A9" w14:textId="77777777" w:rsidR="007E7D7C" w:rsidRPr="00A96E1F"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45</w:t>
            </w:r>
          </w:p>
        </w:tc>
      </w:tr>
      <w:tr w:rsidR="007E7D7C" w:rsidRPr="00A96E1F" w14:paraId="16562822" w14:textId="77777777" w:rsidTr="00F352D7">
        <w:trPr>
          <w:trHeight w:val="267"/>
        </w:trPr>
        <w:tc>
          <w:tcPr>
            <w:cnfStyle w:val="001000000000" w:firstRow="0" w:lastRow="0" w:firstColumn="1" w:lastColumn="0" w:oddVBand="0" w:evenVBand="0" w:oddHBand="0" w:evenHBand="0" w:firstRowFirstColumn="0" w:firstRowLastColumn="0" w:lastRowFirstColumn="0" w:lastRowLastColumn="0"/>
            <w:tcW w:w="1384" w:type="dxa"/>
          </w:tcPr>
          <w:p w14:paraId="6937D5E9" w14:textId="77777777" w:rsidR="007E7D7C" w:rsidRPr="00A96E1F" w:rsidRDefault="007E7D7C" w:rsidP="00F352D7">
            <w:pPr>
              <w:rPr>
                <w:rFonts w:asciiTheme="majorHAnsi" w:hAnsiTheme="majorHAnsi" w:cs="Arial"/>
                <w:noProof/>
              </w:rPr>
            </w:pPr>
            <w:r w:rsidRPr="00A96E1F">
              <w:rPr>
                <w:rFonts w:asciiTheme="majorHAnsi" w:hAnsiTheme="majorHAnsi" w:cs="Arial"/>
                <w:noProof/>
              </w:rPr>
              <w:t>B*</w:t>
            </w:r>
          </w:p>
        </w:tc>
        <w:tc>
          <w:tcPr>
            <w:tcW w:w="2054" w:type="dxa"/>
          </w:tcPr>
          <w:p w14:paraId="1E164375" w14:textId="77777777" w:rsidR="007E7D7C" w:rsidRPr="00A96E1F"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28</w:t>
            </w:r>
          </w:p>
        </w:tc>
        <w:tc>
          <w:tcPr>
            <w:tcW w:w="498" w:type="dxa"/>
          </w:tcPr>
          <w:p w14:paraId="5726A3FD" w14:textId="77777777" w:rsidR="007E7D7C" w:rsidRPr="00A96E1F" w:rsidRDefault="007E7D7C" w:rsidP="00F352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006DFB81" w14:textId="77777777" w:rsidR="007E7D7C" w:rsidRPr="00A96E1F"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47</w:t>
            </w:r>
          </w:p>
        </w:tc>
      </w:tr>
      <w:tr w:rsidR="007E7D7C" w:rsidRPr="00A96E1F" w14:paraId="649095FF" w14:textId="77777777" w:rsidTr="00F352D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384" w:type="dxa"/>
          </w:tcPr>
          <w:p w14:paraId="024E5089" w14:textId="77777777" w:rsidR="007E7D7C" w:rsidRPr="00A96E1F" w:rsidRDefault="007E7D7C" w:rsidP="00F352D7">
            <w:pPr>
              <w:rPr>
                <w:rFonts w:asciiTheme="majorHAnsi" w:hAnsiTheme="majorHAnsi" w:cs="Arial"/>
                <w:noProof/>
              </w:rPr>
            </w:pPr>
            <w:r w:rsidRPr="00A96E1F">
              <w:rPr>
                <w:rFonts w:asciiTheme="majorHAnsi" w:hAnsiTheme="majorHAnsi" w:cs="Arial"/>
                <w:noProof/>
              </w:rPr>
              <w:t>C</w:t>
            </w:r>
          </w:p>
        </w:tc>
        <w:tc>
          <w:tcPr>
            <w:tcW w:w="2054" w:type="dxa"/>
          </w:tcPr>
          <w:p w14:paraId="11744EE2" w14:textId="77777777" w:rsidR="007E7D7C" w:rsidRPr="00A96E1F"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20</w:t>
            </w:r>
          </w:p>
        </w:tc>
        <w:tc>
          <w:tcPr>
            <w:tcW w:w="498" w:type="dxa"/>
          </w:tcPr>
          <w:p w14:paraId="3602EB4A" w14:textId="77777777" w:rsidR="007E7D7C" w:rsidRPr="00A96E1F" w:rsidRDefault="007E7D7C" w:rsidP="00F352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29094B0A" w14:textId="77777777" w:rsidR="007E7D7C" w:rsidRPr="00A96E1F"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35</w:t>
            </w:r>
          </w:p>
        </w:tc>
      </w:tr>
      <w:tr w:rsidR="007E7D7C" w:rsidRPr="00A96E1F" w14:paraId="2D4438FC" w14:textId="77777777" w:rsidTr="00F352D7">
        <w:trPr>
          <w:trHeight w:val="267"/>
        </w:trPr>
        <w:tc>
          <w:tcPr>
            <w:cnfStyle w:val="001000000000" w:firstRow="0" w:lastRow="0" w:firstColumn="1" w:lastColumn="0" w:oddVBand="0" w:evenVBand="0" w:oddHBand="0" w:evenHBand="0" w:firstRowFirstColumn="0" w:firstRowLastColumn="0" w:lastRowFirstColumn="0" w:lastRowLastColumn="0"/>
            <w:tcW w:w="1384" w:type="dxa"/>
          </w:tcPr>
          <w:p w14:paraId="19D74FE6" w14:textId="77777777" w:rsidR="007E7D7C" w:rsidRPr="00A96E1F" w:rsidRDefault="007E7D7C" w:rsidP="00F352D7">
            <w:pPr>
              <w:rPr>
                <w:rFonts w:asciiTheme="majorHAnsi" w:hAnsiTheme="majorHAnsi" w:cs="Arial"/>
                <w:noProof/>
              </w:rPr>
            </w:pPr>
            <w:r w:rsidRPr="00A96E1F">
              <w:rPr>
                <w:rFonts w:asciiTheme="majorHAnsi" w:hAnsiTheme="majorHAnsi" w:cs="Arial"/>
                <w:noProof/>
              </w:rPr>
              <w:t>D</w:t>
            </w:r>
          </w:p>
        </w:tc>
        <w:tc>
          <w:tcPr>
            <w:tcW w:w="2054" w:type="dxa"/>
          </w:tcPr>
          <w:p w14:paraId="7420F27C" w14:textId="77777777" w:rsidR="007E7D7C" w:rsidRPr="00A96E1F"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28</w:t>
            </w:r>
          </w:p>
        </w:tc>
        <w:tc>
          <w:tcPr>
            <w:tcW w:w="498" w:type="dxa"/>
          </w:tcPr>
          <w:p w14:paraId="2F036746" w14:textId="77777777" w:rsidR="007E7D7C" w:rsidRPr="00A96E1F" w:rsidRDefault="007E7D7C" w:rsidP="00F352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309DB562" w14:textId="77777777" w:rsidR="007E7D7C" w:rsidRPr="00A96E1F"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50</w:t>
            </w:r>
          </w:p>
        </w:tc>
      </w:tr>
    </w:tbl>
    <w:p w14:paraId="2D4AE0DB" w14:textId="77777777" w:rsidR="007E7D7C" w:rsidRDefault="007E7D7C" w:rsidP="007E7D7C">
      <w:pPr>
        <w:rPr>
          <w:rFonts w:asciiTheme="majorHAnsi" w:hAnsiTheme="majorHAnsi" w:cs="Arial"/>
          <w:noProof/>
        </w:rPr>
      </w:pPr>
    </w:p>
    <w:p w14:paraId="2CA10C13" w14:textId="77777777" w:rsidR="007E7D7C" w:rsidRPr="00A96E1F" w:rsidRDefault="007E7D7C" w:rsidP="007E7D7C">
      <w:pPr>
        <w:rPr>
          <w:rFonts w:asciiTheme="majorHAnsi" w:hAnsiTheme="majorHAnsi" w:cs="Arial"/>
          <w:noProof/>
        </w:rPr>
      </w:pPr>
    </w:p>
    <w:p w14:paraId="3958F890" w14:textId="77777777" w:rsidR="007E7D7C" w:rsidRDefault="007E7D7C" w:rsidP="007E7D7C">
      <w:pPr>
        <w:pStyle w:val="ListParagraph"/>
        <w:numPr>
          <w:ilvl w:val="0"/>
          <w:numId w:val="26"/>
        </w:numPr>
        <w:rPr>
          <w:rFonts w:asciiTheme="majorHAnsi" w:hAnsiTheme="majorHAnsi" w:cs="Arial"/>
          <w:noProof/>
        </w:rPr>
      </w:pPr>
      <w:r>
        <w:rPr>
          <w:rFonts w:asciiTheme="majorHAnsi" w:hAnsiTheme="majorHAnsi" w:cs="Arial"/>
          <w:noProof/>
        </w:rPr>
        <w:lastRenderedPageBreak/>
        <w:t>Select the general reported benefits of HIIT.</w:t>
      </w:r>
    </w:p>
    <w:tbl>
      <w:tblPr>
        <w:tblStyle w:val="LightList"/>
        <w:tblW w:w="8759" w:type="dxa"/>
        <w:tblLook w:val="04A0" w:firstRow="1" w:lastRow="0" w:firstColumn="1" w:lastColumn="0" w:noHBand="0" w:noVBand="1"/>
      </w:tblPr>
      <w:tblGrid>
        <w:gridCol w:w="534"/>
        <w:gridCol w:w="2410"/>
        <w:gridCol w:w="2459"/>
        <w:gridCol w:w="3356"/>
      </w:tblGrid>
      <w:tr w:rsidR="007E7D7C" w:rsidRPr="00B10E21" w14:paraId="50FAF66B" w14:textId="77777777" w:rsidTr="00F352D7">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8759" w:type="dxa"/>
            <w:gridSpan w:val="4"/>
          </w:tcPr>
          <w:p w14:paraId="254486FA" w14:textId="77777777" w:rsidR="007E7D7C" w:rsidRDefault="007E7D7C" w:rsidP="00F352D7">
            <w:pPr>
              <w:jc w:val="center"/>
              <w:rPr>
                <w:rFonts w:asciiTheme="majorHAnsi" w:hAnsiTheme="majorHAnsi" w:cs="Arial"/>
                <w:noProof/>
              </w:rPr>
            </w:pPr>
            <w:r>
              <w:rPr>
                <w:rFonts w:asciiTheme="majorHAnsi" w:hAnsiTheme="majorHAnsi" w:cs="Arial"/>
                <w:noProof/>
              </w:rPr>
              <w:t>Benefits</w:t>
            </w:r>
          </w:p>
        </w:tc>
      </w:tr>
      <w:tr w:rsidR="007E7D7C" w:rsidRPr="00B10E21" w14:paraId="0CAB13C2" w14:textId="77777777" w:rsidTr="00F352D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34" w:type="dxa"/>
          </w:tcPr>
          <w:p w14:paraId="46CC394B" w14:textId="77777777" w:rsidR="007E7D7C" w:rsidRDefault="007E7D7C" w:rsidP="00F352D7">
            <w:pPr>
              <w:rPr>
                <w:rFonts w:asciiTheme="majorHAnsi" w:hAnsiTheme="majorHAnsi" w:cs="Arial"/>
                <w:noProof/>
              </w:rPr>
            </w:pPr>
            <w:r>
              <w:rPr>
                <w:rFonts w:asciiTheme="majorHAnsi" w:hAnsiTheme="majorHAnsi" w:cs="Arial"/>
                <w:noProof/>
              </w:rPr>
              <w:t>A</w:t>
            </w:r>
          </w:p>
        </w:tc>
        <w:tc>
          <w:tcPr>
            <w:tcW w:w="2410" w:type="dxa"/>
          </w:tcPr>
          <w:p w14:paraId="23BEC498"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Multiple varieties</w:t>
            </w:r>
          </w:p>
        </w:tc>
        <w:tc>
          <w:tcPr>
            <w:tcW w:w="2459" w:type="dxa"/>
          </w:tcPr>
          <w:p w14:paraId="6888C698"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Takes less time</w:t>
            </w:r>
          </w:p>
        </w:tc>
        <w:tc>
          <w:tcPr>
            <w:tcW w:w="3356" w:type="dxa"/>
          </w:tcPr>
          <w:p w14:paraId="6237AB14"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Cost effective</w:t>
            </w:r>
          </w:p>
        </w:tc>
      </w:tr>
      <w:tr w:rsidR="007E7D7C" w:rsidRPr="00B10E21" w14:paraId="7E97EA79" w14:textId="77777777" w:rsidTr="00F352D7">
        <w:trPr>
          <w:trHeight w:val="357"/>
        </w:trPr>
        <w:tc>
          <w:tcPr>
            <w:cnfStyle w:val="001000000000" w:firstRow="0" w:lastRow="0" w:firstColumn="1" w:lastColumn="0" w:oddVBand="0" w:evenVBand="0" w:oddHBand="0" w:evenHBand="0" w:firstRowFirstColumn="0" w:firstRowLastColumn="0" w:lastRowFirstColumn="0" w:lastRowLastColumn="0"/>
            <w:tcW w:w="534" w:type="dxa"/>
          </w:tcPr>
          <w:p w14:paraId="1A21A5C3" w14:textId="77777777" w:rsidR="007E7D7C" w:rsidRPr="00B10E21" w:rsidRDefault="007E7D7C" w:rsidP="00F352D7">
            <w:pPr>
              <w:rPr>
                <w:rFonts w:asciiTheme="majorHAnsi" w:hAnsiTheme="majorHAnsi" w:cs="Arial"/>
                <w:noProof/>
              </w:rPr>
            </w:pPr>
            <w:r>
              <w:rPr>
                <w:rFonts w:asciiTheme="majorHAnsi" w:hAnsiTheme="majorHAnsi" w:cs="Arial"/>
                <w:noProof/>
              </w:rPr>
              <w:t>B</w:t>
            </w:r>
          </w:p>
        </w:tc>
        <w:tc>
          <w:tcPr>
            <w:tcW w:w="2410" w:type="dxa"/>
          </w:tcPr>
          <w:p w14:paraId="17E0EABB" w14:textId="77777777" w:rsidR="007E7D7C" w:rsidRPr="00B10E21"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Significant weight loss</w:t>
            </w:r>
          </w:p>
        </w:tc>
        <w:tc>
          <w:tcPr>
            <w:tcW w:w="2459" w:type="dxa"/>
          </w:tcPr>
          <w:p w14:paraId="2A99C6F3" w14:textId="77777777" w:rsidR="007E7D7C" w:rsidRPr="00B10E21"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Minimal equipment</w:t>
            </w:r>
          </w:p>
        </w:tc>
        <w:tc>
          <w:tcPr>
            <w:tcW w:w="3356" w:type="dxa"/>
          </w:tcPr>
          <w:p w14:paraId="687228E6" w14:textId="77777777" w:rsidR="007E7D7C" w:rsidRPr="00B10E21"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multiple varieties</w:t>
            </w:r>
          </w:p>
        </w:tc>
      </w:tr>
      <w:tr w:rsidR="007E7D7C" w:rsidRPr="00B10E21" w14:paraId="7CE89A94" w14:textId="77777777" w:rsidTr="00F352D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34" w:type="dxa"/>
          </w:tcPr>
          <w:p w14:paraId="250B2BE1" w14:textId="77777777" w:rsidR="007E7D7C" w:rsidRPr="00B10E21" w:rsidRDefault="007E7D7C" w:rsidP="00F352D7">
            <w:pPr>
              <w:rPr>
                <w:rFonts w:asciiTheme="majorHAnsi" w:hAnsiTheme="majorHAnsi" w:cs="Arial"/>
                <w:noProof/>
              </w:rPr>
            </w:pPr>
            <w:r>
              <w:rPr>
                <w:rFonts w:asciiTheme="majorHAnsi" w:hAnsiTheme="majorHAnsi" w:cs="Arial"/>
                <w:noProof/>
              </w:rPr>
              <w:t>C</w:t>
            </w:r>
          </w:p>
        </w:tc>
        <w:tc>
          <w:tcPr>
            <w:tcW w:w="2410" w:type="dxa"/>
          </w:tcPr>
          <w:p w14:paraId="389F1D65" w14:textId="77777777" w:rsidR="007E7D7C" w:rsidRPr="00B10E21"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Takes less time</w:t>
            </w:r>
          </w:p>
        </w:tc>
        <w:tc>
          <w:tcPr>
            <w:tcW w:w="2459" w:type="dxa"/>
          </w:tcPr>
          <w:p w14:paraId="4B37908B" w14:textId="77777777" w:rsidR="007E7D7C" w:rsidRPr="00B10E21"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Significant weight loss</w:t>
            </w:r>
          </w:p>
        </w:tc>
        <w:tc>
          <w:tcPr>
            <w:tcW w:w="3356" w:type="dxa"/>
          </w:tcPr>
          <w:p w14:paraId="2DB11112" w14:textId="77777777" w:rsidR="007E7D7C" w:rsidRPr="00B10E21"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Cost effective</w:t>
            </w:r>
          </w:p>
        </w:tc>
      </w:tr>
      <w:tr w:rsidR="007E7D7C" w:rsidRPr="00B10E21" w14:paraId="54722DC2" w14:textId="77777777" w:rsidTr="00F352D7">
        <w:trPr>
          <w:trHeight w:val="638"/>
        </w:trPr>
        <w:tc>
          <w:tcPr>
            <w:cnfStyle w:val="001000000000" w:firstRow="0" w:lastRow="0" w:firstColumn="1" w:lastColumn="0" w:oddVBand="0" w:evenVBand="0" w:oddHBand="0" w:evenHBand="0" w:firstRowFirstColumn="0" w:firstRowLastColumn="0" w:lastRowFirstColumn="0" w:lastRowLastColumn="0"/>
            <w:tcW w:w="534" w:type="dxa"/>
          </w:tcPr>
          <w:p w14:paraId="027F2511" w14:textId="77777777" w:rsidR="007E7D7C" w:rsidRPr="00B10E21" w:rsidRDefault="007E7D7C" w:rsidP="00F352D7">
            <w:pPr>
              <w:rPr>
                <w:rFonts w:asciiTheme="majorHAnsi" w:hAnsiTheme="majorHAnsi" w:cs="Arial"/>
                <w:noProof/>
              </w:rPr>
            </w:pPr>
            <w:r>
              <w:rPr>
                <w:rFonts w:asciiTheme="majorHAnsi" w:hAnsiTheme="majorHAnsi" w:cs="Arial"/>
                <w:noProof/>
              </w:rPr>
              <w:t>D*</w:t>
            </w:r>
          </w:p>
        </w:tc>
        <w:tc>
          <w:tcPr>
            <w:tcW w:w="2410" w:type="dxa"/>
          </w:tcPr>
          <w:p w14:paraId="62BDB60B" w14:textId="77777777" w:rsidR="007E7D7C" w:rsidRPr="00B10E21"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B10E21">
              <w:rPr>
                <w:rFonts w:asciiTheme="majorHAnsi" w:hAnsiTheme="majorHAnsi" w:cs="Arial"/>
                <w:noProof/>
              </w:rPr>
              <w:t>Takes less time</w:t>
            </w:r>
          </w:p>
        </w:tc>
        <w:tc>
          <w:tcPr>
            <w:tcW w:w="2459" w:type="dxa"/>
          </w:tcPr>
          <w:p w14:paraId="22FDBF08" w14:textId="77777777" w:rsidR="007E7D7C" w:rsidRPr="00B10E21"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B10E21">
              <w:rPr>
                <w:rFonts w:asciiTheme="majorHAnsi" w:hAnsiTheme="majorHAnsi" w:cs="Arial"/>
                <w:noProof/>
              </w:rPr>
              <w:t xml:space="preserve">Minimal equipment </w:t>
            </w:r>
          </w:p>
        </w:tc>
        <w:tc>
          <w:tcPr>
            <w:tcW w:w="3356" w:type="dxa"/>
          </w:tcPr>
          <w:p w14:paraId="7B966A1F" w14:textId="77777777" w:rsidR="007E7D7C" w:rsidRPr="00B10E21"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B10E21">
              <w:rPr>
                <w:rFonts w:asciiTheme="majorHAnsi" w:hAnsiTheme="majorHAnsi" w:cs="Arial"/>
                <w:noProof/>
              </w:rPr>
              <w:t xml:space="preserve">Significantly Increases </w:t>
            </w:r>
            <w:r>
              <w:rPr>
                <w:rFonts w:asciiTheme="majorHAnsi" w:hAnsiTheme="majorHAnsi" w:cs="Arial"/>
                <w:noProof/>
                <w:lang w:val="en-GB" w:eastAsia="en-GB"/>
              </w:rPr>
              <mc:AlternateContent>
                <mc:Choice Requires="wps">
                  <w:drawing>
                    <wp:inline distT="0" distB="0" distL="0" distR="0" wp14:anchorId="36A8D89C" wp14:editId="068AA720">
                      <wp:extent cx="142240" cy="203200"/>
                      <wp:effectExtent l="0" t="0" r="0" b="0"/>
                      <wp:docPr id="5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6180E" id="AutoShape 4" o:spid="_x0000_s1026" style="width:1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d/sgIAALg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zO&#10;8STFSNAeenS3tdKHRsTVZ1AmA7dH9aAdQ6PuZfXNICGXLRUbdmcUVBl6D9ePR1rLoWW0hkRjBxFe&#10;YLiNATS0Hj7KGgJSCOirt29072JAXdDeN+np1CS2t6iCw5gkCYFWVmBKomsQgY9As+NlpY19z2SP&#10;3CLHGrLz4HR3b6xLhmZHFxdLyJJ3nddBJy4OwHE8gdBw1dlcEr6tP9MoXc1XcxKQZLoKSFQUwV25&#10;JMG0jGeT4rpYLov4l4sbk6zldc2EC3OUWEz+rIUHsY/iOInMyI7XDs6lZPRmvew02lGQeOm/Q0HO&#10;3MLLNHwRgMsLSjEU9l2SBuV0PgtISSZBOovmQRSn79JpRFJSlJeU7rlg/04JDTlOJ8nEd+ks6Rfc&#10;Iv+95kaznlsYIh3vczw/OdHMKXAlat9aS3k3rs9K4dJ/LgW0+9hor1cn0VH9a1k/gVy1BDmB8mDc&#10;waKV+gdGA4yOHJvvW6oZRt0HAZJPY+IEav2GTGYJbPS5ZX1uoaICqBxbjMbl0o7zaas037QQKfaF&#10;EdK9y4Z7CbsnNGZ1eFwwHjyTwyhz8+d8772eB+7iNwAAAP//AwBQSwMEFAAGAAgAAAAhACQv/+zb&#10;AAAAAwEAAA8AAABkcnMvZG93bnJldi54bWxMj0FLw0AQhe+C/2EZwYvYjVFEYjZFCmIRoZhqz9Ps&#10;mASzs2l2m8R/7+hFLwOP93jvm3w5u06NNITWs4GrRQKKuPK25drA2/bx8g5UiMgWO89k4IsCLIvT&#10;kxwz6yd+pbGMtZISDhkaaGLsM61D1ZDDsPA9sXgffnAYRQ61tgNOUu46nSbJrXbYsiw02NOqoeqz&#10;PDoDU7UZd9uXJ7252K09H9aHVfn+bMz52fxwDyrSHP/C8IMv6FAI094f2QbVGZBH4u8VL01vQO0N&#10;XKcJ6CLX/9mLbwAAAP//AwBQSwECLQAUAAYACAAAACEAtoM4kv4AAADhAQAAEwAAAAAAAAAAAAAA&#10;AAAAAAAAW0NvbnRlbnRfVHlwZXNdLnhtbFBLAQItABQABgAIAAAAIQA4/SH/1gAAAJQBAAALAAAA&#10;AAAAAAAAAAAAAC8BAABfcmVscy8ucmVsc1BLAQItABQABgAIAAAAIQClFRd/sgIAALgFAAAOAAAA&#10;AAAAAAAAAAAAAC4CAABkcnMvZTJvRG9jLnhtbFBLAQItABQABgAIAAAAIQAkL//s2wAAAAMBAAAP&#10;AAAAAAAAAAAAAAAAAAwFAABkcnMvZG93bnJldi54bWxQSwUGAAAAAAQABADzAAAAFAYAAAAA&#10;" filled="f" stroked="f">
                      <o:lock v:ext="edit" aspectratio="t"/>
                      <w10:anchorlock/>
                    </v:rect>
                  </w:pict>
                </mc:Fallback>
              </mc:AlternateContent>
            </w:r>
            <w:r w:rsidRPr="00B10E21">
              <w:rPr>
                <w:rFonts w:asciiTheme="majorHAnsi" w:hAnsiTheme="majorHAnsi" w:cs="Arial"/>
                <w:noProof/>
              </w:rPr>
              <w:t>o</w:t>
            </w:r>
            <w:r w:rsidRPr="00B10E21">
              <w:rPr>
                <w:rFonts w:asciiTheme="majorHAnsi" w:hAnsiTheme="majorHAnsi" w:cs="Arial"/>
                <w:noProof/>
                <w:vertAlign w:val="subscript"/>
              </w:rPr>
              <w:t>2</w:t>
            </w:r>
            <w:r w:rsidRPr="00B10E21">
              <w:rPr>
                <w:rFonts w:asciiTheme="majorHAnsi" w:hAnsiTheme="majorHAnsi" w:cs="Arial"/>
                <w:noProof/>
              </w:rPr>
              <w:t>max</w:t>
            </w:r>
          </w:p>
        </w:tc>
      </w:tr>
    </w:tbl>
    <w:p w14:paraId="3B52471D" w14:textId="77777777" w:rsidR="007E7D7C" w:rsidRDefault="007E7D7C" w:rsidP="007E7D7C">
      <w:pPr>
        <w:rPr>
          <w:rFonts w:asciiTheme="majorHAnsi" w:hAnsiTheme="majorHAnsi" w:cs="Arial"/>
          <w:noProof/>
        </w:rPr>
      </w:pPr>
    </w:p>
    <w:p w14:paraId="5E7F02FE" w14:textId="77777777" w:rsidR="007E7D7C" w:rsidRPr="00B10E21" w:rsidRDefault="007E7D7C" w:rsidP="007E7D7C">
      <w:pPr>
        <w:rPr>
          <w:rFonts w:asciiTheme="majorHAnsi" w:hAnsiTheme="majorHAnsi" w:cs="Arial"/>
          <w:noProof/>
        </w:rPr>
      </w:pPr>
    </w:p>
    <w:p w14:paraId="49A2B3D9" w14:textId="77777777" w:rsidR="007E7D7C" w:rsidRDefault="007E7D7C" w:rsidP="007E7D7C">
      <w:pPr>
        <w:pStyle w:val="ListParagraph"/>
        <w:numPr>
          <w:ilvl w:val="0"/>
          <w:numId w:val="26"/>
        </w:numPr>
        <w:rPr>
          <w:rFonts w:asciiTheme="majorHAnsi" w:hAnsiTheme="majorHAnsi" w:cs="Arial"/>
          <w:noProof/>
        </w:rPr>
      </w:pPr>
      <w:r w:rsidRPr="00910972">
        <w:rPr>
          <w:rFonts w:asciiTheme="majorHAnsi" w:hAnsiTheme="majorHAnsi" w:cs="Arial"/>
          <w:noProof/>
        </w:rPr>
        <w:t>On average what is the difference in intensity of H</w:t>
      </w:r>
      <w:r>
        <w:rPr>
          <w:rFonts w:asciiTheme="majorHAnsi" w:hAnsiTheme="majorHAnsi" w:cs="Arial"/>
          <w:noProof/>
        </w:rPr>
        <w:t xml:space="preserve">IIT workouts compared to SSE </w:t>
      </w:r>
      <w:r w:rsidRPr="00910972">
        <w:rPr>
          <w:rFonts w:asciiTheme="majorHAnsi" w:hAnsiTheme="majorHAnsi" w:cs="Arial"/>
          <w:noProof/>
        </w:rPr>
        <w:t>workouts?</w:t>
      </w:r>
    </w:p>
    <w:tbl>
      <w:tblPr>
        <w:tblStyle w:val="LightList"/>
        <w:tblW w:w="0" w:type="auto"/>
        <w:tblLook w:val="04A0" w:firstRow="1" w:lastRow="0" w:firstColumn="1" w:lastColumn="0" w:noHBand="0" w:noVBand="1"/>
      </w:tblPr>
      <w:tblGrid>
        <w:gridCol w:w="1384"/>
        <w:gridCol w:w="2054"/>
        <w:gridCol w:w="498"/>
        <w:gridCol w:w="1984"/>
      </w:tblGrid>
      <w:tr w:rsidR="007E7D7C" w:rsidRPr="00A96E1F" w14:paraId="497E8A80" w14:textId="77777777" w:rsidTr="00F352D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84" w:type="dxa"/>
          </w:tcPr>
          <w:p w14:paraId="01DA630D" w14:textId="77777777" w:rsidR="007E7D7C" w:rsidRPr="00A96E1F" w:rsidRDefault="007E7D7C" w:rsidP="00F352D7">
            <w:pPr>
              <w:rPr>
                <w:rFonts w:asciiTheme="majorHAnsi" w:hAnsiTheme="majorHAnsi" w:cs="Arial"/>
                <w:noProof/>
              </w:rPr>
            </w:pPr>
          </w:p>
        </w:tc>
        <w:tc>
          <w:tcPr>
            <w:tcW w:w="2054" w:type="dxa"/>
          </w:tcPr>
          <w:p w14:paraId="3216ADAF" w14:textId="77777777" w:rsidR="007E7D7C" w:rsidRPr="00A96E1F"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HIIT %HRmax</w:t>
            </w:r>
          </w:p>
        </w:tc>
        <w:tc>
          <w:tcPr>
            <w:tcW w:w="498" w:type="dxa"/>
          </w:tcPr>
          <w:p w14:paraId="2B11E2C0" w14:textId="77777777" w:rsidR="007E7D7C" w:rsidRPr="00A96E1F" w:rsidRDefault="007E7D7C" w:rsidP="00F352D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6834B7DD" w14:textId="77777777" w:rsidR="007E7D7C" w:rsidRPr="00A96E1F"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SSE %HRmax</w:t>
            </w:r>
          </w:p>
        </w:tc>
      </w:tr>
      <w:tr w:rsidR="007E7D7C" w:rsidRPr="00A96E1F" w14:paraId="60599483" w14:textId="77777777" w:rsidTr="00F352D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84" w:type="dxa"/>
          </w:tcPr>
          <w:p w14:paraId="16943BF3" w14:textId="77777777" w:rsidR="007E7D7C" w:rsidRPr="00A96E1F" w:rsidRDefault="007E7D7C" w:rsidP="00F352D7">
            <w:pPr>
              <w:rPr>
                <w:rFonts w:asciiTheme="majorHAnsi" w:hAnsiTheme="majorHAnsi" w:cs="Arial"/>
                <w:noProof/>
              </w:rPr>
            </w:pPr>
            <w:r w:rsidRPr="00A96E1F">
              <w:rPr>
                <w:rFonts w:asciiTheme="majorHAnsi" w:hAnsiTheme="majorHAnsi" w:cs="Arial"/>
                <w:noProof/>
              </w:rPr>
              <w:t>A</w:t>
            </w:r>
          </w:p>
        </w:tc>
        <w:tc>
          <w:tcPr>
            <w:tcW w:w="2054" w:type="dxa"/>
          </w:tcPr>
          <w:p w14:paraId="4FCC9EE3" w14:textId="77777777" w:rsidR="007E7D7C" w:rsidRPr="00A96E1F"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80-90</w:t>
            </w:r>
          </w:p>
        </w:tc>
        <w:tc>
          <w:tcPr>
            <w:tcW w:w="498" w:type="dxa"/>
          </w:tcPr>
          <w:p w14:paraId="77F83A7C" w14:textId="77777777" w:rsidR="007E7D7C" w:rsidRPr="00A96E1F" w:rsidRDefault="007E7D7C" w:rsidP="00F352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08E8A6F4" w14:textId="77777777" w:rsidR="007E7D7C" w:rsidRPr="00A96E1F"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60-70</w:t>
            </w:r>
          </w:p>
        </w:tc>
      </w:tr>
      <w:tr w:rsidR="007E7D7C" w:rsidRPr="00A96E1F" w14:paraId="52C2AE3F" w14:textId="77777777" w:rsidTr="00F352D7">
        <w:trPr>
          <w:trHeight w:val="267"/>
        </w:trPr>
        <w:tc>
          <w:tcPr>
            <w:cnfStyle w:val="001000000000" w:firstRow="0" w:lastRow="0" w:firstColumn="1" w:lastColumn="0" w:oddVBand="0" w:evenVBand="0" w:oddHBand="0" w:evenHBand="0" w:firstRowFirstColumn="0" w:firstRowLastColumn="0" w:lastRowFirstColumn="0" w:lastRowLastColumn="0"/>
            <w:tcW w:w="1384" w:type="dxa"/>
          </w:tcPr>
          <w:p w14:paraId="67A3566E" w14:textId="77777777" w:rsidR="007E7D7C" w:rsidRPr="00A96E1F" w:rsidRDefault="007E7D7C" w:rsidP="00F352D7">
            <w:pPr>
              <w:rPr>
                <w:rFonts w:asciiTheme="majorHAnsi" w:hAnsiTheme="majorHAnsi" w:cs="Arial"/>
                <w:noProof/>
              </w:rPr>
            </w:pPr>
            <w:r w:rsidRPr="00A96E1F">
              <w:rPr>
                <w:rFonts w:asciiTheme="majorHAnsi" w:hAnsiTheme="majorHAnsi" w:cs="Arial"/>
                <w:noProof/>
              </w:rPr>
              <w:t>B*</w:t>
            </w:r>
          </w:p>
        </w:tc>
        <w:tc>
          <w:tcPr>
            <w:tcW w:w="2054" w:type="dxa"/>
          </w:tcPr>
          <w:p w14:paraId="0037A8EF" w14:textId="77777777" w:rsidR="007E7D7C" w:rsidRPr="00A96E1F"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85-95</w:t>
            </w:r>
          </w:p>
        </w:tc>
        <w:tc>
          <w:tcPr>
            <w:tcW w:w="498" w:type="dxa"/>
          </w:tcPr>
          <w:p w14:paraId="72588CAC" w14:textId="77777777" w:rsidR="007E7D7C" w:rsidRPr="00A96E1F" w:rsidRDefault="007E7D7C" w:rsidP="00F352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4A199700" w14:textId="77777777" w:rsidR="007E7D7C" w:rsidRPr="00A96E1F"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60-70</w:t>
            </w:r>
          </w:p>
        </w:tc>
      </w:tr>
      <w:tr w:rsidR="007E7D7C" w:rsidRPr="00A96E1F" w14:paraId="16664449" w14:textId="77777777" w:rsidTr="00F352D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384" w:type="dxa"/>
          </w:tcPr>
          <w:p w14:paraId="11A37929" w14:textId="77777777" w:rsidR="007E7D7C" w:rsidRPr="00A96E1F" w:rsidRDefault="007E7D7C" w:rsidP="00F352D7">
            <w:pPr>
              <w:rPr>
                <w:rFonts w:asciiTheme="majorHAnsi" w:hAnsiTheme="majorHAnsi" w:cs="Arial"/>
                <w:noProof/>
              </w:rPr>
            </w:pPr>
            <w:r w:rsidRPr="00A96E1F">
              <w:rPr>
                <w:rFonts w:asciiTheme="majorHAnsi" w:hAnsiTheme="majorHAnsi" w:cs="Arial"/>
                <w:noProof/>
              </w:rPr>
              <w:t>C</w:t>
            </w:r>
          </w:p>
        </w:tc>
        <w:tc>
          <w:tcPr>
            <w:tcW w:w="2054" w:type="dxa"/>
          </w:tcPr>
          <w:p w14:paraId="476BDE4E" w14:textId="77777777" w:rsidR="007E7D7C" w:rsidRPr="00A96E1F"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95&lt;</w:t>
            </w:r>
          </w:p>
        </w:tc>
        <w:tc>
          <w:tcPr>
            <w:tcW w:w="498" w:type="dxa"/>
          </w:tcPr>
          <w:p w14:paraId="103C29F6" w14:textId="77777777" w:rsidR="007E7D7C" w:rsidRPr="00A96E1F" w:rsidRDefault="007E7D7C" w:rsidP="00F352D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6F226AC0" w14:textId="77777777" w:rsidR="007E7D7C" w:rsidRPr="00A96E1F"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50&gt;</w:t>
            </w:r>
          </w:p>
        </w:tc>
      </w:tr>
      <w:tr w:rsidR="007E7D7C" w:rsidRPr="00A96E1F" w14:paraId="20F77600" w14:textId="77777777" w:rsidTr="00F352D7">
        <w:trPr>
          <w:trHeight w:val="267"/>
        </w:trPr>
        <w:tc>
          <w:tcPr>
            <w:cnfStyle w:val="001000000000" w:firstRow="0" w:lastRow="0" w:firstColumn="1" w:lastColumn="0" w:oddVBand="0" w:evenVBand="0" w:oddHBand="0" w:evenHBand="0" w:firstRowFirstColumn="0" w:firstRowLastColumn="0" w:lastRowFirstColumn="0" w:lastRowLastColumn="0"/>
            <w:tcW w:w="1384" w:type="dxa"/>
          </w:tcPr>
          <w:p w14:paraId="6C5653CC" w14:textId="77777777" w:rsidR="007E7D7C" w:rsidRPr="00A96E1F" w:rsidRDefault="007E7D7C" w:rsidP="00F352D7">
            <w:pPr>
              <w:rPr>
                <w:rFonts w:asciiTheme="majorHAnsi" w:hAnsiTheme="majorHAnsi" w:cs="Arial"/>
                <w:noProof/>
              </w:rPr>
            </w:pPr>
            <w:r w:rsidRPr="00A96E1F">
              <w:rPr>
                <w:rFonts w:asciiTheme="majorHAnsi" w:hAnsiTheme="majorHAnsi" w:cs="Arial"/>
                <w:noProof/>
              </w:rPr>
              <w:t>D</w:t>
            </w:r>
          </w:p>
        </w:tc>
        <w:tc>
          <w:tcPr>
            <w:tcW w:w="2054" w:type="dxa"/>
          </w:tcPr>
          <w:p w14:paraId="46D9AA8D" w14:textId="77777777" w:rsidR="007E7D7C" w:rsidRPr="00A96E1F"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75</w:t>
            </w:r>
          </w:p>
        </w:tc>
        <w:tc>
          <w:tcPr>
            <w:tcW w:w="498" w:type="dxa"/>
          </w:tcPr>
          <w:p w14:paraId="2770BD5D" w14:textId="77777777" w:rsidR="007E7D7C" w:rsidRPr="00A96E1F" w:rsidRDefault="007E7D7C" w:rsidP="00F352D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V</w:t>
            </w:r>
          </w:p>
        </w:tc>
        <w:tc>
          <w:tcPr>
            <w:tcW w:w="1984" w:type="dxa"/>
          </w:tcPr>
          <w:p w14:paraId="2B1D5FF8" w14:textId="77777777" w:rsidR="007E7D7C" w:rsidRPr="00A96E1F"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A96E1F">
              <w:rPr>
                <w:rFonts w:asciiTheme="majorHAnsi" w:hAnsiTheme="majorHAnsi" w:cs="Arial"/>
                <w:noProof/>
              </w:rPr>
              <w:t>70&lt;</w:t>
            </w:r>
          </w:p>
        </w:tc>
      </w:tr>
    </w:tbl>
    <w:p w14:paraId="5076ADB9" w14:textId="77777777" w:rsidR="007E7D7C" w:rsidRDefault="007E7D7C" w:rsidP="007E7D7C">
      <w:pPr>
        <w:pStyle w:val="ListParagraph"/>
        <w:rPr>
          <w:rFonts w:asciiTheme="majorHAnsi" w:hAnsiTheme="majorHAnsi" w:cs="Arial"/>
          <w:noProof/>
        </w:rPr>
      </w:pPr>
    </w:p>
    <w:p w14:paraId="73F3763C" w14:textId="77777777" w:rsidR="007E7D7C" w:rsidRDefault="007E7D7C" w:rsidP="007E7D7C">
      <w:pPr>
        <w:pStyle w:val="ListParagraph"/>
        <w:rPr>
          <w:rFonts w:asciiTheme="majorHAnsi" w:hAnsiTheme="majorHAnsi" w:cs="Arial"/>
          <w:noProof/>
        </w:rPr>
      </w:pPr>
    </w:p>
    <w:p w14:paraId="5E0BC871" w14:textId="77777777" w:rsidR="007E7D7C" w:rsidRDefault="007E7D7C" w:rsidP="007E7D7C">
      <w:pPr>
        <w:pStyle w:val="ListParagraph"/>
        <w:numPr>
          <w:ilvl w:val="0"/>
          <w:numId w:val="26"/>
        </w:numPr>
        <w:rPr>
          <w:rFonts w:asciiTheme="majorHAnsi" w:hAnsiTheme="majorHAnsi" w:cs="Arial"/>
          <w:noProof/>
        </w:rPr>
      </w:pPr>
      <w:r w:rsidRPr="00910972">
        <w:rPr>
          <w:rFonts w:asciiTheme="majorHAnsi" w:hAnsiTheme="majorHAnsi" w:cs="Arial"/>
          <w:noProof/>
        </w:rPr>
        <w:t>By how much more, on average</w:t>
      </w:r>
      <w:r>
        <w:rPr>
          <w:rFonts w:asciiTheme="majorHAnsi" w:hAnsiTheme="majorHAnsi" w:cs="Arial"/>
          <w:noProof/>
        </w:rPr>
        <w:t>,</w:t>
      </w:r>
      <w:r w:rsidRPr="00910972">
        <w:rPr>
          <w:rFonts w:asciiTheme="majorHAnsi" w:hAnsiTheme="majorHAnsi" w:cs="Arial"/>
          <w:noProof/>
        </w:rPr>
        <w:t xml:space="preserve"> did the %</w:t>
      </w:r>
      <w:r>
        <w:rPr>
          <w:rFonts w:asciiTheme="majorHAnsi" w:hAnsiTheme="majorHAnsi" w:cs="Arial"/>
          <w:noProof/>
          <w:lang w:val="en-GB" w:eastAsia="en-GB"/>
        </w:rPr>
        <mc:AlternateContent>
          <mc:Choice Requires="wps">
            <w:drawing>
              <wp:inline distT="0" distB="0" distL="0" distR="0" wp14:anchorId="103A30EC" wp14:editId="23738D5A">
                <wp:extent cx="142240" cy="203200"/>
                <wp:effectExtent l="0" t="0" r="0" b="0"/>
                <wp:docPr id="5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DAF1A" id="AutoShape 5" o:spid="_x0000_s1026" style="width:1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fusQIAALgFAAAOAAAAZHJzL2Uyb0RvYy54bWysVFtv0zAUfkfiP1h+z3KZe0m0dBpNg5AG&#10;TBr8ADdxGovENrbbdCD+O8dO27XbCwLyENk+x9+5fJ/Pze2+79COacOlyHF8FWHERCVrLjY5/vql&#10;DOYYGUtFTTspWI6fmMG3i7dvbgaVsUS2squZRgAiTDaoHLfWqiwMTdWynporqZgAYyN1Ty1s9Sas&#10;NR0Ave/CJIqm4SB1rbSsmDFwWoxGvPD4TcMq+7lpDLOoyzHkZv1f+//a/cPFDc02mqqWV4c06F9k&#10;0VMuIOgJqqCWoq3mr6B6XmlpZGOvKtmHsml4xXwNUE0cvajmsaWK+VqgOUad2mT+H2z1afegEa9z&#10;PAGmBO2Bo7utlT40mrj+DMpk4PaoHrSr0Kh7WX0zSMhlS8WG3RkFXQbu4frxSGs5tIzWkGjsIMIL&#10;DLcxgIbWw0dZQ0AKAX339o3uXQzoC9p7kp5OJLG9RRUcxiRJCFBZgSmJrkEEPgLNjpeVNvY9kz1y&#10;ixxryM6D0929sS4Zmh1dXCwhS951XgeduDgAx/EEQsNVZ3NJeFp/plG6mq/mJCDJdBWQqCiCu3JJ&#10;gmkZzybFdbFcFvEvFzcmWcvrmgkX5iixmPwZhQexj+I4iczIjtcOzqVk9Ga97DTaUZB46b9DQ87c&#10;wss0fBOglhclxdDYd0kalNP5LCAlmQTpLJoHUZy+S6cRSUlRXpZ0zwX795LQkON0kkw8S2dJv6gt&#10;8t/r2mjWcwtDpON9jucnJ5o5Ba5E7am1lHfj+qwVLv3nVgDdR6K9Xp1ER/WvZf0EctUS5ATKg3EH&#10;i1bqHxgNMDpybL5vqWYYdR8ESD6NiROo9RsymSWw0eeW9bmFigqgcmwxGpdLO86nrdJ800Kk2DdG&#10;SPcuG+4l7J7QmNXhccF48JUcRpmbP+d77/U8cBe/AQAA//8DAFBLAwQUAAYACAAAACEAJC//7NsA&#10;AAADAQAADwAAAGRycy9kb3ducmV2LnhtbEyPQUvDQBCF74L/YRnBi9iNUURiNkUKYhGhmGrP0+yY&#10;BLOzaXabxH/v6EUvA4/3eO+bfDm7To00hNazgatFAoq48rbl2sDb9vHyDlSIyBY7z2TgiwIsi9OT&#10;HDPrJ36lsYy1khIOGRpoYuwzrUPVkMOw8D2xeB9+cBhFDrW2A05S7jqdJsmtdtiyLDTY06qh6rM8&#10;OgNTtRl325cnvbnYrT0f1odV+f5szPnZ/HAPKtIc/8Lwgy/oUAjT3h/ZBtUZkEfi7xUvTW9A7Q1c&#10;pwnoItf/2YtvAAAA//8DAFBLAQItABQABgAIAAAAIQC2gziS/gAAAOEBAAATAAAAAAAAAAAAAAAA&#10;AAAAAABbQ29udGVudF9UeXBlc10ueG1sUEsBAi0AFAAGAAgAAAAhADj9If/WAAAAlAEAAAsAAAAA&#10;AAAAAAAAAAAALwEAAF9yZWxzLy5yZWxzUEsBAi0AFAAGAAgAAAAhAIEgN+6xAgAAuAUAAA4AAAAA&#10;AAAAAAAAAAAALgIAAGRycy9lMm9Eb2MueG1sUEsBAi0AFAAGAAgAAAAhACQv/+zbAAAAAwEAAA8A&#10;AAAAAAAAAAAAAAAACwUAAGRycy9kb3ducmV2LnhtbFBLBQYAAAAABAAEAPMAAAATBgAAAAA=&#10;" filled="f" stroked="f">
                <o:lock v:ext="edit" aspectratio="t"/>
                <w10:anchorlock/>
              </v:rect>
            </w:pict>
          </mc:Fallback>
        </mc:AlternateContent>
      </w:r>
      <w:r w:rsidRPr="00910972">
        <w:rPr>
          <w:rFonts w:asciiTheme="majorHAnsi" w:hAnsiTheme="majorHAnsi" w:cs="Arial"/>
          <w:noProof/>
        </w:rPr>
        <w:t>o</w:t>
      </w:r>
      <w:r w:rsidRPr="00910972">
        <w:rPr>
          <w:rFonts w:asciiTheme="majorHAnsi" w:hAnsiTheme="majorHAnsi" w:cs="Arial"/>
          <w:noProof/>
          <w:vertAlign w:val="subscript"/>
        </w:rPr>
        <w:t>2</w:t>
      </w:r>
      <w:r w:rsidRPr="00910972">
        <w:rPr>
          <w:rFonts w:asciiTheme="majorHAnsi" w:hAnsiTheme="majorHAnsi" w:cs="Arial"/>
          <w:noProof/>
        </w:rPr>
        <w:t>max increase due to HIIT compared to control groups?</w:t>
      </w:r>
    </w:p>
    <w:tbl>
      <w:tblPr>
        <w:tblStyle w:val="LightList"/>
        <w:tblW w:w="0" w:type="auto"/>
        <w:tblLook w:val="04A0" w:firstRow="1" w:lastRow="0" w:firstColumn="1" w:lastColumn="0" w:noHBand="0" w:noVBand="1"/>
      </w:tblPr>
      <w:tblGrid>
        <w:gridCol w:w="2540"/>
        <w:gridCol w:w="1291"/>
        <w:gridCol w:w="1291"/>
        <w:gridCol w:w="1291"/>
      </w:tblGrid>
      <w:tr w:rsidR="007E7D7C" w14:paraId="68E61929" w14:textId="77777777" w:rsidTr="00F352D7">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40" w:type="dxa"/>
          </w:tcPr>
          <w:p w14:paraId="05157F94" w14:textId="77777777" w:rsidR="007E7D7C" w:rsidRDefault="007E7D7C" w:rsidP="00F352D7">
            <w:pPr>
              <w:rPr>
                <w:rFonts w:asciiTheme="majorHAnsi" w:hAnsiTheme="majorHAnsi" w:cs="Arial"/>
                <w:b w:val="0"/>
                <w:noProof/>
              </w:rPr>
            </w:pPr>
          </w:p>
        </w:tc>
        <w:tc>
          <w:tcPr>
            <w:tcW w:w="1291" w:type="dxa"/>
          </w:tcPr>
          <w:p w14:paraId="24CC1327"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Pr>
                <w:rFonts w:asciiTheme="majorHAnsi" w:hAnsiTheme="majorHAnsi" w:cs="Arial"/>
                <w:noProof/>
              </w:rPr>
              <w:t>HIIT %</w:t>
            </w:r>
          </w:p>
        </w:tc>
        <w:tc>
          <w:tcPr>
            <w:tcW w:w="1291" w:type="dxa"/>
          </w:tcPr>
          <w:p w14:paraId="44079676"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Pr>
                <w:rFonts w:asciiTheme="majorHAnsi" w:hAnsiTheme="majorHAnsi" w:cs="Arial"/>
                <w:noProof/>
              </w:rPr>
              <w:t>V</w:t>
            </w:r>
          </w:p>
        </w:tc>
        <w:tc>
          <w:tcPr>
            <w:tcW w:w="1291" w:type="dxa"/>
          </w:tcPr>
          <w:p w14:paraId="7223F7CB"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Pr>
                <w:rFonts w:asciiTheme="majorHAnsi" w:hAnsiTheme="majorHAnsi" w:cs="Arial"/>
                <w:noProof/>
              </w:rPr>
              <w:t>Control %</w:t>
            </w:r>
          </w:p>
        </w:tc>
      </w:tr>
      <w:tr w:rsidR="007E7D7C" w14:paraId="2853388E" w14:textId="77777777" w:rsidTr="00F352D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40" w:type="dxa"/>
          </w:tcPr>
          <w:p w14:paraId="5E6021D2" w14:textId="77777777" w:rsidR="007E7D7C" w:rsidRDefault="007E7D7C" w:rsidP="00F352D7">
            <w:pPr>
              <w:rPr>
                <w:rFonts w:asciiTheme="majorHAnsi" w:hAnsiTheme="majorHAnsi" w:cs="Arial"/>
                <w:b w:val="0"/>
                <w:noProof/>
              </w:rPr>
            </w:pPr>
            <w:r>
              <w:rPr>
                <w:rFonts w:asciiTheme="majorHAnsi" w:hAnsiTheme="majorHAnsi" w:cs="Arial"/>
                <w:noProof/>
              </w:rPr>
              <w:t>A</w:t>
            </w:r>
          </w:p>
        </w:tc>
        <w:tc>
          <w:tcPr>
            <w:tcW w:w="1291" w:type="dxa"/>
          </w:tcPr>
          <w:p w14:paraId="28FE4CA8"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15.1</w:t>
            </w:r>
          </w:p>
        </w:tc>
        <w:tc>
          <w:tcPr>
            <w:tcW w:w="1291" w:type="dxa"/>
          </w:tcPr>
          <w:p w14:paraId="3ECF9AEE"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V</w:t>
            </w:r>
          </w:p>
        </w:tc>
        <w:tc>
          <w:tcPr>
            <w:tcW w:w="1291" w:type="dxa"/>
          </w:tcPr>
          <w:p w14:paraId="3D776465"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8.8</w:t>
            </w:r>
          </w:p>
        </w:tc>
      </w:tr>
      <w:tr w:rsidR="007E7D7C" w14:paraId="263DC0DA" w14:textId="77777777" w:rsidTr="00F352D7">
        <w:trPr>
          <w:trHeight w:val="259"/>
        </w:trPr>
        <w:tc>
          <w:tcPr>
            <w:cnfStyle w:val="001000000000" w:firstRow="0" w:lastRow="0" w:firstColumn="1" w:lastColumn="0" w:oddVBand="0" w:evenVBand="0" w:oddHBand="0" w:evenHBand="0" w:firstRowFirstColumn="0" w:firstRowLastColumn="0" w:lastRowFirstColumn="0" w:lastRowLastColumn="0"/>
            <w:tcW w:w="2540" w:type="dxa"/>
          </w:tcPr>
          <w:p w14:paraId="1BAD6C77" w14:textId="77777777" w:rsidR="007E7D7C" w:rsidRDefault="007E7D7C" w:rsidP="00F352D7">
            <w:pPr>
              <w:rPr>
                <w:rFonts w:asciiTheme="majorHAnsi" w:hAnsiTheme="majorHAnsi" w:cs="Arial"/>
                <w:b w:val="0"/>
                <w:noProof/>
              </w:rPr>
            </w:pPr>
            <w:r>
              <w:rPr>
                <w:rFonts w:asciiTheme="majorHAnsi" w:hAnsiTheme="majorHAnsi" w:cs="Arial"/>
                <w:noProof/>
              </w:rPr>
              <w:t>B</w:t>
            </w:r>
          </w:p>
        </w:tc>
        <w:tc>
          <w:tcPr>
            <w:tcW w:w="1291" w:type="dxa"/>
          </w:tcPr>
          <w:p w14:paraId="6726D2A4"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19.5</w:t>
            </w:r>
          </w:p>
        </w:tc>
        <w:tc>
          <w:tcPr>
            <w:tcW w:w="1291" w:type="dxa"/>
          </w:tcPr>
          <w:p w14:paraId="576BCD5F"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V</w:t>
            </w:r>
          </w:p>
        </w:tc>
        <w:tc>
          <w:tcPr>
            <w:tcW w:w="1291" w:type="dxa"/>
          </w:tcPr>
          <w:p w14:paraId="5DB28FA6"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22.0</w:t>
            </w:r>
          </w:p>
        </w:tc>
      </w:tr>
      <w:tr w:rsidR="007E7D7C" w14:paraId="04D128A8" w14:textId="77777777" w:rsidTr="00F352D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0" w:type="dxa"/>
          </w:tcPr>
          <w:p w14:paraId="2A1C341A" w14:textId="77777777" w:rsidR="007E7D7C" w:rsidRDefault="007E7D7C" w:rsidP="00F352D7">
            <w:pPr>
              <w:rPr>
                <w:rFonts w:asciiTheme="majorHAnsi" w:hAnsiTheme="majorHAnsi" w:cs="Arial"/>
                <w:b w:val="0"/>
                <w:noProof/>
              </w:rPr>
            </w:pPr>
            <w:r>
              <w:rPr>
                <w:rFonts w:asciiTheme="majorHAnsi" w:hAnsiTheme="majorHAnsi" w:cs="Arial"/>
                <w:noProof/>
              </w:rPr>
              <w:t>C*</w:t>
            </w:r>
          </w:p>
        </w:tc>
        <w:tc>
          <w:tcPr>
            <w:tcW w:w="1291" w:type="dxa"/>
          </w:tcPr>
          <w:p w14:paraId="1707992C"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12.8</w:t>
            </w:r>
          </w:p>
        </w:tc>
        <w:tc>
          <w:tcPr>
            <w:tcW w:w="1291" w:type="dxa"/>
          </w:tcPr>
          <w:p w14:paraId="198BEAA7"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V</w:t>
            </w:r>
          </w:p>
        </w:tc>
        <w:tc>
          <w:tcPr>
            <w:tcW w:w="1291" w:type="dxa"/>
          </w:tcPr>
          <w:p w14:paraId="27B5CEF4"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10.4</w:t>
            </w:r>
          </w:p>
        </w:tc>
      </w:tr>
      <w:tr w:rsidR="007E7D7C" w14:paraId="1E01DEA1" w14:textId="77777777" w:rsidTr="00F352D7">
        <w:trPr>
          <w:trHeight w:val="259"/>
        </w:trPr>
        <w:tc>
          <w:tcPr>
            <w:cnfStyle w:val="001000000000" w:firstRow="0" w:lastRow="0" w:firstColumn="1" w:lastColumn="0" w:oddVBand="0" w:evenVBand="0" w:oddHBand="0" w:evenHBand="0" w:firstRowFirstColumn="0" w:firstRowLastColumn="0" w:lastRowFirstColumn="0" w:lastRowLastColumn="0"/>
            <w:tcW w:w="2540" w:type="dxa"/>
          </w:tcPr>
          <w:p w14:paraId="6711697B" w14:textId="77777777" w:rsidR="007E7D7C" w:rsidRDefault="007E7D7C" w:rsidP="00F352D7">
            <w:pPr>
              <w:rPr>
                <w:rFonts w:asciiTheme="majorHAnsi" w:hAnsiTheme="majorHAnsi" w:cs="Arial"/>
                <w:b w:val="0"/>
                <w:noProof/>
              </w:rPr>
            </w:pPr>
            <w:r>
              <w:rPr>
                <w:rFonts w:asciiTheme="majorHAnsi" w:hAnsiTheme="majorHAnsi" w:cs="Arial"/>
                <w:noProof/>
              </w:rPr>
              <w:t>D</w:t>
            </w:r>
          </w:p>
        </w:tc>
        <w:tc>
          <w:tcPr>
            <w:tcW w:w="1291" w:type="dxa"/>
          </w:tcPr>
          <w:p w14:paraId="22087338"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22.2</w:t>
            </w:r>
          </w:p>
        </w:tc>
        <w:tc>
          <w:tcPr>
            <w:tcW w:w="1291" w:type="dxa"/>
          </w:tcPr>
          <w:p w14:paraId="3938F586"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v</w:t>
            </w:r>
          </w:p>
        </w:tc>
        <w:tc>
          <w:tcPr>
            <w:tcW w:w="1291" w:type="dxa"/>
          </w:tcPr>
          <w:p w14:paraId="592FE8C6"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16.1</w:t>
            </w:r>
          </w:p>
        </w:tc>
      </w:tr>
    </w:tbl>
    <w:p w14:paraId="48C69324" w14:textId="77777777" w:rsidR="007E7D7C" w:rsidRDefault="007E7D7C" w:rsidP="007E7D7C">
      <w:pPr>
        <w:pStyle w:val="ListParagraph"/>
        <w:rPr>
          <w:rFonts w:asciiTheme="majorHAnsi" w:hAnsiTheme="majorHAnsi" w:cs="Arial"/>
          <w:noProof/>
        </w:rPr>
      </w:pPr>
    </w:p>
    <w:p w14:paraId="05079EF4" w14:textId="77777777" w:rsidR="007E7D7C" w:rsidRPr="00910972" w:rsidRDefault="007E7D7C" w:rsidP="007E7D7C">
      <w:pPr>
        <w:pStyle w:val="ListParagraph"/>
        <w:rPr>
          <w:rFonts w:asciiTheme="majorHAnsi" w:hAnsiTheme="majorHAnsi" w:cs="Arial"/>
          <w:noProof/>
        </w:rPr>
      </w:pPr>
    </w:p>
    <w:p w14:paraId="1069A613" w14:textId="77777777" w:rsidR="007E7D7C" w:rsidRPr="008F770E" w:rsidRDefault="007E7D7C" w:rsidP="007E7D7C">
      <w:pPr>
        <w:pStyle w:val="ListParagraph"/>
        <w:numPr>
          <w:ilvl w:val="0"/>
          <w:numId w:val="26"/>
        </w:numPr>
        <w:rPr>
          <w:rFonts w:asciiTheme="majorHAnsi" w:hAnsiTheme="majorHAnsi" w:cs="Arial"/>
          <w:noProof/>
        </w:rPr>
      </w:pPr>
      <w:r w:rsidRPr="008F770E">
        <w:rPr>
          <w:rFonts w:asciiTheme="majorHAnsi" w:hAnsiTheme="majorHAnsi" w:cs="Arial"/>
          <w:noProof/>
        </w:rPr>
        <w:t xml:space="preserve">What were the overall ultimate </w:t>
      </w:r>
      <w:r w:rsidRPr="008F770E">
        <w:rPr>
          <w:rFonts w:asciiTheme="majorHAnsi" w:hAnsiTheme="majorHAnsi"/>
        </w:rPr>
        <w:t>FITT recommendations for HIIT protocols?</w:t>
      </w:r>
    </w:p>
    <w:tbl>
      <w:tblPr>
        <w:tblStyle w:val="LightList"/>
        <w:tblW w:w="0" w:type="auto"/>
        <w:tblLook w:val="04A0" w:firstRow="1" w:lastRow="0" w:firstColumn="1" w:lastColumn="0" w:noHBand="0" w:noVBand="1"/>
      </w:tblPr>
      <w:tblGrid>
        <w:gridCol w:w="2540"/>
        <w:gridCol w:w="1291"/>
        <w:gridCol w:w="1291"/>
        <w:gridCol w:w="1341"/>
        <w:gridCol w:w="1399"/>
      </w:tblGrid>
      <w:tr w:rsidR="007E7D7C" w14:paraId="501F509E" w14:textId="77777777" w:rsidTr="00F352D7">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40" w:type="dxa"/>
          </w:tcPr>
          <w:p w14:paraId="4014D98E" w14:textId="77777777" w:rsidR="007E7D7C" w:rsidRDefault="007E7D7C" w:rsidP="00F352D7">
            <w:pPr>
              <w:rPr>
                <w:rFonts w:asciiTheme="majorHAnsi" w:hAnsiTheme="majorHAnsi" w:cs="Arial"/>
                <w:b w:val="0"/>
                <w:noProof/>
              </w:rPr>
            </w:pPr>
          </w:p>
        </w:tc>
        <w:tc>
          <w:tcPr>
            <w:tcW w:w="1291" w:type="dxa"/>
          </w:tcPr>
          <w:p w14:paraId="7AEAEE54"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Pr>
                <w:rFonts w:asciiTheme="majorHAnsi" w:hAnsiTheme="majorHAnsi" w:cs="Arial"/>
                <w:noProof/>
              </w:rPr>
              <w:t>A*</w:t>
            </w:r>
          </w:p>
        </w:tc>
        <w:tc>
          <w:tcPr>
            <w:tcW w:w="1291" w:type="dxa"/>
          </w:tcPr>
          <w:p w14:paraId="21C6133D"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Pr>
                <w:rFonts w:asciiTheme="majorHAnsi" w:hAnsiTheme="majorHAnsi" w:cs="Arial"/>
                <w:noProof/>
              </w:rPr>
              <w:t>B</w:t>
            </w:r>
          </w:p>
        </w:tc>
        <w:tc>
          <w:tcPr>
            <w:tcW w:w="1341" w:type="dxa"/>
          </w:tcPr>
          <w:p w14:paraId="46DCD56A"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Pr>
                <w:rFonts w:asciiTheme="majorHAnsi" w:hAnsiTheme="majorHAnsi" w:cs="Arial"/>
                <w:noProof/>
              </w:rPr>
              <w:t>C</w:t>
            </w:r>
          </w:p>
        </w:tc>
        <w:tc>
          <w:tcPr>
            <w:tcW w:w="1399" w:type="dxa"/>
          </w:tcPr>
          <w:p w14:paraId="20F41D93"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Pr>
                <w:rFonts w:asciiTheme="majorHAnsi" w:hAnsiTheme="majorHAnsi" w:cs="Arial"/>
                <w:noProof/>
              </w:rPr>
              <w:t>D</w:t>
            </w:r>
          </w:p>
        </w:tc>
      </w:tr>
      <w:tr w:rsidR="007E7D7C" w14:paraId="67CE1F13" w14:textId="77777777" w:rsidTr="00F352D7">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540" w:type="dxa"/>
          </w:tcPr>
          <w:p w14:paraId="5C648A6C" w14:textId="77777777" w:rsidR="007E7D7C" w:rsidRDefault="007E7D7C" w:rsidP="00F352D7">
            <w:pPr>
              <w:rPr>
                <w:rFonts w:asciiTheme="majorHAnsi" w:hAnsiTheme="majorHAnsi" w:cs="Arial"/>
                <w:b w:val="0"/>
                <w:noProof/>
              </w:rPr>
            </w:pPr>
            <w:r>
              <w:rPr>
                <w:rFonts w:asciiTheme="majorHAnsi" w:hAnsiTheme="majorHAnsi" w:cs="Arial"/>
                <w:noProof/>
              </w:rPr>
              <w:t>Frequency</w:t>
            </w:r>
          </w:p>
          <w:p w14:paraId="181F46F3" w14:textId="77777777" w:rsidR="007E7D7C" w:rsidRPr="0078375F" w:rsidRDefault="007E7D7C" w:rsidP="00F352D7">
            <w:pPr>
              <w:rPr>
                <w:rFonts w:asciiTheme="majorHAnsi" w:hAnsiTheme="majorHAnsi" w:cs="Arial"/>
                <w:noProof/>
              </w:rPr>
            </w:pPr>
            <w:r>
              <w:rPr>
                <w:rFonts w:asciiTheme="majorHAnsi" w:hAnsiTheme="majorHAnsi" w:cs="Arial"/>
                <w:noProof/>
              </w:rPr>
              <w:t>(</w:t>
            </w:r>
            <w:r w:rsidRPr="0078375F">
              <w:rPr>
                <w:rFonts w:asciiTheme="majorHAnsi" w:hAnsiTheme="majorHAnsi" w:cs="Arial"/>
                <w:noProof/>
              </w:rPr>
              <w:t>Times per week</w:t>
            </w:r>
            <w:r>
              <w:rPr>
                <w:rFonts w:asciiTheme="majorHAnsi" w:hAnsiTheme="majorHAnsi" w:cs="Arial"/>
                <w:noProof/>
              </w:rPr>
              <w:t>)</w:t>
            </w:r>
          </w:p>
        </w:tc>
        <w:tc>
          <w:tcPr>
            <w:tcW w:w="1291" w:type="dxa"/>
          </w:tcPr>
          <w:p w14:paraId="02F19978"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3</w:t>
            </w:r>
          </w:p>
        </w:tc>
        <w:tc>
          <w:tcPr>
            <w:tcW w:w="1291" w:type="dxa"/>
          </w:tcPr>
          <w:p w14:paraId="0999451F"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3</w:t>
            </w:r>
          </w:p>
        </w:tc>
        <w:tc>
          <w:tcPr>
            <w:tcW w:w="1341" w:type="dxa"/>
          </w:tcPr>
          <w:p w14:paraId="57FD7667"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3</w:t>
            </w:r>
          </w:p>
        </w:tc>
        <w:tc>
          <w:tcPr>
            <w:tcW w:w="1399" w:type="dxa"/>
          </w:tcPr>
          <w:p w14:paraId="31B42A79"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2</w:t>
            </w:r>
          </w:p>
        </w:tc>
      </w:tr>
      <w:tr w:rsidR="007E7D7C" w14:paraId="6CED11D6" w14:textId="77777777" w:rsidTr="00F352D7">
        <w:trPr>
          <w:trHeight w:val="246"/>
        </w:trPr>
        <w:tc>
          <w:tcPr>
            <w:cnfStyle w:val="001000000000" w:firstRow="0" w:lastRow="0" w:firstColumn="1" w:lastColumn="0" w:oddVBand="0" w:evenVBand="0" w:oddHBand="0" w:evenHBand="0" w:firstRowFirstColumn="0" w:firstRowLastColumn="0" w:lastRowFirstColumn="0" w:lastRowLastColumn="0"/>
            <w:tcW w:w="2540" w:type="dxa"/>
          </w:tcPr>
          <w:p w14:paraId="698B01CD" w14:textId="77777777" w:rsidR="007E7D7C" w:rsidRPr="0078375F" w:rsidRDefault="007E7D7C" w:rsidP="00F352D7">
            <w:pPr>
              <w:rPr>
                <w:rFonts w:asciiTheme="majorHAnsi" w:hAnsiTheme="majorHAnsi" w:cs="Arial"/>
                <w:noProof/>
              </w:rPr>
            </w:pPr>
            <w:r>
              <w:rPr>
                <w:rFonts w:asciiTheme="majorHAnsi" w:hAnsiTheme="majorHAnsi" w:cs="Arial"/>
                <w:noProof/>
              </w:rPr>
              <w:t>Intensity (</w:t>
            </w:r>
            <w:r w:rsidRPr="0078375F">
              <w:rPr>
                <w:rFonts w:asciiTheme="majorHAnsi" w:hAnsiTheme="majorHAnsi" w:cs="Arial"/>
                <w:noProof/>
              </w:rPr>
              <w:t>%HRmax</w:t>
            </w:r>
            <w:r>
              <w:rPr>
                <w:rFonts w:asciiTheme="majorHAnsi" w:hAnsiTheme="majorHAnsi" w:cs="Arial"/>
                <w:noProof/>
              </w:rPr>
              <w:t>)</w:t>
            </w:r>
          </w:p>
        </w:tc>
        <w:tc>
          <w:tcPr>
            <w:tcW w:w="1291" w:type="dxa"/>
          </w:tcPr>
          <w:p w14:paraId="14D116E0"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85-95</w:t>
            </w:r>
          </w:p>
        </w:tc>
        <w:tc>
          <w:tcPr>
            <w:tcW w:w="1291" w:type="dxa"/>
          </w:tcPr>
          <w:p w14:paraId="34675D74"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70-80</w:t>
            </w:r>
          </w:p>
        </w:tc>
        <w:tc>
          <w:tcPr>
            <w:tcW w:w="1341" w:type="dxa"/>
          </w:tcPr>
          <w:p w14:paraId="7C78E8F4"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85-95</w:t>
            </w:r>
          </w:p>
        </w:tc>
        <w:tc>
          <w:tcPr>
            <w:tcW w:w="1399" w:type="dxa"/>
          </w:tcPr>
          <w:p w14:paraId="458DD339"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80-90</w:t>
            </w:r>
          </w:p>
        </w:tc>
      </w:tr>
      <w:tr w:rsidR="007E7D7C" w14:paraId="53E39751" w14:textId="77777777" w:rsidTr="00F352D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40" w:type="dxa"/>
          </w:tcPr>
          <w:p w14:paraId="5DD240AB" w14:textId="77777777" w:rsidR="007E7D7C" w:rsidRDefault="007E7D7C" w:rsidP="00F352D7">
            <w:pPr>
              <w:rPr>
                <w:rFonts w:asciiTheme="majorHAnsi" w:hAnsiTheme="majorHAnsi" w:cs="Arial"/>
                <w:b w:val="0"/>
                <w:noProof/>
              </w:rPr>
            </w:pPr>
            <w:r>
              <w:rPr>
                <w:rFonts w:asciiTheme="majorHAnsi" w:hAnsiTheme="majorHAnsi" w:cs="Arial"/>
                <w:noProof/>
              </w:rPr>
              <w:t>Time</w:t>
            </w:r>
          </w:p>
          <w:p w14:paraId="6607B8C2" w14:textId="77777777" w:rsidR="007E7D7C" w:rsidRPr="0078375F" w:rsidRDefault="007E7D7C" w:rsidP="00F352D7">
            <w:pPr>
              <w:rPr>
                <w:rFonts w:asciiTheme="majorHAnsi" w:hAnsiTheme="majorHAnsi" w:cs="Arial"/>
                <w:noProof/>
              </w:rPr>
            </w:pPr>
            <w:r>
              <w:rPr>
                <w:rFonts w:asciiTheme="majorHAnsi" w:hAnsiTheme="majorHAnsi" w:cs="Arial"/>
                <w:noProof/>
              </w:rPr>
              <w:t>(</w:t>
            </w:r>
            <w:r w:rsidRPr="0078375F">
              <w:rPr>
                <w:rFonts w:asciiTheme="majorHAnsi" w:hAnsiTheme="majorHAnsi" w:cs="Arial"/>
                <w:noProof/>
              </w:rPr>
              <w:t>Mins per session</w:t>
            </w:r>
            <w:r>
              <w:rPr>
                <w:rFonts w:asciiTheme="majorHAnsi" w:hAnsiTheme="majorHAnsi" w:cs="Arial"/>
                <w:noProof/>
              </w:rPr>
              <w:t>)</w:t>
            </w:r>
          </w:p>
        </w:tc>
        <w:tc>
          <w:tcPr>
            <w:tcW w:w="1291" w:type="dxa"/>
          </w:tcPr>
          <w:p w14:paraId="5147E61C"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14-20</w:t>
            </w:r>
          </w:p>
        </w:tc>
        <w:tc>
          <w:tcPr>
            <w:tcW w:w="1291" w:type="dxa"/>
          </w:tcPr>
          <w:p w14:paraId="4E538EC5"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10-15</w:t>
            </w:r>
          </w:p>
        </w:tc>
        <w:tc>
          <w:tcPr>
            <w:tcW w:w="1341" w:type="dxa"/>
          </w:tcPr>
          <w:p w14:paraId="76990A28"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30</w:t>
            </w:r>
          </w:p>
        </w:tc>
        <w:tc>
          <w:tcPr>
            <w:tcW w:w="1399" w:type="dxa"/>
          </w:tcPr>
          <w:p w14:paraId="6827A4A1"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25</w:t>
            </w:r>
          </w:p>
        </w:tc>
      </w:tr>
      <w:tr w:rsidR="007E7D7C" w14:paraId="540E40FC" w14:textId="77777777" w:rsidTr="00F352D7">
        <w:trPr>
          <w:trHeight w:val="259"/>
        </w:trPr>
        <w:tc>
          <w:tcPr>
            <w:cnfStyle w:val="001000000000" w:firstRow="0" w:lastRow="0" w:firstColumn="1" w:lastColumn="0" w:oddVBand="0" w:evenVBand="0" w:oddHBand="0" w:evenHBand="0" w:firstRowFirstColumn="0" w:firstRowLastColumn="0" w:lastRowFirstColumn="0" w:lastRowLastColumn="0"/>
            <w:tcW w:w="2540" w:type="dxa"/>
          </w:tcPr>
          <w:p w14:paraId="5D30EEAB" w14:textId="77777777" w:rsidR="007E7D7C" w:rsidRDefault="007E7D7C" w:rsidP="00F352D7">
            <w:pPr>
              <w:rPr>
                <w:rFonts w:asciiTheme="majorHAnsi" w:hAnsiTheme="majorHAnsi" w:cs="Arial"/>
                <w:b w:val="0"/>
                <w:noProof/>
              </w:rPr>
            </w:pPr>
            <w:r>
              <w:rPr>
                <w:rFonts w:asciiTheme="majorHAnsi" w:hAnsiTheme="majorHAnsi" w:cs="Arial"/>
                <w:noProof/>
              </w:rPr>
              <w:t>Type  (I</w:t>
            </w:r>
            <w:r w:rsidRPr="0078375F">
              <w:rPr>
                <w:rFonts w:asciiTheme="majorHAnsi" w:hAnsiTheme="majorHAnsi" w:cs="Arial"/>
                <w:noProof/>
              </w:rPr>
              <w:t>nterval ratio</w:t>
            </w:r>
            <w:r>
              <w:rPr>
                <w:rFonts w:asciiTheme="majorHAnsi" w:hAnsiTheme="majorHAnsi" w:cs="Arial"/>
                <w:noProof/>
              </w:rPr>
              <w:t>)</w:t>
            </w:r>
          </w:p>
        </w:tc>
        <w:tc>
          <w:tcPr>
            <w:tcW w:w="1291" w:type="dxa"/>
          </w:tcPr>
          <w:p w14:paraId="3940F3B5"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2:1</w:t>
            </w:r>
          </w:p>
        </w:tc>
        <w:tc>
          <w:tcPr>
            <w:tcW w:w="1291" w:type="dxa"/>
          </w:tcPr>
          <w:p w14:paraId="0BD23B94"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1:1</w:t>
            </w:r>
          </w:p>
        </w:tc>
        <w:tc>
          <w:tcPr>
            <w:tcW w:w="1341" w:type="dxa"/>
          </w:tcPr>
          <w:p w14:paraId="1B44418F"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1:2</w:t>
            </w:r>
          </w:p>
        </w:tc>
        <w:tc>
          <w:tcPr>
            <w:tcW w:w="1399" w:type="dxa"/>
          </w:tcPr>
          <w:p w14:paraId="2493C58C"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noProof/>
              </w:rPr>
            </w:pPr>
            <w:r>
              <w:rPr>
                <w:rFonts w:asciiTheme="majorHAnsi" w:hAnsiTheme="majorHAnsi" w:cs="Arial"/>
                <w:b/>
                <w:noProof/>
              </w:rPr>
              <w:t>3:1</w:t>
            </w:r>
          </w:p>
        </w:tc>
      </w:tr>
    </w:tbl>
    <w:p w14:paraId="41DFD512" w14:textId="77777777" w:rsidR="007E7D7C" w:rsidRDefault="007E7D7C" w:rsidP="007E7D7C">
      <w:pPr>
        <w:spacing w:line="480" w:lineRule="auto"/>
        <w:rPr>
          <w:rFonts w:asciiTheme="majorHAnsi" w:hAnsiTheme="majorHAnsi" w:cs="Arial"/>
          <w:b/>
          <w:noProof/>
        </w:rPr>
      </w:pPr>
    </w:p>
    <w:p w14:paraId="42FDDEFE" w14:textId="77777777" w:rsidR="007E7D7C" w:rsidRDefault="007E7D7C" w:rsidP="007E7D7C">
      <w:pPr>
        <w:spacing w:line="480" w:lineRule="auto"/>
        <w:rPr>
          <w:rFonts w:asciiTheme="majorHAnsi" w:hAnsiTheme="majorHAnsi" w:cs="Arial"/>
          <w:b/>
          <w:noProof/>
        </w:rPr>
      </w:pPr>
      <w:r w:rsidRPr="00D71A46">
        <w:rPr>
          <w:rFonts w:asciiTheme="majorHAnsi" w:hAnsiTheme="majorHAnsi" w:cs="Arial"/>
          <w:noProof/>
        </w:rPr>
        <w:t xml:space="preserve"> (*Denotes the correct answer)</w:t>
      </w:r>
    </w:p>
    <w:p w14:paraId="20608CBE" w14:textId="77777777" w:rsidR="007E7D7C" w:rsidRDefault="007E7D7C" w:rsidP="007E7D7C">
      <w:pPr>
        <w:spacing w:line="480" w:lineRule="auto"/>
        <w:rPr>
          <w:rFonts w:asciiTheme="majorHAnsi" w:hAnsiTheme="majorHAnsi" w:cs="Arial"/>
          <w:b/>
          <w:noProof/>
        </w:rPr>
      </w:pPr>
    </w:p>
    <w:p w14:paraId="33042007" w14:textId="77777777" w:rsidR="007E7D7C" w:rsidRDefault="007E7D7C" w:rsidP="007E7D7C">
      <w:pPr>
        <w:spacing w:line="480" w:lineRule="auto"/>
        <w:rPr>
          <w:rFonts w:asciiTheme="majorHAnsi" w:hAnsiTheme="majorHAnsi" w:cs="Arial"/>
          <w:b/>
          <w:noProof/>
        </w:rPr>
      </w:pPr>
    </w:p>
    <w:p w14:paraId="404D7F90" w14:textId="77777777" w:rsidR="007E7D7C" w:rsidRPr="00A96E1F" w:rsidRDefault="007E7D7C" w:rsidP="007E7D7C">
      <w:pPr>
        <w:spacing w:line="480" w:lineRule="auto"/>
        <w:rPr>
          <w:rFonts w:asciiTheme="majorHAnsi" w:hAnsiTheme="majorHAnsi" w:cs="Arial"/>
          <w:b/>
          <w:noProof/>
        </w:rPr>
      </w:pPr>
    </w:p>
    <w:tbl>
      <w:tblPr>
        <w:tblStyle w:val="LightList"/>
        <w:tblW w:w="8046" w:type="dxa"/>
        <w:tblLook w:val="04A0" w:firstRow="1" w:lastRow="0" w:firstColumn="1" w:lastColumn="0" w:noHBand="0" w:noVBand="1"/>
      </w:tblPr>
      <w:tblGrid>
        <w:gridCol w:w="2093"/>
        <w:gridCol w:w="3544"/>
        <w:gridCol w:w="708"/>
        <w:gridCol w:w="1701"/>
      </w:tblGrid>
      <w:tr w:rsidR="00B372AE" w:rsidRPr="008A37A4" w14:paraId="22C9A3DF" w14:textId="77777777" w:rsidTr="00C87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Pr>
          <w:p w14:paraId="5752E936" w14:textId="44DAA0BC" w:rsidR="00B372AE" w:rsidRPr="008A37A4" w:rsidRDefault="00B372AE" w:rsidP="00F352D7">
            <w:pPr>
              <w:tabs>
                <w:tab w:val="left" w:pos="3686"/>
              </w:tabs>
              <w:spacing w:line="360" w:lineRule="auto"/>
              <w:rPr>
                <w:rFonts w:asciiTheme="majorHAnsi" w:hAnsiTheme="majorHAnsi" w:cs="Arial"/>
                <w:b w:val="0"/>
                <w:noProof/>
              </w:rPr>
            </w:pPr>
            <w:r w:rsidRPr="008A37A4">
              <w:rPr>
                <w:rFonts w:asciiTheme="majorHAnsi" w:hAnsiTheme="majorHAnsi" w:cs="Arial"/>
                <w:b w:val="0"/>
              </w:rPr>
              <w:lastRenderedPageBreak/>
              <w:t>Table of Contents</w:t>
            </w:r>
            <w:r>
              <w:rPr>
                <w:rFonts w:asciiTheme="majorHAnsi" w:hAnsiTheme="majorHAnsi" w:cs="Arial"/>
                <w:b w:val="0"/>
              </w:rPr>
              <w:t xml:space="preserve">       Research Project</w:t>
            </w:r>
          </w:p>
        </w:tc>
      </w:tr>
      <w:tr w:rsidR="007E7D7C" w:rsidRPr="008A37A4" w14:paraId="4607CE44"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A06107" w14:textId="77777777" w:rsidR="007E7D7C" w:rsidRPr="008A37A4" w:rsidRDefault="007E7D7C" w:rsidP="00F352D7">
            <w:pPr>
              <w:rPr>
                <w:rFonts w:asciiTheme="majorHAnsi" w:hAnsiTheme="majorHAnsi" w:cs="Arial"/>
              </w:rPr>
            </w:pPr>
            <w:r w:rsidRPr="008A37A4">
              <w:rPr>
                <w:rFonts w:asciiTheme="majorHAnsi" w:hAnsiTheme="majorHAnsi" w:cs="Arial"/>
              </w:rPr>
              <w:t xml:space="preserve">Section </w:t>
            </w:r>
          </w:p>
        </w:tc>
        <w:tc>
          <w:tcPr>
            <w:tcW w:w="3544" w:type="dxa"/>
          </w:tcPr>
          <w:p w14:paraId="1FB71A2B"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r w:rsidRPr="008A37A4">
              <w:rPr>
                <w:rFonts w:asciiTheme="majorHAnsi" w:hAnsiTheme="majorHAnsi" w:cs="Arial"/>
                <w:b/>
              </w:rPr>
              <w:t>Title</w:t>
            </w:r>
          </w:p>
        </w:tc>
        <w:tc>
          <w:tcPr>
            <w:tcW w:w="2409" w:type="dxa"/>
            <w:gridSpan w:val="2"/>
          </w:tcPr>
          <w:p w14:paraId="4E73A82E" w14:textId="77777777" w:rsidR="007E7D7C" w:rsidRPr="008A37A4" w:rsidRDefault="007E7D7C" w:rsidP="00F352D7">
            <w:pPr>
              <w:tabs>
                <w:tab w:val="left" w:pos="3686"/>
              </w:tabs>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Arial"/>
                <w:b/>
                <w:noProof/>
              </w:rPr>
            </w:pPr>
            <w:r>
              <w:rPr>
                <w:rFonts w:asciiTheme="majorHAnsi" w:hAnsiTheme="majorHAnsi" w:cs="Arial"/>
                <w:b/>
                <w:noProof/>
              </w:rPr>
              <w:t xml:space="preserve">                               Page</w:t>
            </w:r>
          </w:p>
        </w:tc>
      </w:tr>
      <w:tr w:rsidR="007E7D7C" w:rsidRPr="008A37A4" w14:paraId="6866C9D1"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3480F393" w14:textId="77777777" w:rsidR="007E7D7C" w:rsidRPr="00D71A46" w:rsidRDefault="007E7D7C" w:rsidP="00F352D7">
            <w:pPr>
              <w:rPr>
                <w:rFonts w:asciiTheme="majorHAnsi" w:hAnsiTheme="majorHAnsi" w:cs="Arial"/>
              </w:rPr>
            </w:pPr>
            <w:r w:rsidRPr="00D71A46">
              <w:rPr>
                <w:rFonts w:asciiTheme="majorHAnsi" w:hAnsiTheme="majorHAnsi" w:cs="Arial"/>
              </w:rPr>
              <w:t>1.0</w:t>
            </w:r>
          </w:p>
        </w:tc>
        <w:tc>
          <w:tcPr>
            <w:tcW w:w="3544" w:type="dxa"/>
          </w:tcPr>
          <w:p w14:paraId="520D2552"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C2EEE">
              <w:rPr>
                <w:rFonts w:asciiTheme="majorHAnsi" w:hAnsiTheme="majorHAnsi" w:cs="Arial"/>
                <w:b/>
              </w:rPr>
              <w:t>Introduction</w:t>
            </w:r>
            <w:r>
              <w:rPr>
                <w:rFonts w:asciiTheme="majorHAnsi" w:hAnsiTheme="majorHAnsi" w:cs="Arial"/>
              </w:rPr>
              <w:t xml:space="preserve"> </w:t>
            </w:r>
          </w:p>
        </w:tc>
        <w:tc>
          <w:tcPr>
            <w:tcW w:w="2409" w:type="dxa"/>
            <w:gridSpan w:val="2"/>
          </w:tcPr>
          <w:p w14:paraId="5D5D893D" w14:textId="272D2C41" w:rsidR="007E7D7C" w:rsidRPr="008A37A4" w:rsidRDefault="007E7D7C" w:rsidP="00F352D7">
            <w:pPr>
              <w:tabs>
                <w:tab w:val="left" w:pos="3686"/>
              </w:tabs>
              <w:spacing w:line="360" w:lineRule="auto"/>
              <w:ind w:left="1805"/>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w:t>
            </w:r>
          </w:p>
        </w:tc>
      </w:tr>
      <w:tr w:rsidR="007E7D7C" w:rsidRPr="008A37A4" w14:paraId="6FDB1046"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A593CE7" w14:textId="77777777" w:rsidR="007E7D7C" w:rsidRPr="00D71A46" w:rsidRDefault="007E7D7C" w:rsidP="00F352D7">
            <w:pPr>
              <w:rPr>
                <w:rFonts w:asciiTheme="majorHAnsi" w:hAnsiTheme="majorHAnsi" w:cs="Arial"/>
              </w:rPr>
            </w:pPr>
            <w:r w:rsidRPr="00D71A46">
              <w:rPr>
                <w:rFonts w:asciiTheme="majorHAnsi" w:hAnsiTheme="majorHAnsi" w:cs="Arial"/>
              </w:rPr>
              <w:t>2.0</w:t>
            </w:r>
          </w:p>
        </w:tc>
        <w:tc>
          <w:tcPr>
            <w:tcW w:w="3544" w:type="dxa"/>
          </w:tcPr>
          <w:p w14:paraId="5C824BEC"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6C2EEE">
              <w:rPr>
                <w:rFonts w:asciiTheme="majorHAnsi" w:hAnsiTheme="majorHAnsi" w:cs="Arial"/>
                <w:b/>
              </w:rPr>
              <w:t>Method</w:t>
            </w:r>
            <w:r>
              <w:rPr>
                <w:rFonts w:asciiTheme="majorHAnsi" w:hAnsiTheme="majorHAnsi" w:cs="Arial"/>
                <w:b/>
              </w:rPr>
              <w:t>s</w:t>
            </w:r>
            <w:r>
              <w:rPr>
                <w:rFonts w:asciiTheme="majorHAnsi" w:hAnsiTheme="majorHAnsi" w:cs="Arial"/>
              </w:rPr>
              <w:t xml:space="preserve"> </w:t>
            </w:r>
            <w:r w:rsidRPr="008A37A4">
              <w:rPr>
                <w:rFonts w:asciiTheme="majorHAnsi" w:hAnsiTheme="majorHAnsi" w:cs="Arial"/>
              </w:rPr>
              <w:t xml:space="preserve"> </w:t>
            </w:r>
          </w:p>
        </w:tc>
        <w:tc>
          <w:tcPr>
            <w:tcW w:w="2409" w:type="dxa"/>
            <w:gridSpan w:val="2"/>
          </w:tcPr>
          <w:p w14:paraId="0DA78D0E" w14:textId="339DAEE8" w:rsidR="007E7D7C" w:rsidRPr="008A37A4" w:rsidRDefault="000E6D12" w:rsidP="00F352D7">
            <w:pPr>
              <w:tabs>
                <w:tab w:val="left" w:pos="3686"/>
              </w:tabs>
              <w:spacing w:line="360" w:lineRule="auto"/>
              <w:ind w:firstLine="1805"/>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w:t>
            </w:r>
          </w:p>
        </w:tc>
      </w:tr>
      <w:tr w:rsidR="007E7D7C" w:rsidRPr="008A37A4" w14:paraId="2D7F80EB"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420C447E"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2.1</w:t>
            </w:r>
          </w:p>
        </w:tc>
        <w:tc>
          <w:tcPr>
            <w:tcW w:w="3544" w:type="dxa"/>
          </w:tcPr>
          <w:p w14:paraId="6BAC6160"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Protocol and registration</w:t>
            </w:r>
          </w:p>
        </w:tc>
        <w:tc>
          <w:tcPr>
            <w:tcW w:w="2409" w:type="dxa"/>
            <w:gridSpan w:val="2"/>
          </w:tcPr>
          <w:p w14:paraId="4F208447" w14:textId="1FEB9702" w:rsidR="007E7D7C" w:rsidRPr="008A37A4" w:rsidRDefault="000E6D12" w:rsidP="00F352D7">
            <w:pPr>
              <w:tabs>
                <w:tab w:val="left" w:pos="3686"/>
              </w:tabs>
              <w:spacing w:line="360" w:lineRule="auto"/>
              <w:ind w:firstLine="1805"/>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w:t>
            </w:r>
          </w:p>
        </w:tc>
      </w:tr>
      <w:tr w:rsidR="007E7D7C" w:rsidRPr="008A37A4" w14:paraId="0983E13C"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F818B25"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2.2</w:t>
            </w:r>
          </w:p>
        </w:tc>
        <w:tc>
          <w:tcPr>
            <w:tcW w:w="3544" w:type="dxa"/>
          </w:tcPr>
          <w:p w14:paraId="77C3C0C3"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Study Selection Criteria</w:t>
            </w:r>
          </w:p>
        </w:tc>
        <w:tc>
          <w:tcPr>
            <w:tcW w:w="2409" w:type="dxa"/>
            <w:gridSpan w:val="2"/>
          </w:tcPr>
          <w:p w14:paraId="2BC6ED21" w14:textId="4FAB85A6"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4</w:t>
            </w:r>
          </w:p>
        </w:tc>
      </w:tr>
      <w:tr w:rsidR="007E7D7C" w:rsidRPr="008A37A4" w14:paraId="1C6B0A11"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236470E6"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2.3</w:t>
            </w:r>
          </w:p>
        </w:tc>
        <w:tc>
          <w:tcPr>
            <w:tcW w:w="4252" w:type="dxa"/>
            <w:gridSpan w:val="2"/>
          </w:tcPr>
          <w:p w14:paraId="5F4BE093"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Methodology of Quality Assessment</w:t>
            </w:r>
          </w:p>
        </w:tc>
        <w:tc>
          <w:tcPr>
            <w:tcW w:w="1701" w:type="dxa"/>
          </w:tcPr>
          <w:p w14:paraId="7CF34A01" w14:textId="5916E4B4" w:rsidR="007E7D7C" w:rsidRPr="008A37A4" w:rsidRDefault="000E6D12" w:rsidP="00F352D7">
            <w:pPr>
              <w:tabs>
                <w:tab w:val="left" w:pos="3686"/>
              </w:tabs>
              <w:spacing w:line="360" w:lineRule="auto"/>
              <w:ind w:left="601"/>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5</w:t>
            </w:r>
            <w:r w:rsidR="007E7D7C">
              <w:rPr>
                <w:rFonts w:asciiTheme="majorHAnsi" w:hAnsiTheme="majorHAnsi" w:cs="Arial"/>
                <w:noProof/>
              </w:rPr>
              <w:t xml:space="preserve">       </w:t>
            </w:r>
          </w:p>
        </w:tc>
      </w:tr>
      <w:tr w:rsidR="007E7D7C" w:rsidRPr="008A37A4" w14:paraId="5EA5C7A9"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6DF1D6"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2.4</w:t>
            </w:r>
          </w:p>
        </w:tc>
        <w:tc>
          <w:tcPr>
            <w:tcW w:w="3544" w:type="dxa"/>
          </w:tcPr>
          <w:p w14:paraId="01E37969" w14:textId="77777777" w:rsidR="007E7D7C" w:rsidRPr="007E5FC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 xml:space="preserve">Data extraction </w:t>
            </w:r>
          </w:p>
        </w:tc>
        <w:tc>
          <w:tcPr>
            <w:tcW w:w="2409" w:type="dxa"/>
            <w:gridSpan w:val="2"/>
          </w:tcPr>
          <w:p w14:paraId="0EB55C62" w14:textId="2E9BC3DF"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7</w:t>
            </w:r>
          </w:p>
        </w:tc>
      </w:tr>
      <w:tr w:rsidR="007E7D7C" w:rsidRPr="008A37A4" w14:paraId="4CD44EBF"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18E987BF" w14:textId="77777777" w:rsidR="007E7D7C" w:rsidRPr="008A37A4" w:rsidRDefault="007E7D7C" w:rsidP="00F352D7">
            <w:pPr>
              <w:rPr>
                <w:rFonts w:asciiTheme="majorHAnsi" w:hAnsiTheme="majorHAnsi" w:cs="Arial"/>
                <w:b w:val="0"/>
              </w:rPr>
            </w:pPr>
            <w:r>
              <w:rPr>
                <w:rFonts w:asciiTheme="majorHAnsi" w:hAnsiTheme="majorHAnsi" w:cs="Arial"/>
                <w:b w:val="0"/>
              </w:rPr>
              <w:t>2.5</w:t>
            </w:r>
          </w:p>
        </w:tc>
        <w:tc>
          <w:tcPr>
            <w:tcW w:w="3544" w:type="dxa"/>
          </w:tcPr>
          <w:p w14:paraId="52096CB3" w14:textId="77777777" w:rsidR="007E7D7C" w:rsidRPr="007E5FC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E5FC0">
              <w:rPr>
                <w:rFonts w:asciiTheme="majorHAnsi" w:hAnsiTheme="majorHAnsi" w:cs="Arial"/>
              </w:rPr>
              <w:t>Duplicate publications</w:t>
            </w:r>
          </w:p>
        </w:tc>
        <w:tc>
          <w:tcPr>
            <w:tcW w:w="2409" w:type="dxa"/>
            <w:gridSpan w:val="2"/>
          </w:tcPr>
          <w:p w14:paraId="4E9BDF5A" w14:textId="74EEE542" w:rsidR="007E7D7C"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8</w:t>
            </w:r>
          </w:p>
        </w:tc>
      </w:tr>
      <w:tr w:rsidR="007E7D7C" w:rsidRPr="008A37A4" w14:paraId="5CDE6169"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7DDC111" w14:textId="77777777" w:rsidR="007E7D7C" w:rsidRPr="00D71A46" w:rsidRDefault="007E7D7C" w:rsidP="00F352D7">
            <w:pPr>
              <w:rPr>
                <w:rFonts w:asciiTheme="majorHAnsi" w:hAnsiTheme="majorHAnsi" w:cs="Arial"/>
              </w:rPr>
            </w:pPr>
            <w:r w:rsidRPr="00D71A46">
              <w:rPr>
                <w:rFonts w:asciiTheme="majorHAnsi" w:hAnsiTheme="majorHAnsi" w:cs="Arial"/>
              </w:rPr>
              <w:t>3.0</w:t>
            </w:r>
          </w:p>
        </w:tc>
        <w:tc>
          <w:tcPr>
            <w:tcW w:w="3544" w:type="dxa"/>
          </w:tcPr>
          <w:p w14:paraId="61446E2F"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6C2EEE">
              <w:rPr>
                <w:rFonts w:asciiTheme="majorHAnsi" w:hAnsiTheme="majorHAnsi" w:cs="Arial"/>
                <w:b/>
              </w:rPr>
              <w:t>Results</w:t>
            </w:r>
            <w:r w:rsidRPr="008A37A4">
              <w:rPr>
                <w:rFonts w:asciiTheme="majorHAnsi" w:hAnsiTheme="majorHAnsi" w:cs="Arial"/>
              </w:rPr>
              <w:t xml:space="preserve"> </w:t>
            </w:r>
          </w:p>
        </w:tc>
        <w:tc>
          <w:tcPr>
            <w:tcW w:w="2409" w:type="dxa"/>
            <w:gridSpan w:val="2"/>
          </w:tcPr>
          <w:p w14:paraId="1943E615" w14:textId="5FCE6F41" w:rsidR="007E7D7C" w:rsidRPr="008A37A4" w:rsidRDefault="007E7D7C"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w:t>
            </w:r>
            <w:r w:rsidR="000E6D12">
              <w:rPr>
                <w:rFonts w:asciiTheme="majorHAnsi" w:hAnsiTheme="majorHAnsi" w:cs="Arial"/>
                <w:noProof/>
              </w:rPr>
              <w:t>0</w:t>
            </w:r>
          </w:p>
        </w:tc>
      </w:tr>
      <w:tr w:rsidR="007E7D7C" w:rsidRPr="008A37A4" w14:paraId="6E8268B2"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5A4BD24F"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3.1</w:t>
            </w:r>
          </w:p>
        </w:tc>
        <w:tc>
          <w:tcPr>
            <w:tcW w:w="3544" w:type="dxa"/>
          </w:tcPr>
          <w:p w14:paraId="29D00062"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Study characteristics</w:t>
            </w:r>
          </w:p>
        </w:tc>
        <w:tc>
          <w:tcPr>
            <w:tcW w:w="2409" w:type="dxa"/>
            <w:gridSpan w:val="2"/>
          </w:tcPr>
          <w:p w14:paraId="2BAB87B8" w14:textId="3E665A15" w:rsidR="007E7D7C" w:rsidRPr="008A37A4" w:rsidRDefault="007E7D7C"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w:t>
            </w:r>
            <w:r w:rsidR="000E6D12">
              <w:rPr>
                <w:rFonts w:asciiTheme="majorHAnsi" w:hAnsiTheme="majorHAnsi" w:cs="Arial"/>
                <w:noProof/>
              </w:rPr>
              <w:t>0</w:t>
            </w:r>
          </w:p>
        </w:tc>
      </w:tr>
      <w:tr w:rsidR="007E7D7C" w:rsidRPr="008A37A4" w14:paraId="3B43FFB4"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BF7601D"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3.2</w:t>
            </w:r>
          </w:p>
        </w:tc>
        <w:tc>
          <w:tcPr>
            <w:tcW w:w="3544" w:type="dxa"/>
          </w:tcPr>
          <w:p w14:paraId="7C2EFE4A"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 xml:space="preserve">Synthesis of results </w:t>
            </w:r>
          </w:p>
        </w:tc>
        <w:tc>
          <w:tcPr>
            <w:tcW w:w="2409" w:type="dxa"/>
            <w:gridSpan w:val="2"/>
          </w:tcPr>
          <w:p w14:paraId="31DE6135" w14:textId="01E8192E" w:rsidR="007E7D7C" w:rsidRPr="008A37A4" w:rsidRDefault="007E7D7C"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w:t>
            </w:r>
            <w:r w:rsidR="000E6D12">
              <w:rPr>
                <w:rFonts w:asciiTheme="majorHAnsi" w:hAnsiTheme="majorHAnsi" w:cs="Arial"/>
                <w:noProof/>
              </w:rPr>
              <w:t>0</w:t>
            </w:r>
          </w:p>
        </w:tc>
      </w:tr>
      <w:tr w:rsidR="007E7D7C" w:rsidRPr="008A37A4" w14:paraId="4AC258F7"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3AB560E0"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3.2.1</w:t>
            </w:r>
          </w:p>
        </w:tc>
        <w:tc>
          <w:tcPr>
            <w:tcW w:w="3544" w:type="dxa"/>
          </w:tcPr>
          <w:p w14:paraId="5B524BF6"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Study and Participant Characteristics</w:t>
            </w:r>
          </w:p>
        </w:tc>
        <w:tc>
          <w:tcPr>
            <w:tcW w:w="2409" w:type="dxa"/>
            <w:gridSpan w:val="2"/>
          </w:tcPr>
          <w:p w14:paraId="7F390D5B" w14:textId="5884725B" w:rsidR="007E7D7C" w:rsidRPr="008A37A4" w:rsidRDefault="007E7D7C"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w:t>
            </w:r>
            <w:r w:rsidR="000E6D12">
              <w:rPr>
                <w:rFonts w:asciiTheme="majorHAnsi" w:hAnsiTheme="majorHAnsi" w:cs="Arial"/>
                <w:noProof/>
              </w:rPr>
              <w:t>0</w:t>
            </w:r>
          </w:p>
        </w:tc>
      </w:tr>
      <w:tr w:rsidR="007E7D7C" w:rsidRPr="008A37A4" w14:paraId="2DA7E25E"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CDBCDC8"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3.2.2</w:t>
            </w:r>
          </w:p>
        </w:tc>
        <w:tc>
          <w:tcPr>
            <w:tcW w:w="3544" w:type="dxa"/>
          </w:tcPr>
          <w:p w14:paraId="37722129"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Total Duration</w:t>
            </w:r>
          </w:p>
        </w:tc>
        <w:tc>
          <w:tcPr>
            <w:tcW w:w="2409" w:type="dxa"/>
            <w:gridSpan w:val="2"/>
          </w:tcPr>
          <w:p w14:paraId="306F01E1" w14:textId="3A2A4BED"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13</w:t>
            </w:r>
          </w:p>
        </w:tc>
      </w:tr>
      <w:tr w:rsidR="007E7D7C" w:rsidRPr="008A37A4" w14:paraId="3B828061"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1CA3EA85"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3.2.3</w:t>
            </w:r>
          </w:p>
        </w:tc>
        <w:tc>
          <w:tcPr>
            <w:tcW w:w="3544" w:type="dxa"/>
          </w:tcPr>
          <w:p w14:paraId="5768B6E6"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Intensity and Recovery</w:t>
            </w:r>
          </w:p>
        </w:tc>
        <w:tc>
          <w:tcPr>
            <w:tcW w:w="2409" w:type="dxa"/>
            <w:gridSpan w:val="2"/>
          </w:tcPr>
          <w:p w14:paraId="673D7370" w14:textId="06F8900E" w:rsidR="007E7D7C" w:rsidRPr="008A37A4"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14</w:t>
            </w:r>
          </w:p>
        </w:tc>
      </w:tr>
      <w:tr w:rsidR="007E7D7C" w:rsidRPr="008A37A4" w14:paraId="30425E75"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883EA46"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3.2.4</w:t>
            </w:r>
          </w:p>
        </w:tc>
        <w:tc>
          <w:tcPr>
            <w:tcW w:w="3544" w:type="dxa"/>
          </w:tcPr>
          <w:p w14:paraId="17BF3B86"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Mode</w:t>
            </w:r>
          </w:p>
        </w:tc>
        <w:tc>
          <w:tcPr>
            <w:tcW w:w="2409" w:type="dxa"/>
            <w:gridSpan w:val="2"/>
          </w:tcPr>
          <w:p w14:paraId="1E5B5115" w14:textId="7A756A8D"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14</w:t>
            </w:r>
          </w:p>
        </w:tc>
      </w:tr>
      <w:tr w:rsidR="007E7D7C" w:rsidRPr="008A37A4" w14:paraId="73BB927A"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7D2E8172"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3.2.5</w:t>
            </w:r>
          </w:p>
        </w:tc>
        <w:tc>
          <w:tcPr>
            <w:tcW w:w="3544" w:type="dxa"/>
          </w:tcPr>
          <w:p w14:paraId="7C28F589"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Intervals</w:t>
            </w:r>
          </w:p>
        </w:tc>
        <w:tc>
          <w:tcPr>
            <w:tcW w:w="2409" w:type="dxa"/>
            <w:gridSpan w:val="2"/>
          </w:tcPr>
          <w:p w14:paraId="4A60842D" w14:textId="58B76C89" w:rsidR="007E7D7C" w:rsidRPr="008A37A4"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14</w:t>
            </w:r>
          </w:p>
        </w:tc>
      </w:tr>
      <w:tr w:rsidR="007E7D7C" w:rsidRPr="008A37A4" w14:paraId="392F7089"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DEF543E"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3.2.6</w:t>
            </w:r>
          </w:p>
        </w:tc>
        <w:tc>
          <w:tcPr>
            <w:tcW w:w="3544" w:type="dxa"/>
          </w:tcPr>
          <w:p w14:paraId="617FCD86"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p>
        </w:tc>
        <w:tc>
          <w:tcPr>
            <w:tcW w:w="2409" w:type="dxa"/>
            <w:gridSpan w:val="2"/>
          </w:tcPr>
          <w:p w14:paraId="7EFC8962" w14:textId="0F459D80"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15</w:t>
            </w:r>
          </w:p>
        </w:tc>
      </w:tr>
      <w:tr w:rsidR="007E7D7C" w:rsidRPr="008A37A4" w14:paraId="459FF8FE"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6BFCFC07"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3.2.7</w:t>
            </w:r>
          </w:p>
        </w:tc>
        <w:tc>
          <w:tcPr>
            <w:tcW w:w="3544" w:type="dxa"/>
          </w:tcPr>
          <w:p w14:paraId="635D8496"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Weight Loss</w:t>
            </w:r>
          </w:p>
        </w:tc>
        <w:tc>
          <w:tcPr>
            <w:tcW w:w="2409" w:type="dxa"/>
            <w:gridSpan w:val="2"/>
          </w:tcPr>
          <w:p w14:paraId="15B46C00" w14:textId="1D39E1D4" w:rsidR="007E7D7C" w:rsidRPr="008A37A4"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15</w:t>
            </w:r>
          </w:p>
        </w:tc>
      </w:tr>
      <w:tr w:rsidR="007E7D7C" w:rsidRPr="008A37A4" w14:paraId="374BBF2A"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51FFC92"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3.3</w:t>
            </w:r>
          </w:p>
        </w:tc>
        <w:tc>
          <w:tcPr>
            <w:tcW w:w="3544" w:type="dxa"/>
          </w:tcPr>
          <w:p w14:paraId="57292DC7"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 xml:space="preserve">Comparative Analysis </w:t>
            </w:r>
          </w:p>
        </w:tc>
        <w:tc>
          <w:tcPr>
            <w:tcW w:w="2409" w:type="dxa"/>
            <w:gridSpan w:val="2"/>
          </w:tcPr>
          <w:p w14:paraId="61CE02BC" w14:textId="2ADCB47D"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16</w:t>
            </w:r>
          </w:p>
        </w:tc>
      </w:tr>
      <w:tr w:rsidR="007E7D7C" w:rsidRPr="008A37A4" w14:paraId="472F507A"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6FF17211" w14:textId="77777777" w:rsidR="007E7D7C" w:rsidRPr="00D71A46" w:rsidRDefault="007E7D7C" w:rsidP="00F352D7">
            <w:pPr>
              <w:rPr>
                <w:rFonts w:asciiTheme="majorHAnsi" w:hAnsiTheme="majorHAnsi" w:cs="Arial"/>
              </w:rPr>
            </w:pPr>
            <w:r w:rsidRPr="00D71A46">
              <w:rPr>
                <w:rFonts w:asciiTheme="majorHAnsi" w:hAnsiTheme="majorHAnsi" w:cs="Arial"/>
              </w:rPr>
              <w:t>4.0</w:t>
            </w:r>
          </w:p>
        </w:tc>
        <w:tc>
          <w:tcPr>
            <w:tcW w:w="3544" w:type="dxa"/>
          </w:tcPr>
          <w:p w14:paraId="1CB1DEC7"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b/>
              </w:rPr>
              <w:t xml:space="preserve">Discussion </w:t>
            </w:r>
          </w:p>
        </w:tc>
        <w:tc>
          <w:tcPr>
            <w:tcW w:w="2409" w:type="dxa"/>
            <w:gridSpan w:val="2"/>
          </w:tcPr>
          <w:p w14:paraId="6EBC41A5" w14:textId="1794B393" w:rsidR="007E7D7C" w:rsidRPr="008A37A4"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18</w:t>
            </w:r>
          </w:p>
        </w:tc>
      </w:tr>
      <w:tr w:rsidR="007E7D7C" w:rsidRPr="008A37A4" w14:paraId="71DDD735"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D2F23C5" w14:textId="77777777" w:rsidR="007E7D7C" w:rsidRPr="008A37A4" w:rsidRDefault="007E7D7C" w:rsidP="00F352D7">
            <w:pPr>
              <w:rPr>
                <w:rFonts w:asciiTheme="majorHAnsi" w:hAnsiTheme="majorHAnsi" w:cs="Arial"/>
                <w:b w:val="0"/>
              </w:rPr>
            </w:pPr>
            <w:r w:rsidRPr="008A37A4">
              <w:rPr>
                <w:rFonts w:asciiTheme="majorHAnsi" w:hAnsiTheme="majorHAnsi" w:cs="Arial"/>
                <w:b w:val="0"/>
              </w:rPr>
              <w:t>4.1</w:t>
            </w:r>
          </w:p>
        </w:tc>
        <w:tc>
          <w:tcPr>
            <w:tcW w:w="3544" w:type="dxa"/>
          </w:tcPr>
          <w:p w14:paraId="147C3966"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Summary of evidence</w:t>
            </w:r>
          </w:p>
        </w:tc>
        <w:tc>
          <w:tcPr>
            <w:tcW w:w="2409" w:type="dxa"/>
            <w:gridSpan w:val="2"/>
          </w:tcPr>
          <w:p w14:paraId="7CB2C934" w14:textId="6AEAD6B5"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18</w:t>
            </w:r>
          </w:p>
        </w:tc>
      </w:tr>
      <w:tr w:rsidR="007E7D7C" w:rsidRPr="008A37A4" w14:paraId="0EB3D0A5"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66960E41"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4.1.1</w:t>
            </w:r>
          </w:p>
        </w:tc>
        <w:tc>
          <w:tcPr>
            <w:tcW w:w="3544" w:type="dxa"/>
          </w:tcPr>
          <w:p w14:paraId="25ADB326"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Study Characteristics</w:t>
            </w:r>
          </w:p>
        </w:tc>
        <w:tc>
          <w:tcPr>
            <w:tcW w:w="2409" w:type="dxa"/>
            <w:gridSpan w:val="2"/>
          </w:tcPr>
          <w:p w14:paraId="13BE82FD" w14:textId="02648EE3" w:rsidR="007E7D7C" w:rsidRPr="008A37A4"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18</w:t>
            </w:r>
          </w:p>
        </w:tc>
      </w:tr>
      <w:tr w:rsidR="007E7D7C" w:rsidRPr="008A37A4" w14:paraId="0E244451"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580E47"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4.1.2</w:t>
            </w:r>
          </w:p>
        </w:tc>
        <w:tc>
          <w:tcPr>
            <w:tcW w:w="3544" w:type="dxa"/>
          </w:tcPr>
          <w:p w14:paraId="04288673"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Total Duration</w:t>
            </w:r>
          </w:p>
        </w:tc>
        <w:tc>
          <w:tcPr>
            <w:tcW w:w="2409" w:type="dxa"/>
            <w:gridSpan w:val="2"/>
          </w:tcPr>
          <w:p w14:paraId="21BA9649" w14:textId="66CA5B33"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19</w:t>
            </w:r>
          </w:p>
        </w:tc>
      </w:tr>
      <w:tr w:rsidR="007E7D7C" w:rsidRPr="008A37A4" w14:paraId="38A2F7E2"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205D8A14"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4.1.3</w:t>
            </w:r>
          </w:p>
        </w:tc>
        <w:tc>
          <w:tcPr>
            <w:tcW w:w="3544" w:type="dxa"/>
          </w:tcPr>
          <w:p w14:paraId="3F86F303"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Intensity and Recovery</w:t>
            </w:r>
          </w:p>
        </w:tc>
        <w:tc>
          <w:tcPr>
            <w:tcW w:w="2409" w:type="dxa"/>
            <w:gridSpan w:val="2"/>
          </w:tcPr>
          <w:p w14:paraId="37259A73" w14:textId="39DDF592" w:rsidR="007E7D7C" w:rsidRPr="008A37A4"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19</w:t>
            </w:r>
          </w:p>
        </w:tc>
      </w:tr>
      <w:tr w:rsidR="007E7D7C" w:rsidRPr="008A37A4" w14:paraId="184D6D5B"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0C653A"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4.1.4</w:t>
            </w:r>
          </w:p>
        </w:tc>
        <w:tc>
          <w:tcPr>
            <w:tcW w:w="3544" w:type="dxa"/>
          </w:tcPr>
          <w:p w14:paraId="799450E3"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Mode</w:t>
            </w:r>
          </w:p>
        </w:tc>
        <w:tc>
          <w:tcPr>
            <w:tcW w:w="2409" w:type="dxa"/>
            <w:gridSpan w:val="2"/>
          </w:tcPr>
          <w:p w14:paraId="49F0071B" w14:textId="305CB2D2"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20</w:t>
            </w:r>
          </w:p>
        </w:tc>
      </w:tr>
      <w:tr w:rsidR="007E7D7C" w:rsidRPr="008A37A4" w14:paraId="73FDEBEE"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6D68E7AA"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4.1.5</w:t>
            </w:r>
          </w:p>
        </w:tc>
        <w:tc>
          <w:tcPr>
            <w:tcW w:w="3544" w:type="dxa"/>
          </w:tcPr>
          <w:p w14:paraId="6C8C5A05"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Weight Loss</w:t>
            </w:r>
          </w:p>
        </w:tc>
        <w:tc>
          <w:tcPr>
            <w:tcW w:w="2409" w:type="dxa"/>
            <w:gridSpan w:val="2"/>
          </w:tcPr>
          <w:p w14:paraId="5F6655FE" w14:textId="3FF1A48E" w:rsidR="007E7D7C" w:rsidRPr="008A37A4" w:rsidRDefault="007E7D7C"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w:t>
            </w:r>
            <w:r w:rsidR="000E6D12">
              <w:rPr>
                <w:rFonts w:asciiTheme="majorHAnsi" w:hAnsiTheme="majorHAnsi" w:cs="Arial"/>
                <w:noProof/>
              </w:rPr>
              <w:t>0</w:t>
            </w:r>
          </w:p>
        </w:tc>
      </w:tr>
      <w:tr w:rsidR="007E7D7C" w:rsidRPr="008A37A4" w14:paraId="709327DD"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50F08F"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4.1.6</w:t>
            </w:r>
          </w:p>
        </w:tc>
        <w:tc>
          <w:tcPr>
            <w:tcW w:w="3544" w:type="dxa"/>
          </w:tcPr>
          <w:p w14:paraId="0F299BC2" w14:textId="77777777" w:rsidR="007E7D7C" w:rsidRPr="008A37A4"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8A37A4">
              <w:rPr>
                <w:rFonts w:asciiTheme="majorHAnsi" w:hAnsiTheme="majorHAnsi" w:cs="Arial"/>
              </w:rPr>
              <w:t>Other Outcomes</w:t>
            </w:r>
          </w:p>
        </w:tc>
        <w:tc>
          <w:tcPr>
            <w:tcW w:w="2409" w:type="dxa"/>
            <w:gridSpan w:val="2"/>
          </w:tcPr>
          <w:p w14:paraId="4A49140E" w14:textId="7DC9AD2E" w:rsidR="007E7D7C" w:rsidRPr="008A37A4" w:rsidRDefault="007E7D7C"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w:t>
            </w:r>
            <w:r w:rsidR="000E6D12">
              <w:rPr>
                <w:rFonts w:asciiTheme="majorHAnsi" w:hAnsiTheme="majorHAnsi" w:cs="Arial"/>
                <w:noProof/>
              </w:rPr>
              <w:t>1</w:t>
            </w:r>
          </w:p>
        </w:tc>
      </w:tr>
      <w:tr w:rsidR="007E7D7C" w:rsidRPr="008A37A4" w14:paraId="09BAD1EA"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586D2DC3"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w:t>
            </w:r>
            <w:r w:rsidRPr="008A37A4">
              <w:rPr>
                <w:rFonts w:asciiTheme="majorHAnsi" w:hAnsiTheme="majorHAnsi" w:cs="Arial"/>
                <w:b w:val="0"/>
              </w:rPr>
              <w:t>4.1.7</w:t>
            </w:r>
          </w:p>
        </w:tc>
        <w:tc>
          <w:tcPr>
            <w:tcW w:w="3544" w:type="dxa"/>
          </w:tcPr>
          <w:p w14:paraId="6F818201" w14:textId="77777777" w:rsidR="007E7D7C" w:rsidRPr="008A37A4"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8A37A4">
              <w:rPr>
                <w:rFonts w:asciiTheme="majorHAnsi" w:hAnsiTheme="majorHAnsi" w:cs="Arial"/>
              </w:rPr>
              <w:t>Results of correlations tests</w:t>
            </w:r>
          </w:p>
        </w:tc>
        <w:tc>
          <w:tcPr>
            <w:tcW w:w="2409" w:type="dxa"/>
            <w:gridSpan w:val="2"/>
          </w:tcPr>
          <w:p w14:paraId="56655D58" w14:textId="20BB071A" w:rsidR="007E7D7C" w:rsidRPr="008A37A4" w:rsidRDefault="007E7D7C"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w:t>
            </w:r>
            <w:r w:rsidR="000E6D12">
              <w:rPr>
                <w:rFonts w:asciiTheme="majorHAnsi" w:hAnsiTheme="majorHAnsi" w:cs="Arial"/>
                <w:noProof/>
              </w:rPr>
              <w:t>1</w:t>
            </w:r>
          </w:p>
        </w:tc>
      </w:tr>
      <w:tr w:rsidR="007E7D7C" w:rsidRPr="008A37A4" w14:paraId="16819A45"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13A26C" w14:textId="77777777" w:rsidR="007E7D7C" w:rsidRPr="008A37A4" w:rsidRDefault="007E7D7C" w:rsidP="00F352D7">
            <w:pPr>
              <w:rPr>
                <w:rFonts w:asciiTheme="majorHAnsi" w:hAnsiTheme="majorHAnsi" w:cs="Arial"/>
                <w:b w:val="0"/>
              </w:rPr>
            </w:pPr>
            <w:r w:rsidRPr="008A37A4">
              <w:rPr>
                <w:rFonts w:asciiTheme="majorHAnsi" w:hAnsiTheme="majorHAnsi" w:cs="Arial"/>
                <w:b w:val="0"/>
              </w:rPr>
              <w:lastRenderedPageBreak/>
              <w:t>4.2</w:t>
            </w:r>
          </w:p>
        </w:tc>
        <w:tc>
          <w:tcPr>
            <w:tcW w:w="3544" w:type="dxa"/>
          </w:tcPr>
          <w:p w14:paraId="0F4AEDB7" w14:textId="77777777" w:rsidR="007E7D7C" w:rsidRPr="009F606A"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9F606A">
              <w:rPr>
                <w:rFonts w:asciiTheme="majorHAnsi" w:hAnsiTheme="majorHAnsi" w:cs="Arial"/>
              </w:rPr>
              <w:t xml:space="preserve">Limitations </w:t>
            </w:r>
          </w:p>
        </w:tc>
        <w:tc>
          <w:tcPr>
            <w:tcW w:w="2409" w:type="dxa"/>
            <w:gridSpan w:val="2"/>
          </w:tcPr>
          <w:p w14:paraId="488E4F36" w14:textId="55981A39" w:rsidR="007E7D7C" w:rsidRPr="008A37A4"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22</w:t>
            </w:r>
          </w:p>
        </w:tc>
      </w:tr>
      <w:tr w:rsidR="007E7D7C" w:rsidRPr="008A37A4" w14:paraId="65043B08"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0507FFC5" w14:textId="77777777" w:rsidR="007E7D7C" w:rsidRPr="008A37A4" w:rsidRDefault="007E7D7C" w:rsidP="00F352D7">
            <w:pPr>
              <w:rPr>
                <w:rFonts w:asciiTheme="majorHAnsi" w:hAnsiTheme="majorHAnsi" w:cs="Arial"/>
                <w:b w:val="0"/>
              </w:rPr>
            </w:pPr>
            <w:r>
              <w:rPr>
                <w:rFonts w:asciiTheme="majorHAnsi" w:hAnsiTheme="majorHAnsi" w:cs="Arial"/>
                <w:b w:val="0"/>
              </w:rPr>
              <w:t xml:space="preserve">   4.2.1</w:t>
            </w:r>
          </w:p>
        </w:tc>
        <w:tc>
          <w:tcPr>
            <w:tcW w:w="3544" w:type="dxa"/>
          </w:tcPr>
          <w:p w14:paraId="1EEBCC9C" w14:textId="77777777" w:rsidR="007E7D7C" w:rsidRPr="009F606A"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9F606A">
              <w:rPr>
                <w:rFonts w:asciiTheme="majorHAnsi" w:hAnsiTheme="majorHAnsi"/>
              </w:rPr>
              <w:t>Limitations: Risk of bias</w:t>
            </w:r>
          </w:p>
        </w:tc>
        <w:tc>
          <w:tcPr>
            <w:tcW w:w="2409" w:type="dxa"/>
            <w:gridSpan w:val="2"/>
          </w:tcPr>
          <w:p w14:paraId="57153E4F" w14:textId="194D08FD" w:rsidR="007E7D7C" w:rsidRPr="008A37A4"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23</w:t>
            </w:r>
          </w:p>
        </w:tc>
      </w:tr>
      <w:tr w:rsidR="007E7D7C" w:rsidRPr="008A37A4" w14:paraId="5EABB572"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E59960B" w14:textId="77777777" w:rsidR="007E7D7C" w:rsidRPr="00E20083" w:rsidRDefault="007E7D7C" w:rsidP="00F352D7">
            <w:pPr>
              <w:rPr>
                <w:rFonts w:asciiTheme="majorHAnsi" w:hAnsiTheme="majorHAnsi" w:cs="Arial"/>
              </w:rPr>
            </w:pPr>
            <w:r w:rsidRPr="00E20083">
              <w:rPr>
                <w:rFonts w:asciiTheme="majorHAnsi" w:hAnsiTheme="majorHAnsi" w:cs="Arial"/>
              </w:rPr>
              <w:t>5.0</w:t>
            </w:r>
          </w:p>
        </w:tc>
        <w:tc>
          <w:tcPr>
            <w:tcW w:w="3544" w:type="dxa"/>
          </w:tcPr>
          <w:p w14:paraId="7DDE12A9" w14:textId="77777777" w:rsidR="007E7D7C" w:rsidRPr="009F606A"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C2EEE">
              <w:rPr>
                <w:rFonts w:asciiTheme="majorHAnsi" w:hAnsiTheme="majorHAnsi" w:cs="Arial"/>
                <w:b/>
              </w:rPr>
              <w:t>Conclusion</w:t>
            </w:r>
          </w:p>
        </w:tc>
        <w:tc>
          <w:tcPr>
            <w:tcW w:w="2409" w:type="dxa"/>
            <w:gridSpan w:val="2"/>
          </w:tcPr>
          <w:p w14:paraId="4B7EE889" w14:textId="07479E83" w:rsidR="007E7D7C" w:rsidRPr="005760D5"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25</w:t>
            </w:r>
          </w:p>
        </w:tc>
      </w:tr>
      <w:tr w:rsidR="007E7D7C" w:rsidRPr="008A37A4" w14:paraId="347F573B" w14:textId="77777777" w:rsidTr="00F352D7">
        <w:tc>
          <w:tcPr>
            <w:cnfStyle w:val="001000000000" w:firstRow="0" w:lastRow="0" w:firstColumn="1" w:lastColumn="0" w:oddVBand="0" w:evenVBand="0" w:oddHBand="0" w:evenHBand="0" w:firstRowFirstColumn="0" w:firstRowLastColumn="0" w:lastRowFirstColumn="0" w:lastRowLastColumn="0"/>
            <w:tcW w:w="2093" w:type="dxa"/>
          </w:tcPr>
          <w:p w14:paraId="7C5CC2E8" w14:textId="77777777" w:rsidR="007E7D7C" w:rsidRPr="008A37A4" w:rsidRDefault="007E7D7C" w:rsidP="00F352D7">
            <w:pPr>
              <w:pStyle w:val="ListParagraph"/>
              <w:ind w:left="0"/>
              <w:rPr>
                <w:rFonts w:asciiTheme="majorHAnsi" w:hAnsiTheme="majorHAnsi" w:cs="Arial"/>
                <w:b w:val="0"/>
              </w:rPr>
            </w:pPr>
          </w:p>
        </w:tc>
        <w:tc>
          <w:tcPr>
            <w:tcW w:w="3544" w:type="dxa"/>
          </w:tcPr>
          <w:p w14:paraId="0DAE3F16" w14:textId="77777777" w:rsidR="007E7D7C" w:rsidRPr="006C2EEE" w:rsidRDefault="007E7D7C" w:rsidP="00F352D7">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6C2EEE">
              <w:rPr>
                <w:rFonts w:asciiTheme="majorHAnsi" w:hAnsiTheme="majorHAnsi" w:cs="Arial"/>
                <w:b/>
              </w:rPr>
              <w:t xml:space="preserve">References </w:t>
            </w:r>
          </w:p>
        </w:tc>
        <w:tc>
          <w:tcPr>
            <w:tcW w:w="2409" w:type="dxa"/>
            <w:gridSpan w:val="2"/>
          </w:tcPr>
          <w:p w14:paraId="70B6EBC2" w14:textId="6BE6C4A2" w:rsidR="007E7D7C" w:rsidRPr="005760D5" w:rsidRDefault="000E6D12" w:rsidP="00F352D7">
            <w:pPr>
              <w:tabs>
                <w:tab w:val="left" w:pos="3686"/>
              </w:tabs>
              <w:spacing w:line="360" w:lineRule="auto"/>
              <w:ind w:left="1805" w:hanging="11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Pr>
                <w:rFonts w:asciiTheme="majorHAnsi" w:hAnsiTheme="majorHAnsi" w:cs="Arial"/>
                <w:noProof/>
              </w:rPr>
              <w:t>26</w:t>
            </w:r>
          </w:p>
        </w:tc>
      </w:tr>
      <w:tr w:rsidR="007E7D7C" w:rsidRPr="008A37A4" w14:paraId="02ACC6E8"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4423FB0" w14:textId="77777777" w:rsidR="007E7D7C" w:rsidRPr="008A37A4" w:rsidRDefault="007E7D7C" w:rsidP="00F352D7">
            <w:pPr>
              <w:pStyle w:val="ListParagraph"/>
              <w:ind w:left="1800"/>
              <w:rPr>
                <w:rFonts w:asciiTheme="majorHAnsi" w:hAnsiTheme="majorHAnsi" w:cs="Arial"/>
                <w:b w:val="0"/>
              </w:rPr>
            </w:pPr>
          </w:p>
        </w:tc>
        <w:tc>
          <w:tcPr>
            <w:tcW w:w="3544" w:type="dxa"/>
          </w:tcPr>
          <w:p w14:paraId="4C9200D4" w14:textId="77777777" w:rsidR="007E7D7C" w:rsidRPr="006C2EEE"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rPr>
            </w:pPr>
            <w:r w:rsidRPr="006C2EEE">
              <w:rPr>
                <w:rFonts w:asciiTheme="majorHAnsi" w:hAnsiTheme="majorHAnsi" w:cs="Arial"/>
                <w:b/>
              </w:rPr>
              <w:t xml:space="preserve">Appendices </w:t>
            </w:r>
          </w:p>
        </w:tc>
        <w:tc>
          <w:tcPr>
            <w:tcW w:w="2409" w:type="dxa"/>
            <w:gridSpan w:val="2"/>
          </w:tcPr>
          <w:p w14:paraId="1836A035" w14:textId="052E8798" w:rsidR="007E7D7C" w:rsidRPr="005760D5" w:rsidRDefault="000E6D12" w:rsidP="00F352D7">
            <w:pPr>
              <w:tabs>
                <w:tab w:val="left" w:pos="3686"/>
              </w:tabs>
              <w:spacing w:line="360" w:lineRule="auto"/>
              <w:ind w:left="1805" w:hanging="116"/>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34</w:t>
            </w:r>
          </w:p>
        </w:tc>
      </w:tr>
    </w:tbl>
    <w:p w14:paraId="395767DB" w14:textId="77777777" w:rsidR="007E7D7C" w:rsidRDefault="007E7D7C" w:rsidP="007E7D7C">
      <w:pPr>
        <w:tabs>
          <w:tab w:val="left" w:pos="3686"/>
        </w:tabs>
        <w:spacing w:line="360" w:lineRule="auto"/>
        <w:rPr>
          <w:rFonts w:asciiTheme="majorHAnsi" w:hAnsiTheme="majorHAnsi" w:cs="Arial"/>
          <w:b/>
          <w:noProof/>
        </w:rPr>
      </w:pPr>
    </w:p>
    <w:p w14:paraId="69381187" w14:textId="77777777" w:rsidR="007E7D7C" w:rsidRDefault="007E7D7C" w:rsidP="007E7D7C">
      <w:pPr>
        <w:spacing w:line="360" w:lineRule="auto"/>
        <w:outlineLvl w:val="0"/>
        <w:rPr>
          <w:rFonts w:asciiTheme="majorHAnsi" w:hAnsiTheme="majorHAnsi" w:cs="Arial"/>
          <w:b/>
          <w:noProof/>
        </w:rPr>
      </w:pPr>
      <w:r>
        <w:rPr>
          <w:rFonts w:asciiTheme="majorHAnsi" w:hAnsiTheme="majorHAnsi" w:cs="Arial"/>
          <w:b/>
          <w:noProof/>
        </w:rPr>
        <w:t>List of Tables</w:t>
      </w:r>
    </w:p>
    <w:tbl>
      <w:tblPr>
        <w:tblStyle w:val="TableGrid"/>
        <w:tblW w:w="0" w:type="auto"/>
        <w:tblLook w:val="04A0" w:firstRow="1" w:lastRow="0" w:firstColumn="1" w:lastColumn="0" w:noHBand="0" w:noVBand="1"/>
      </w:tblPr>
      <w:tblGrid>
        <w:gridCol w:w="1246"/>
        <w:gridCol w:w="6659"/>
      </w:tblGrid>
      <w:tr w:rsidR="007E7D7C" w14:paraId="5BE7FAD8" w14:textId="77777777" w:rsidTr="00F352D7">
        <w:tc>
          <w:tcPr>
            <w:tcW w:w="1246" w:type="dxa"/>
          </w:tcPr>
          <w:p w14:paraId="27055823" w14:textId="77777777" w:rsidR="007E7D7C" w:rsidRDefault="007E7D7C" w:rsidP="00F352D7">
            <w:pPr>
              <w:spacing w:line="360" w:lineRule="auto"/>
              <w:rPr>
                <w:rFonts w:asciiTheme="majorHAnsi" w:hAnsiTheme="majorHAnsi" w:cs="Arial"/>
                <w:b/>
                <w:noProof/>
              </w:rPr>
            </w:pPr>
            <w:r w:rsidRPr="00A87704">
              <w:rPr>
                <w:rFonts w:asciiTheme="majorHAnsi" w:hAnsiTheme="majorHAnsi" w:cs="Arial"/>
                <w:b/>
                <w:noProof/>
              </w:rPr>
              <w:t>Table 1.1</w:t>
            </w:r>
          </w:p>
        </w:tc>
        <w:tc>
          <w:tcPr>
            <w:tcW w:w="6659" w:type="dxa"/>
          </w:tcPr>
          <w:p w14:paraId="1313065E" w14:textId="77777777" w:rsidR="007E7D7C" w:rsidRPr="007146E2" w:rsidRDefault="007E7D7C" w:rsidP="00F352D7">
            <w:pPr>
              <w:spacing w:line="360" w:lineRule="auto"/>
              <w:rPr>
                <w:rFonts w:asciiTheme="majorHAnsi" w:hAnsiTheme="majorHAnsi" w:cs="Arial"/>
                <w:noProof/>
              </w:rPr>
            </w:pPr>
            <w:r w:rsidRPr="007146E2">
              <w:rPr>
                <w:rFonts w:asciiTheme="majorHAnsi" w:hAnsiTheme="majorHAnsi" w:cs="Arial"/>
                <w:noProof/>
              </w:rPr>
              <w:t>Initial eligibility screening criteria</w:t>
            </w:r>
          </w:p>
        </w:tc>
      </w:tr>
      <w:tr w:rsidR="007E7D7C" w14:paraId="01DB8A73" w14:textId="77777777" w:rsidTr="00F352D7">
        <w:tc>
          <w:tcPr>
            <w:tcW w:w="1246" w:type="dxa"/>
          </w:tcPr>
          <w:p w14:paraId="6D8F213C" w14:textId="77777777" w:rsidR="007E7D7C" w:rsidRDefault="007E7D7C" w:rsidP="00F352D7">
            <w:pPr>
              <w:spacing w:line="360" w:lineRule="auto"/>
              <w:rPr>
                <w:rFonts w:asciiTheme="majorHAnsi" w:hAnsiTheme="majorHAnsi" w:cs="Arial"/>
                <w:b/>
                <w:noProof/>
              </w:rPr>
            </w:pPr>
            <w:r w:rsidRPr="00A87704">
              <w:rPr>
                <w:rFonts w:asciiTheme="majorHAnsi" w:hAnsiTheme="majorHAnsi" w:cs="Arial"/>
                <w:b/>
                <w:noProof/>
              </w:rPr>
              <w:t>Table 1.2</w:t>
            </w:r>
          </w:p>
        </w:tc>
        <w:tc>
          <w:tcPr>
            <w:tcW w:w="6659" w:type="dxa"/>
          </w:tcPr>
          <w:p w14:paraId="26FAE2CD"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color w:val="000000" w:themeColor="text1"/>
              </w:rPr>
              <w:t>Eligibility Criteria</w:t>
            </w:r>
          </w:p>
        </w:tc>
      </w:tr>
      <w:tr w:rsidR="007E7D7C" w14:paraId="71489483" w14:textId="77777777" w:rsidTr="00F352D7">
        <w:tc>
          <w:tcPr>
            <w:tcW w:w="1246" w:type="dxa"/>
          </w:tcPr>
          <w:p w14:paraId="5E5B0530" w14:textId="77777777" w:rsidR="007E7D7C" w:rsidRDefault="007E7D7C" w:rsidP="00F352D7">
            <w:pPr>
              <w:spacing w:line="360" w:lineRule="auto"/>
              <w:rPr>
                <w:rFonts w:asciiTheme="majorHAnsi" w:hAnsiTheme="majorHAnsi" w:cs="Arial"/>
                <w:b/>
                <w:noProof/>
              </w:rPr>
            </w:pPr>
            <w:r w:rsidRPr="00A87704">
              <w:rPr>
                <w:rFonts w:asciiTheme="majorHAnsi" w:hAnsiTheme="majorHAnsi" w:cs="Arial"/>
                <w:b/>
                <w:noProof/>
              </w:rPr>
              <w:t>Table 1.3</w:t>
            </w:r>
          </w:p>
        </w:tc>
        <w:tc>
          <w:tcPr>
            <w:tcW w:w="6659" w:type="dxa"/>
          </w:tcPr>
          <w:p w14:paraId="64E2F11B"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color w:val="000000" w:themeColor="text1"/>
              </w:rPr>
              <w:t>Results of Search of Electronic Bibliographical Databases</w:t>
            </w:r>
          </w:p>
        </w:tc>
      </w:tr>
      <w:tr w:rsidR="007E7D7C" w14:paraId="3FBE843C" w14:textId="77777777" w:rsidTr="00F352D7">
        <w:tc>
          <w:tcPr>
            <w:tcW w:w="1246" w:type="dxa"/>
          </w:tcPr>
          <w:p w14:paraId="08766186" w14:textId="77777777" w:rsidR="007E7D7C" w:rsidRDefault="007E7D7C" w:rsidP="00F352D7">
            <w:pPr>
              <w:spacing w:line="360" w:lineRule="auto"/>
              <w:rPr>
                <w:rFonts w:asciiTheme="majorHAnsi" w:hAnsiTheme="majorHAnsi" w:cs="Arial"/>
                <w:b/>
                <w:noProof/>
              </w:rPr>
            </w:pPr>
            <w:r w:rsidRPr="00A87704">
              <w:rPr>
                <w:rFonts w:asciiTheme="majorHAnsi" w:hAnsiTheme="majorHAnsi" w:cs="Arial"/>
                <w:b/>
                <w:noProof/>
              </w:rPr>
              <w:t>Table 1.4</w:t>
            </w:r>
          </w:p>
        </w:tc>
        <w:tc>
          <w:tcPr>
            <w:tcW w:w="6659" w:type="dxa"/>
          </w:tcPr>
          <w:p w14:paraId="408815F1"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color w:val="262626"/>
              </w:rPr>
              <w:t>PEDro - Methodological quality of HIIT studies</w:t>
            </w:r>
          </w:p>
        </w:tc>
      </w:tr>
      <w:tr w:rsidR="007E7D7C" w14:paraId="4F300F02" w14:textId="77777777" w:rsidTr="00F352D7">
        <w:tc>
          <w:tcPr>
            <w:tcW w:w="1246" w:type="dxa"/>
          </w:tcPr>
          <w:p w14:paraId="0AE3C8CB" w14:textId="77777777" w:rsidR="007E7D7C" w:rsidRDefault="007E7D7C" w:rsidP="00F352D7">
            <w:pPr>
              <w:spacing w:line="360" w:lineRule="auto"/>
              <w:rPr>
                <w:rFonts w:asciiTheme="majorHAnsi" w:hAnsiTheme="majorHAnsi" w:cs="Arial"/>
                <w:b/>
                <w:noProof/>
              </w:rPr>
            </w:pPr>
            <w:r w:rsidRPr="00A87704">
              <w:rPr>
                <w:rFonts w:asciiTheme="majorHAnsi" w:hAnsiTheme="majorHAnsi" w:cs="Arial"/>
                <w:b/>
                <w:noProof/>
              </w:rPr>
              <w:t>Table 1.5</w:t>
            </w:r>
          </w:p>
        </w:tc>
        <w:tc>
          <w:tcPr>
            <w:tcW w:w="6659" w:type="dxa"/>
          </w:tcPr>
          <w:p w14:paraId="5F9AC2CD"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noProof/>
              </w:rPr>
              <w:t>PICO</w:t>
            </w:r>
          </w:p>
        </w:tc>
      </w:tr>
      <w:tr w:rsidR="007E7D7C" w14:paraId="48674077" w14:textId="77777777" w:rsidTr="00F352D7">
        <w:tc>
          <w:tcPr>
            <w:tcW w:w="1246" w:type="dxa"/>
          </w:tcPr>
          <w:p w14:paraId="01BCA615" w14:textId="77777777" w:rsidR="007E7D7C" w:rsidRDefault="007E7D7C" w:rsidP="00F352D7">
            <w:pPr>
              <w:spacing w:line="360" w:lineRule="auto"/>
              <w:rPr>
                <w:rFonts w:asciiTheme="majorHAnsi" w:hAnsiTheme="majorHAnsi" w:cs="Arial"/>
                <w:b/>
                <w:noProof/>
              </w:rPr>
            </w:pPr>
            <w:r w:rsidRPr="00A87704">
              <w:rPr>
                <w:rFonts w:asciiTheme="majorHAnsi" w:hAnsiTheme="majorHAnsi" w:cs="Arial"/>
                <w:b/>
                <w:noProof/>
              </w:rPr>
              <w:t>Table 1.6</w:t>
            </w:r>
          </w:p>
        </w:tc>
        <w:tc>
          <w:tcPr>
            <w:tcW w:w="6659" w:type="dxa"/>
          </w:tcPr>
          <w:p w14:paraId="3D3C2BC0" w14:textId="77777777" w:rsidR="007E7D7C" w:rsidRPr="00153F68" w:rsidRDefault="007E7D7C" w:rsidP="00F352D7">
            <w:pPr>
              <w:spacing w:line="360" w:lineRule="auto"/>
              <w:rPr>
                <w:rFonts w:asciiTheme="majorHAnsi" w:hAnsiTheme="majorHAnsi"/>
              </w:rPr>
            </w:pPr>
            <w:r>
              <w:rPr>
                <w:rFonts w:asciiTheme="majorHAnsi" w:hAnsiTheme="majorHAnsi"/>
              </w:rPr>
              <w:t>T</w:t>
            </w:r>
            <w:r w:rsidRPr="00D71A46">
              <w:rPr>
                <w:rFonts w:asciiTheme="majorHAnsi" w:hAnsiTheme="majorHAnsi"/>
              </w:rPr>
              <w:t>able of final studies included for analysis</w:t>
            </w:r>
          </w:p>
        </w:tc>
      </w:tr>
      <w:tr w:rsidR="007E7D7C" w14:paraId="24713E0E" w14:textId="77777777" w:rsidTr="00F352D7">
        <w:tc>
          <w:tcPr>
            <w:tcW w:w="1246" w:type="dxa"/>
          </w:tcPr>
          <w:p w14:paraId="3C20EC4C" w14:textId="77777777" w:rsidR="007E7D7C" w:rsidRDefault="007E7D7C" w:rsidP="00F352D7">
            <w:pPr>
              <w:spacing w:line="360" w:lineRule="auto"/>
              <w:rPr>
                <w:rFonts w:asciiTheme="majorHAnsi" w:hAnsiTheme="majorHAnsi" w:cs="Arial"/>
                <w:b/>
                <w:noProof/>
              </w:rPr>
            </w:pPr>
            <w:r w:rsidRPr="00626C1C">
              <w:rPr>
                <w:rFonts w:asciiTheme="majorHAnsi" w:hAnsiTheme="majorHAnsi"/>
                <w:b/>
              </w:rPr>
              <w:t>Table 1.7</w:t>
            </w:r>
          </w:p>
        </w:tc>
        <w:tc>
          <w:tcPr>
            <w:tcW w:w="6659" w:type="dxa"/>
          </w:tcPr>
          <w:p w14:paraId="5615FBFF" w14:textId="77777777" w:rsidR="007E7D7C" w:rsidRPr="00D71A46" w:rsidRDefault="007E7D7C" w:rsidP="00F352D7">
            <w:pPr>
              <w:rPr>
                <w:rFonts w:asciiTheme="majorHAnsi" w:hAnsiTheme="majorHAnsi"/>
              </w:rPr>
            </w:pPr>
            <w:r w:rsidRPr="00D71A46">
              <w:rPr>
                <w:rFonts w:asciiTheme="majorHAnsi" w:hAnsiTheme="majorHAnsi"/>
              </w:rPr>
              <w:t>Correlations between %</w:t>
            </w:r>
            <w:r w:rsidRPr="00D71A46">
              <w:rPr>
                <w:rFonts w:ascii="Calibri" w:hAnsi="Calibri" w:cs="Arial"/>
              </w:rPr>
              <w:t xml:space="preserve"> V̇</w:t>
            </w:r>
            <w:r w:rsidRPr="00D71A46">
              <w:rPr>
                <w:rFonts w:ascii="Calibri" w:hAnsi="Calibri" w:cs="Arial"/>
                <w:i/>
              </w:rPr>
              <w:t>O</w:t>
            </w:r>
            <w:r w:rsidRPr="00D71A46">
              <w:rPr>
                <w:rFonts w:ascii="Calibri" w:hAnsi="Calibri" w:cs="Arial"/>
                <w:i/>
                <w:vertAlign w:val="subscript"/>
              </w:rPr>
              <w:t>2max</w:t>
            </w:r>
            <w:r w:rsidRPr="00D71A46">
              <w:rPr>
                <w:rFonts w:asciiTheme="majorHAnsi" w:hAnsiTheme="majorHAnsi"/>
              </w:rPr>
              <w:t xml:space="preserve"> increase and FITT principles</w:t>
            </w:r>
          </w:p>
        </w:tc>
      </w:tr>
      <w:tr w:rsidR="007E7D7C" w14:paraId="50DED521" w14:textId="77777777" w:rsidTr="00F352D7">
        <w:tc>
          <w:tcPr>
            <w:tcW w:w="1246" w:type="dxa"/>
          </w:tcPr>
          <w:p w14:paraId="27665F73" w14:textId="77777777" w:rsidR="007E7D7C" w:rsidRPr="00626C1C" w:rsidRDefault="007E7D7C" w:rsidP="00F352D7">
            <w:pPr>
              <w:spacing w:line="360" w:lineRule="auto"/>
              <w:rPr>
                <w:rFonts w:asciiTheme="majorHAnsi" w:hAnsiTheme="majorHAnsi"/>
                <w:b/>
              </w:rPr>
            </w:pPr>
            <w:r>
              <w:rPr>
                <w:rFonts w:asciiTheme="majorHAnsi" w:hAnsiTheme="majorHAnsi"/>
                <w:b/>
              </w:rPr>
              <w:t>Table 1.8</w:t>
            </w:r>
          </w:p>
        </w:tc>
        <w:tc>
          <w:tcPr>
            <w:tcW w:w="6659" w:type="dxa"/>
          </w:tcPr>
          <w:p w14:paraId="1D6899BE" w14:textId="77777777" w:rsidR="007E7D7C" w:rsidRPr="00D71A46" w:rsidRDefault="007E7D7C" w:rsidP="00F352D7">
            <w:pPr>
              <w:rPr>
                <w:rFonts w:asciiTheme="majorHAnsi" w:hAnsiTheme="majorHAnsi"/>
              </w:rPr>
            </w:pPr>
            <w:r w:rsidRPr="00D71A46">
              <w:rPr>
                <w:rFonts w:asciiTheme="majorHAnsi" w:hAnsiTheme="majorHAnsi"/>
              </w:rPr>
              <w:t>FITT recommendations for HIIT protocols.</w:t>
            </w:r>
          </w:p>
        </w:tc>
      </w:tr>
    </w:tbl>
    <w:p w14:paraId="0FA33B4B" w14:textId="77777777" w:rsidR="007E7D7C" w:rsidRDefault="007E7D7C" w:rsidP="007E7D7C">
      <w:pPr>
        <w:spacing w:line="360" w:lineRule="auto"/>
        <w:rPr>
          <w:rFonts w:asciiTheme="majorHAnsi" w:hAnsiTheme="majorHAnsi" w:cs="Arial"/>
          <w:b/>
          <w:noProof/>
        </w:rPr>
      </w:pPr>
    </w:p>
    <w:p w14:paraId="042659BB" w14:textId="77777777" w:rsidR="007E7D7C" w:rsidRDefault="007E7D7C" w:rsidP="007E7D7C">
      <w:pPr>
        <w:spacing w:line="360" w:lineRule="auto"/>
        <w:outlineLvl w:val="0"/>
        <w:rPr>
          <w:rFonts w:asciiTheme="majorHAnsi" w:hAnsiTheme="majorHAnsi" w:cs="Arial"/>
          <w:b/>
          <w:noProof/>
        </w:rPr>
      </w:pPr>
      <w:r>
        <w:rPr>
          <w:rFonts w:asciiTheme="majorHAnsi" w:hAnsiTheme="majorHAnsi" w:cs="Arial"/>
          <w:b/>
          <w:noProof/>
        </w:rPr>
        <w:t>List of Figures</w:t>
      </w:r>
    </w:p>
    <w:tbl>
      <w:tblPr>
        <w:tblStyle w:val="TableGrid"/>
        <w:tblW w:w="0" w:type="auto"/>
        <w:tblLook w:val="04A0" w:firstRow="1" w:lastRow="0" w:firstColumn="1" w:lastColumn="0" w:noHBand="0" w:noVBand="1"/>
      </w:tblPr>
      <w:tblGrid>
        <w:gridCol w:w="1246"/>
        <w:gridCol w:w="6659"/>
      </w:tblGrid>
      <w:tr w:rsidR="007E7D7C" w14:paraId="6F5791FD" w14:textId="77777777" w:rsidTr="00F352D7">
        <w:tc>
          <w:tcPr>
            <w:tcW w:w="1246" w:type="dxa"/>
          </w:tcPr>
          <w:p w14:paraId="4E4D1839"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Figure</w:t>
            </w:r>
            <w:r w:rsidRPr="00A87704">
              <w:rPr>
                <w:rFonts w:asciiTheme="majorHAnsi" w:hAnsiTheme="majorHAnsi" w:cs="Arial"/>
                <w:b/>
                <w:noProof/>
              </w:rPr>
              <w:t xml:space="preserve"> 1.1</w:t>
            </w:r>
          </w:p>
        </w:tc>
        <w:tc>
          <w:tcPr>
            <w:tcW w:w="6659" w:type="dxa"/>
          </w:tcPr>
          <w:p w14:paraId="7EA732DF"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color w:val="000000" w:themeColor="text1"/>
              </w:rPr>
              <w:t>PRISMA flowchart of study selection process</w:t>
            </w:r>
          </w:p>
        </w:tc>
      </w:tr>
      <w:tr w:rsidR="007E7D7C" w14:paraId="71FC84D3" w14:textId="77777777" w:rsidTr="00F352D7">
        <w:tc>
          <w:tcPr>
            <w:tcW w:w="1246" w:type="dxa"/>
          </w:tcPr>
          <w:p w14:paraId="0D889637"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Figure</w:t>
            </w:r>
            <w:r w:rsidRPr="00A87704">
              <w:rPr>
                <w:rFonts w:asciiTheme="majorHAnsi" w:hAnsiTheme="majorHAnsi" w:cs="Arial"/>
                <w:b/>
                <w:noProof/>
              </w:rPr>
              <w:t xml:space="preserve"> 1.2</w:t>
            </w:r>
          </w:p>
        </w:tc>
        <w:tc>
          <w:tcPr>
            <w:tcW w:w="6659" w:type="dxa"/>
          </w:tcPr>
          <w:p w14:paraId="4BF786D5"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color w:val="000000" w:themeColor="text1"/>
              </w:rPr>
              <w:t xml:space="preserve">Total workout duration for HIIT protocols </w:t>
            </w:r>
          </w:p>
        </w:tc>
      </w:tr>
      <w:tr w:rsidR="007E7D7C" w14:paraId="6857BB4A" w14:textId="77777777" w:rsidTr="00F352D7">
        <w:tc>
          <w:tcPr>
            <w:tcW w:w="1246" w:type="dxa"/>
          </w:tcPr>
          <w:p w14:paraId="7F807E9F"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Figure</w:t>
            </w:r>
            <w:r w:rsidRPr="00A87704">
              <w:rPr>
                <w:rFonts w:asciiTheme="majorHAnsi" w:hAnsiTheme="majorHAnsi" w:cs="Arial"/>
                <w:b/>
                <w:noProof/>
              </w:rPr>
              <w:t xml:space="preserve"> 1.3</w:t>
            </w:r>
          </w:p>
        </w:tc>
        <w:tc>
          <w:tcPr>
            <w:tcW w:w="6659" w:type="dxa"/>
          </w:tcPr>
          <w:p w14:paraId="7F869038"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color w:val="262626"/>
              </w:rPr>
              <w:t>Total workout duration for control protocol</w:t>
            </w:r>
          </w:p>
        </w:tc>
      </w:tr>
      <w:tr w:rsidR="007E7D7C" w14:paraId="5B6FBE79" w14:textId="77777777" w:rsidTr="00F352D7">
        <w:tc>
          <w:tcPr>
            <w:tcW w:w="1246" w:type="dxa"/>
          </w:tcPr>
          <w:p w14:paraId="08B8E4F8"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Figure</w:t>
            </w:r>
            <w:r w:rsidRPr="00A87704">
              <w:rPr>
                <w:rFonts w:asciiTheme="majorHAnsi" w:hAnsiTheme="majorHAnsi" w:cs="Arial"/>
                <w:b/>
                <w:noProof/>
              </w:rPr>
              <w:t xml:space="preserve"> 1.4</w:t>
            </w:r>
          </w:p>
        </w:tc>
        <w:tc>
          <w:tcPr>
            <w:tcW w:w="6659" w:type="dxa"/>
          </w:tcPr>
          <w:p w14:paraId="3834C4D4"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noProof/>
              </w:rPr>
              <w:t>Comparison of intensity of workout to the work intervals used</w:t>
            </w:r>
          </w:p>
        </w:tc>
      </w:tr>
      <w:tr w:rsidR="007E7D7C" w14:paraId="09833ABB" w14:textId="77777777" w:rsidTr="00F352D7">
        <w:tc>
          <w:tcPr>
            <w:tcW w:w="1246" w:type="dxa"/>
          </w:tcPr>
          <w:p w14:paraId="68EB1068"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Figure</w:t>
            </w:r>
            <w:r w:rsidRPr="00A87704">
              <w:rPr>
                <w:rFonts w:asciiTheme="majorHAnsi" w:hAnsiTheme="majorHAnsi" w:cs="Arial"/>
                <w:b/>
                <w:noProof/>
              </w:rPr>
              <w:t xml:space="preserve"> 1.5</w:t>
            </w:r>
          </w:p>
        </w:tc>
        <w:tc>
          <w:tcPr>
            <w:tcW w:w="6659" w:type="dxa"/>
          </w:tcPr>
          <w:p w14:paraId="1CE14791"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rPr>
              <w:t xml:space="preserve">Comparison of percentage increase in </w:t>
            </w:r>
            <w:r w:rsidRPr="00D71A46">
              <w:rPr>
                <w:rFonts w:ascii="Calibri" w:hAnsi="Calibri" w:cs="Arial"/>
              </w:rPr>
              <w:t>V̇</w:t>
            </w:r>
            <w:r w:rsidRPr="00D71A46">
              <w:rPr>
                <w:rFonts w:ascii="Calibri" w:hAnsi="Calibri" w:cs="Arial"/>
                <w:i/>
              </w:rPr>
              <w:t>O</w:t>
            </w:r>
            <w:r w:rsidRPr="00D71A46">
              <w:rPr>
                <w:rFonts w:ascii="Calibri" w:hAnsi="Calibri" w:cs="Arial"/>
                <w:i/>
                <w:vertAlign w:val="subscript"/>
              </w:rPr>
              <w:t>2max</w:t>
            </w:r>
            <w:r w:rsidRPr="00D71A46">
              <w:rPr>
                <w:rFonts w:asciiTheme="majorHAnsi" w:hAnsiTheme="majorHAnsi"/>
              </w:rPr>
              <w:t xml:space="preserve"> between HIIT and control groups</w:t>
            </w:r>
          </w:p>
        </w:tc>
      </w:tr>
    </w:tbl>
    <w:p w14:paraId="0A70BC21" w14:textId="77777777" w:rsidR="007E7D7C" w:rsidRDefault="007E7D7C" w:rsidP="007E7D7C">
      <w:pPr>
        <w:spacing w:line="360" w:lineRule="auto"/>
        <w:rPr>
          <w:rFonts w:asciiTheme="majorHAnsi" w:hAnsiTheme="majorHAnsi" w:cs="Arial"/>
          <w:b/>
          <w:noProof/>
        </w:rPr>
      </w:pPr>
    </w:p>
    <w:p w14:paraId="21EDE733" w14:textId="77777777" w:rsidR="007E7D7C" w:rsidRDefault="007E7D7C" w:rsidP="007E7D7C">
      <w:pPr>
        <w:spacing w:line="360" w:lineRule="auto"/>
        <w:outlineLvl w:val="0"/>
        <w:rPr>
          <w:rFonts w:asciiTheme="majorHAnsi" w:hAnsiTheme="majorHAnsi" w:cs="Arial"/>
          <w:b/>
          <w:noProof/>
        </w:rPr>
      </w:pPr>
      <w:r>
        <w:rPr>
          <w:rFonts w:asciiTheme="majorHAnsi" w:hAnsiTheme="majorHAnsi" w:cs="Arial"/>
          <w:b/>
          <w:noProof/>
        </w:rPr>
        <w:t>List of Appendices</w:t>
      </w:r>
    </w:p>
    <w:tbl>
      <w:tblPr>
        <w:tblStyle w:val="TableGrid"/>
        <w:tblW w:w="0" w:type="auto"/>
        <w:tblLook w:val="04A0" w:firstRow="1" w:lastRow="0" w:firstColumn="1" w:lastColumn="0" w:noHBand="0" w:noVBand="1"/>
      </w:tblPr>
      <w:tblGrid>
        <w:gridCol w:w="1384"/>
        <w:gridCol w:w="6521"/>
      </w:tblGrid>
      <w:tr w:rsidR="007E7D7C" w14:paraId="39B5FF25" w14:textId="77777777" w:rsidTr="00F352D7">
        <w:tc>
          <w:tcPr>
            <w:tcW w:w="1384" w:type="dxa"/>
          </w:tcPr>
          <w:p w14:paraId="3ECB659F"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Appendix</w:t>
            </w:r>
            <w:r w:rsidRPr="00A87704">
              <w:rPr>
                <w:rFonts w:asciiTheme="majorHAnsi" w:hAnsiTheme="majorHAnsi" w:cs="Arial"/>
                <w:b/>
                <w:noProof/>
              </w:rPr>
              <w:t xml:space="preserve"> 1</w:t>
            </w:r>
          </w:p>
        </w:tc>
        <w:tc>
          <w:tcPr>
            <w:tcW w:w="6521" w:type="dxa"/>
          </w:tcPr>
          <w:p w14:paraId="1C06534A"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color w:val="000000" w:themeColor="text1"/>
              </w:rPr>
              <w:t>PRISMA checklist</w:t>
            </w:r>
          </w:p>
        </w:tc>
      </w:tr>
      <w:tr w:rsidR="007E7D7C" w14:paraId="38F877B5" w14:textId="77777777" w:rsidTr="00F352D7">
        <w:tc>
          <w:tcPr>
            <w:tcW w:w="1384" w:type="dxa"/>
          </w:tcPr>
          <w:p w14:paraId="160A104D"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 xml:space="preserve">Appendix </w:t>
            </w:r>
            <w:r w:rsidRPr="00A87704">
              <w:rPr>
                <w:rFonts w:asciiTheme="majorHAnsi" w:hAnsiTheme="majorHAnsi" w:cs="Arial"/>
                <w:b/>
                <w:noProof/>
              </w:rPr>
              <w:t>2</w:t>
            </w:r>
          </w:p>
        </w:tc>
        <w:tc>
          <w:tcPr>
            <w:tcW w:w="6521" w:type="dxa"/>
          </w:tcPr>
          <w:p w14:paraId="1B2015FE"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noProof/>
              </w:rPr>
              <w:t>Full eligibility screening criteria</w:t>
            </w:r>
          </w:p>
        </w:tc>
      </w:tr>
      <w:tr w:rsidR="007E7D7C" w14:paraId="4E6876A6" w14:textId="77777777" w:rsidTr="00F352D7">
        <w:tc>
          <w:tcPr>
            <w:tcW w:w="1384" w:type="dxa"/>
          </w:tcPr>
          <w:p w14:paraId="2F152AB4"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 xml:space="preserve">Appendix </w:t>
            </w:r>
            <w:r w:rsidRPr="00A87704">
              <w:rPr>
                <w:rFonts w:asciiTheme="majorHAnsi" w:hAnsiTheme="majorHAnsi" w:cs="Arial"/>
                <w:b/>
                <w:noProof/>
              </w:rPr>
              <w:t>3</w:t>
            </w:r>
          </w:p>
        </w:tc>
        <w:tc>
          <w:tcPr>
            <w:tcW w:w="6521" w:type="dxa"/>
          </w:tcPr>
          <w:p w14:paraId="5A140DF6" w14:textId="77777777" w:rsidR="007E7D7C" w:rsidRPr="00D71A46" w:rsidRDefault="007E7D7C" w:rsidP="00F352D7">
            <w:pPr>
              <w:spacing w:line="360" w:lineRule="auto"/>
              <w:rPr>
                <w:rFonts w:asciiTheme="majorHAnsi" w:hAnsiTheme="majorHAnsi" w:cs="Arial"/>
                <w:noProof/>
              </w:rPr>
            </w:pPr>
            <w:r w:rsidRPr="00D71A46">
              <w:rPr>
                <w:rFonts w:asciiTheme="majorHAnsi" w:hAnsiTheme="majorHAnsi" w:cs="Arial"/>
                <w:color w:val="262626"/>
              </w:rPr>
              <w:t>Blank copy &amp; example of completed PICO data extraction form</w:t>
            </w:r>
          </w:p>
        </w:tc>
      </w:tr>
      <w:tr w:rsidR="007E7D7C" w14:paraId="0932C614" w14:textId="77777777" w:rsidTr="00F352D7">
        <w:tc>
          <w:tcPr>
            <w:tcW w:w="1384" w:type="dxa"/>
          </w:tcPr>
          <w:p w14:paraId="189CA7CE" w14:textId="77777777" w:rsidR="007E7D7C" w:rsidRDefault="007E7D7C" w:rsidP="00F352D7">
            <w:pPr>
              <w:spacing w:line="360" w:lineRule="auto"/>
              <w:rPr>
                <w:rFonts w:asciiTheme="majorHAnsi" w:hAnsiTheme="majorHAnsi" w:cs="Arial"/>
                <w:b/>
                <w:noProof/>
              </w:rPr>
            </w:pPr>
            <w:r>
              <w:rPr>
                <w:rFonts w:asciiTheme="majorHAnsi" w:hAnsiTheme="majorHAnsi" w:cs="Arial"/>
                <w:b/>
                <w:noProof/>
              </w:rPr>
              <w:t xml:space="preserve">Appendix </w:t>
            </w:r>
            <w:r w:rsidRPr="00A87704">
              <w:rPr>
                <w:rFonts w:asciiTheme="majorHAnsi" w:hAnsiTheme="majorHAnsi" w:cs="Arial"/>
                <w:b/>
                <w:noProof/>
              </w:rPr>
              <w:t>4</w:t>
            </w:r>
          </w:p>
        </w:tc>
        <w:tc>
          <w:tcPr>
            <w:tcW w:w="6521" w:type="dxa"/>
          </w:tcPr>
          <w:p w14:paraId="4CDE5A15" w14:textId="77777777" w:rsidR="007E7D7C" w:rsidRPr="00D71A46" w:rsidRDefault="007E7D7C" w:rsidP="00F352D7">
            <w:pPr>
              <w:rPr>
                <w:rFonts w:asciiTheme="majorHAnsi" w:hAnsiTheme="majorHAnsi" w:cs="Arial"/>
                <w:noProof/>
              </w:rPr>
            </w:pPr>
            <w:r w:rsidRPr="00D71A46">
              <w:rPr>
                <w:rFonts w:asciiTheme="majorHAnsi" w:hAnsiTheme="majorHAnsi" w:cs="Arial"/>
                <w:noProof/>
              </w:rPr>
              <w:t xml:space="preserve">Details of electronic bibliographical database search results </w:t>
            </w:r>
          </w:p>
        </w:tc>
      </w:tr>
    </w:tbl>
    <w:p w14:paraId="7BE596B3" w14:textId="77777777" w:rsidR="007E7D7C" w:rsidRDefault="007E7D7C" w:rsidP="007E7D7C">
      <w:pPr>
        <w:spacing w:line="480" w:lineRule="auto"/>
        <w:rPr>
          <w:rFonts w:asciiTheme="majorHAnsi" w:hAnsiTheme="majorHAnsi" w:cs="Arial"/>
          <w:b/>
          <w:noProof/>
        </w:rPr>
      </w:pPr>
    </w:p>
    <w:p w14:paraId="31D33C07" w14:textId="77777777" w:rsidR="007E7D7C" w:rsidRPr="000B70B7" w:rsidRDefault="007E7D7C" w:rsidP="007E7D7C">
      <w:pPr>
        <w:spacing w:line="480" w:lineRule="auto"/>
        <w:outlineLvl w:val="0"/>
        <w:rPr>
          <w:rFonts w:asciiTheme="majorHAnsi" w:hAnsiTheme="majorHAnsi" w:cs="Arial"/>
          <w:b/>
          <w:noProof/>
        </w:rPr>
      </w:pPr>
      <w:r>
        <w:rPr>
          <w:rFonts w:asciiTheme="majorHAnsi" w:hAnsiTheme="majorHAnsi" w:cs="Arial"/>
          <w:b/>
          <w:noProof/>
        </w:rPr>
        <w:lastRenderedPageBreak/>
        <w:t xml:space="preserve">List of Abbreviations </w:t>
      </w:r>
    </w:p>
    <w:tbl>
      <w:tblPr>
        <w:tblStyle w:val="TableGrid"/>
        <w:tblW w:w="0" w:type="auto"/>
        <w:tblLook w:val="04A0" w:firstRow="1" w:lastRow="0" w:firstColumn="1" w:lastColumn="0" w:noHBand="0" w:noVBand="1"/>
      </w:tblPr>
      <w:tblGrid>
        <w:gridCol w:w="1246"/>
        <w:gridCol w:w="7084"/>
      </w:tblGrid>
      <w:tr w:rsidR="007E7D7C" w:rsidRPr="000B70B7" w14:paraId="7908405E" w14:textId="77777777" w:rsidTr="00F352D7">
        <w:tc>
          <w:tcPr>
            <w:tcW w:w="1246" w:type="dxa"/>
          </w:tcPr>
          <w:p w14:paraId="0FB29AB5"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HIIT HIIE</w:t>
            </w:r>
          </w:p>
        </w:tc>
        <w:tc>
          <w:tcPr>
            <w:tcW w:w="7084" w:type="dxa"/>
          </w:tcPr>
          <w:p w14:paraId="51E5D424"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High intensity interval training or high intensity interval exercise</w:t>
            </w:r>
          </w:p>
        </w:tc>
      </w:tr>
      <w:tr w:rsidR="007E7D7C" w:rsidRPr="000B70B7" w14:paraId="632C7B4B" w14:textId="77777777" w:rsidTr="00F352D7">
        <w:tc>
          <w:tcPr>
            <w:tcW w:w="1246" w:type="dxa"/>
          </w:tcPr>
          <w:p w14:paraId="4C9A4771"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FITT</w:t>
            </w:r>
          </w:p>
        </w:tc>
        <w:tc>
          <w:tcPr>
            <w:tcW w:w="7084" w:type="dxa"/>
          </w:tcPr>
          <w:p w14:paraId="55B3861A"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Frequency intensity time type</w:t>
            </w:r>
          </w:p>
        </w:tc>
      </w:tr>
      <w:tr w:rsidR="007E7D7C" w:rsidRPr="000B70B7" w14:paraId="6355FBF1" w14:textId="77777777" w:rsidTr="00F352D7">
        <w:tc>
          <w:tcPr>
            <w:tcW w:w="1246" w:type="dxa"/>
          </w:tcPr>
          <w:p w14:paraId="3C82E302"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ACSM</w:t>
            </w:r>
          </w:p>
        </w:tc>
        <w:tc>
          <w:tcPr>
            <w:tcW w:w="7084" w:type="dxa"/>
          </w:tcPr>
          <w:p w14:paraId="044B99C0"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American College of Sports Medicine</w:t>
            </w:r>
          </w:p>
        </w:tc>
      </w:tr>
      <w:tr w:rsidR="007E7D7C" w:rsidRPr="000B70B7" w14:paraId="4F0A6155" w14:textId="77777777" w:rsidTr="00F352D7">
        <w:tc>
          <w:tcPr>
            <w:tcW w:w="1246" w:type="dxa"/>
          </w:tcPr>
          <w:p w14:paraId="74AF384B"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CMO</w:t>
            </w:r>
          </w:p>
        </w:tc>
        <w:tc>
          <w:tcPr>
            <w:tcW w:w="7084" w:type="dxa"/>
          </w:tcPr>
          <w:p w14:paraId="010F9D18"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Chief Medical Officer</w:t>
            </w:r>
          </w:p>
        </w:tc>
      </w:tr>
      <w:tr w:rsidR="007E7D7C" w:rsidRPr="000B70B7" w14:paraId="1C2882A4" w14:textId="77777777" w:rsidTr="00F352D7">
        <w:tc>
          <w:tcPr>
            <w:tcW w:w="1246" w:type="dxa"/>
          </w:tcPr>
          <w:p w14:paraId="5C44DBE3" w14:textId="77777777" w:rsidR="007E7D7C" w:rsidRPr="000B70B7" w:rsidRDefault="007E7D7C" w:rsidP="00F352D7">
            <w:pPr>
              <w:spacing w:line="276" w:lineRule="auto"/>
              <w:rPr>
                <w:rFonts w:asciiTheme="majorHAnsi" w:hAnsiTheme="majorHAnsi" w:cs="Arial"/>
                <w:b/>
                <w:noProof/>
              </w:rPr>
            </w:pPr>
            <w:r>
              <w:rPr>
                <w:rFonts w:asciiTheme="majorHAnsi" w:hAnsiTheme="majorHAnsi" w:cs="Arial"/>
                <w:b/>
                <w:noProof/>
              </w:rPr>
              <w:t>NCD</w:t>
            </w:r>
          </w:p>
        </w:tc>
        <w:tc>
          <w:tcPr>
            <w:tcW w:w="7084" w:type="dxa"/>
          </w:tcPr>
          <w:p w14:paraId="58B468E2"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Non-communicable diseases</w:t>
            </w:r>
          </w:p>
        </w:tc>
      </w:tr>
      <w:tr w:rsidR="007E7D7C" w:rsidRPr="000B70B7" w14:paraId="3D4A4A9B" w14:textId="77777777" w:rsidTr="00F352D7">
        <w:tc>
          <w:tcPr>
            <w:tcW w:w="1246" w:type="dxa"/>
          </w:tcPr>
          <w:p w14:paraId="59288D91"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CVD</w:t>
            </w:r>
          </w:p>
        </w:tc>
        <w:tc>
          <w:tcPr>
            <w:tcW w:w="7084" w:type="dxa"/>
          </w:tcPr>
          <w:p w14:paraId="03CBD22A"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Cardiovascular disease</w:t>
            </w:r>
          </w:p>
        </w:tc>
      </w:tr>
      <w:tr w:rsidR="007E7D7C" w:rsidRPr="000B70B7" w14:paraId="26DB5C58" w14:textId="77777777" w:rsidTr="00F352D7">
        <w:tc>
          <w:tcPr>
            <w:tcW w:w="1246" w:type="dxa"/>
          </w:tcPr>
          <w:p w14:paraId="661D02BC"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SSE</w:t>
            </w:r>
          </w:p>
        </w:tc>
        <w:tc>
          <w:tcPr>
            <w:tcW w:w="7084" w:type="dxa"/>
          </w:tcPr>
          <w:p w14:paraId="01FECBC1"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Steady state exercise</w:t>
            </w:r>
          </w:p>
        </w:tc>
      </w:tr>
      <w:tr w:rsidR="007E7D7C" w:rsidRPr="000B70B7" w14:paraId="25521EC4" w14:textId="77777777" w:rsidTr="00F352D7">
        <w:tc>
          <w:tcPr>
            <w:tcW w:w="1246" w:type="dxa"/>
          </w:tcPr>
          <w:p w14:paraId="48725C69"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MIET</w:t>
            </w:r>
          </w:p>
        </w:tc>
        <w:tc>
          <w:tcPr>
            <w:tcW w:w="7084" w:type="dxa"/>
          </w:tcPr>
          <w:p w14:paraId="664FFAB7"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Moderate intensity endurance training</w:t>
            </w:r>
          </w:p>
        </w:tc>
      </w:tr>
      <w:tr w:rsidR="007E7D7C" w:rsidRPr="000B70B7" w14:paraId="3300B6A4" w14:textId="77777777" w:rsidTr="00F352D7">
        <w:tc>
          <w:tcPr>
            <w:tcW w:w="1246" w:type="dxa"/>
          </w:tcPr>
          <w:p w14:paraId="5A730856"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MICT</w:t>
            </w:r>
          </w:p>
        </w:tc>
        <w:tc>
          <w:tcPr>
            <w:tcW w:w="7084" w:type="dxa"/>
          </w:tcPr>
          <w:p w14:paraId="0A13C1DB"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Moderate intenisty continuous training</w:t>
            </w:r>
          </w:p>
        </w:tc>
      </w:tr>
      <w:tr w:rsidR="007E7D7C" w:rsidRPr="000B70B7" w14:paraId="582C9589" w14:textId="77777777" w:rsidTr="00F352D7">
        <w:tc>
          <w:tcPr>
            <w:tcW w:w="1246" w:type="dxa"/>
          </w:tcPr>
          <w:p w14:paraId="3D6B8161"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CV</w:t>
            </w:r>
          </w:p>
        </w:tc>
        <w:tc>
          <w:tcPr>
            <w:tcW w:w="7084" w:type="dxa"/>
          </w:tcPr>
          <w:p w14:paraId="604F2ADF"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Cardiovascular</w:t>
            </w:r>
          </w:p>
        </w:tc>
      </w:tr>
      <w:tr w:rsidR="007E7D7C" w:rsidRPr="000B70B7" w14:paraId="3C81959A" w14:textId="77777777" w:rsidTr="00F352D7">
        <w:tc>
          <w:tcPr>
            <w:tcW w:w="1246" w:type="dxa"/>
          </w:tcPr>
          <w:p w14:paraId="41719185" w14:textId="77777777" w:rsidR="007E7D7C" w:rsidRPr="00B10DF5" w:rsidRDefault="007E7D7C" w:rsidP="00F352D7">
            <w:pPr>
              <w:spacing w:line="276" w:lineRule="auto"/>
              <w:rPr>
                <w:rFonts w:asciiTheme="majorHAnsi" w:hAnsiTheme="majorHAnsi" w:cs="Arial"/>
                <w:b/>
                <w:noProof/>
              </w:rPr>
            </w:pPr>
            <w:r w:rsidRPr="00B10DF5">
              <w:rPr>
                <w:rFonts w:ascii="Calibri" w:hAnsi="Calibri"/>
                <w:b/>
              </w:rPr>
              <w:t xml:space="preserve">HVIT </w:t>
            </w:r>
          </w:p>
        </w:tc>
        <w:tc>
          <w:tcPr>
            <w:tcW w:w="7084" w:type="dxa"/>
          </w:tcPr>
          <w:p w14:paraId="3CE8729C"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High volume interval training</w:t>
            </w:r>
          </w:p>
        </w:tc>
      </w:tr>
      <w:tr w:rsidR="007E7D7C" w:rsidRPr="000B70B7" w14:paraId="78E271CE" w14:textId="77777777" w:rsidTr="00F352D7">
        <w:tc>
          <w:tcPr>
            <w:tcW w:w="1246" w:type="dxa"/>
          </w:tcPr>
          <w:p w14:paraId="525500FF" w14:textId="77777777" w:rsidR="007E7D7C" w:rsidRPr="00B10DF5" w:rsidRDefault="007E7D7C" w:rsidP="00F352D7">
            <w:pPr>
              <w:spacing w:line="276" w:lineRule="auto"/>
              <w:rPr>
                <w:rFonts w:ascii="Calibri" w:hAnsi="Calibri"/>
                <w:b/>
              </w:rPr>
            </w:pPr>
            <w:r w:rsidRPr="00B10DF5">
              <w:rPr>
                <w:rFonts w:ascii="Calibri" w:hAnsi="Calibri"/>
                <w:b/>
              </w:rPr>
              <w:t>VIIT</w:t>
            </w:r>
          </w:p>
        </w:tc>
        <w:tc>
          <w:tcPr>
            <w:tcW w:w="7084" w:type="dxa"/>
          </w:tcPr>
          <w:p w14:paraId="22141E7D"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Varied intenisty interval training</w:t>
            </w:r>
          </w:p>
        </w:tc>
      </w:tr>
      <w:tr w:rsidR="007E7D7C" w:rsidRPr="000B70B7" w14:paraId="19142A4E" w14:textId="77777777" w:rsidTr="00F352D7">
        <w:tc>
          <w:tcPr>
            <w:tcW w:w="1246" w:type="dxa"/>
          </w:tcPr>
          <w:p w14:paraId="2234E838" w14:textId="77777777" w:rsidR="007E7D7C" w:rsidRPr="00B10DF5" w:rsidRDefault="007E7D7C" w:rsidP="00F352D7">
            <w:pPr>
              <w:spacing w:line="276" w:lineRule="auto"/>
              <w:rPr>
                <w:rFonts w:ascii="Calibri" w:hAnsi="Calibri"/>
                <w:b/>
              </w:rPr>
            </w:pPr>
            <w:r w:rsidRPr="00B10DF5">
              <w:rPr>
                <w:rFonts w:ascii="Calibri" w:hAnsi="Calibri"/>
                <w:b/>
              </w:rPr>
              <w:t>REHIT</w:t>
            </w:r>
          </w:p>
        </w:tc>
        <w:tc>
          <w:tcPr>
            <w:tcW w:w="7084" w:type="dxa"/>
          </w:tcPr>
          <w:p w14:paraId="62BD73E6"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Reduced exertion high intensity training</w:t>
            </w:r>
          </w:p>
        </w:tc>
      </w:tr>
      <w:tr w:rsidR="007E7D7C" w:rsidRPr="000B70B7" w14:paraId="721E7E08" w14:textId="77777777" w:rsidTr="00F352D7">
        <w:tc>
          <w:tcPr>
            <w:tcW w:w="1246" w:type="dxa"/>
          </w:tcPr>
          <w:p w14:paraId="35A7AD75" w14:textId="77777777" w:rsidR="007E7D7C" w:rsidRPr="00B10DF5" w:rsidRDefault="007E7D7C" w:rsidP="00F352D7">
            <w:pPr>
              <w:spacing w:line="276" w:lineRule="auto"/>
              <w:rPr>
                <w:rFonts w:ascii="Calibri" w:hAnsi="Calibri"/>
                <w:b/>
              </w:rPr>
            </w:pPr>
            <w:r w:rsidRPr="00B10DF5">
              <w:rPr>
                <w:rFonts w:ascii="Calibri" w:hAnsi="Calibri"/>
                <w:b/>
              </w:rPr>
              <w:t>RPE</w:t>
            </w:r>
          </w:p>
        </w:tc>
        <w:tc>
          <w:tcPr>
            <w:tcW w:w="7084" w:type="dxa"/>
          </w:tcPr>
          <w:p w14:paraId="7CB6210A"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Rating of perceived exertion</w:t>
            </w:r>
          </w:p>
        </w:tc>
      </w:tr>
      <w:tr w:rsidR="007E7D7C" w:rsidRPr="000B70B7" w14:paraId="71BD28C8" w14:textId="77777777" w:rsidTr="00F352D7">
        <w:tc>
          <w:tcPr>
            <w:tcW w:w="1246" w:type="dxa"/>
          </w:tcPr>
          <w:p w14:paraId="16D5ED6C" w14:textId="77777777" w:rsidR="007E7D7C" w:rsidRPr="00B10DF5" w:rsidRDefault="007E7D7C" w:rsidP="00F352D7">
            <w:pPr>
              <w:spacing w:line="276" w:lineRule="auto"/>
              <w:rPr>
                <w:rFonts w:ascii="Calibri" w:hAnsi="Calibri"/>
                <w:b/>
              </w:rPr>
            </w:pPr>
            <w:r w:rsidRPr="00B10DF5">
              <w:rPr>
                <w:rFonts w:ascii="Calibri" w:hAnsi="Calibri"/>
                <w:b/>
              </w:rPr>
              <w:t>PACES</w:t>
            </w:r>
          </w:p>
        </w:tc>
        <w:tc>
          <w:tcPr>
            <w:tcW w:w="7084" w:type="dxa"/>
          </w:tcPr>
          <w:p w14:paraId="28020D18"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Physical activity enjoyment scale</w:t>
            </w:r>
          </w:p>
        </w:tc>
      </w:tr>
      <w:tr w:rsidR="007E7D7C" w:rsidRPr="000B70B7" w14:paraId="79BF15C2" w14:textId="77777777" w:rsidTr="00F352D7">
        <w:tc>
          <w:tcPr>
            <w:tcW w:w="1246" w:type="dxa"/>
          </w:tcPr>
          <w:p w14:paraId="00D28369" w14:textId="77777777" w:rsidR="007E7D7C" w:rsidRPr="00B10DF5" w:rsidRDefault="007E7D7C" w:rsidP="00F352D7">
            <w:pPr>
              <w:spacing w:line="276" w:lineRule="auto"/>
              <w:rPr>
                <w:rFonts w:ascii="Calibri" w:hAnsi="Calibri"/>
                <w:b/>
              </w:rPr>
            </w:pPr>
            <w:r w:rsidRPr="00B10DF5">
              <w:rPr>
                <w:rFonts w:ascii="Calibri" w:hAnsi="Calibri"/>
                <w:b/>
              </w:rPr>
              <w:t>TDEE</w:t>
            </w:r>
          </w:p>
        </w:tc>
        <w:tc>
          <w:tcPr>
            <w:tcW w:w="7084" w:type="dxa"/>
          </w:tcPr>
          <w:p w14:paraId="27080546" w14:textId="77777777" w:rsidR="007E7D7C" w:rsidRPr="00D71A46" w:rsidRDefault="007E7D7C" w:rsidP="00F352D7">
            <w:pPr>
              <w:spacing w:line="276" w:lineRule="auto"/>
              <w:rPr>
                <w:rFonts w:asciiTheme="majorHAnsi" w:hAnsiTheme="majorHAnsi" w:cs="Arial"/>
                <w:noProof/>
              </w:rPr>
            </w:pPr>
            <w:r w:rsidRPr="00D71A46">
              <w:rPr>
                <w:rFonts w:ascii="Calibri" w:hAnsi="Calibri"/>
              </w:rPr>
              <w:t>Total daily energy expenditure</w:t>
            </w:r>
          </w:p>
        </w:tc>
      </w:tr>
      <w:tr w:rsidR="007E7D7C" w:rsidRPr="000B70B7" w14:paraId="6BD958E3" w14:textId="77777777" w:rsidTr="00F352D7">
        <w:tc>
          <w:tcPr>
            <w:tcW w:w="1246" w:type="dxa"/>
          </w:tcPr>
          <w:p w14:paraId="32B2BC2F"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ET</w:t>
            </w:r>
          </w:p>
        </w:tc>
        <w:tc>
          <w:tcPr>
            <w:tcW w:w="7084" w:type="dxa"/>
          </w:tcPr>
          <w:p w14:paraId="0DEA2D52"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Endurance training</w:t>
            </w:r>
          </w:p>
        </w:tc>
      </w:tr>
      <w:tr w:rsidR="007E7D7C" w:rsidRPr="000B70B7" w14:paraId="7A4EE1E4" w14:textId="77777777" w:rsidTr="00F352D7">
        <w:tc>
          <w:tcPr>
            <w:tcW w:w="1246" w:type="dxa"/>
          </w:tcPr>
          <w:p w14:paraId="0C33DBDA" w14:textId="77777777" w:rsidR="007E7D7C" w:rsidRDefault="007E7D7C" w:rsidP="00F352D7">
            <w:pPr>
              <w:spacing w:line="276" w:lineRule="auto"/>
              <w:rPr>
                <w:rFonts w:asciiTheme="majorHAnsi" w:hAnsiTheme="majorHAnsi" w:cs="Arial"/>
                <w:b/>
                <w:noProof/>
              </w:rPr>
            </w:pPr>
            <w:r>
              <w:rPr>
                <w:rFonts w:asciiTheme="majorHAnsi" w:hAnsiTheme="majorHAnsi" w:cs="Arial"/>
                <w:b/>
                <w:noProof/>
              </w:rPr>
              <w:t>PICO</w:t>
            </w:r>
          </w:p>
        </w:tc>
        <w:tc>
          <w:tcPr>
            <w:tcW w:w="7084" w:type="dxa"/>
          </w:tcPr>
          <w:p w14:paraId="3C85F683"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Population, Intervention, Comparison, Outcomes</w:t>
            </w:r>
          </w:p>
        </w:tc>
      </w:tr>
      <w:tr w:rsidR="007E7D7C" w:rsidRPr="000B70B7" w14:paraId="25F1B189" w14:textId="77777777" w:rsidTr="00F352D7">
        <w:tc>
          <w:tcPr>
            <w:tcW w:w="1246" w:type="dxa"/>
          </w:tcPr>
          <w:p w14:paraId="3F3CF405" w14:textId="77777777" w:rsidR="007E7D7C" w:rsidRPr="00422CCF" w:rsidRDefault="007E7D7C" w:rsidP="00F352D7">
            <w:pPr>
              <w:spacing w:line="276" w:lineRule="auto"/>
              <w:rPr>
                <w:rFonts w:asciiTheme="majorHAnsi" w:hAnsiTheme="majorHAnsi" w:cs="Arial"/>
                <w:b/>
                <w:noProof/>
              </w:rPr>
            </w:pPr>
            <w:r w:rsidRPr="00422CCF">
              <w:rPr>
                <w:rFonts w:asciiTheme="majorHAnsi" w:hAnsiTheme="majorHAnsi" w:cs="Arial"/>
                <w:b/>
                <w:noProof/>
              </w:rPr>
              <w:t>PEDro</w:t>
            </w:r>
          </w:p>
        </w:tc>
        <w:tc>
          <w:tcPr>
            <w:tcW w:w="7084" w:type="dxa"/>
          </w:tcPr>
          <w:p w14:paraId="206A37F7"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Physiotherapy Evidence Database</w:t>
            </w:r>
          </w:p>
        </w:tc>
      </w:tr>
      <w:tr w:rsidR="007E7D7C" w:rsidRPr="000B70B7" w14:paraId="271F4CD0" w14:textId="77777777" w:rsidTr="00F352D7">
        <w:tc>
          <w:tcPr>
            <w:tcW w:w="1246" w:type="dxa"/>
          </w:tcPr>
          <w:p w14:paraId="44348E17" w14:textId="77777777" w:rsidR="007E7D7C" w:rsidRPr="00422CCF" w:rsidRDefault="007E7D7C" w:rsidP="00F352D7">
            <w:pPr>
              <w:spacing w:line="276" w:lineRule="auto"/>
              <w:rPr>
                <w:rFonts w:asciiTheme="majorHAnsi" w:hAnsiTheme="majorHAnsi" w:cs="Arial"/>
                <w:b/>
                <w:noProof/>
              </w:rPr>
            </w:pPr>
            <w:r w:rsidRPr="00422CCF">
              <w:rPr>
                <w:rFonts w:asciiTheme="majorHAnsi" w:hAnsiTheme="majorHAnsi" w:cs="Arial"/>
                <w:b/>
                <w:noProof/>
              </w:rPr>
              <w:t>MET</w:t>
            </w:r>
          </w:p>
        </w:tc>
        <w:tc>
          <w:tcPr>
            <w:tcW w:w="7084" w:type="dxa"/>
          </w:tcPr>
          <w:p w14:paraId="2F3BE079"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 xml:space="preserve">Metabolic equivalent </w:t>
            </w:r>
          </w:p>
        </w:tc>
      </w:tr>
      <w:tr w:rsidR="007E7D7C" w:rsidRPr="000B70B7" w14:paraId="3F06BE1B" w14:textId="77777777" w:rsidTr="00F352D7">
        <w:tc>
          <w:tcPr>
            <w:tcW w:w="1246" w:type="dxa"/>
          </w:tcPr>
          <w:p w14:paraId="76D28CA5" w14:textId="77777777" w:rsidR="007E7D7C" w:rsidRPr="00422CCF" w:rsidRDefault="007E7D7C" w:rsidP="00F352D7">
            <w:pPr>
              <w:spacing w:line="276" w:lineRule="auto"/>
              <w:rPr>
                <w:rFonts w:asciiTheme="majorHAnsi" w:hAnsiTheme="majorHAnsi" w:cs="Arial"/>
                <w:b/>
                <w:noProof/>
              </w:rPr>
            </w:pPr>
            <w:r w:rsidRPr="00422CCF">
              <w:rPr>
                <w:rFonts w:asciiTheme="majorHAnsi" w:hAnsiTheme="majorHAnsi"/>
                <w:b/>
              </w:rPr>
              <w:t>%</w:t>
            </w:r>
            <w:r w:rsidRPr="00422CCF">
              <w:rPr>
                <w:rFonts w:ascii="Calibri" w:hAnsi="Calibri" w:cs="Arial"/>
                <w:b/>
              </w:rPr>
              <w:t xml:space="preserve"> V̇</w:t>
            </w:r>
            <w:r w:rsidRPr="00422CCF">
              <w:rPr>
                <w:rFonts w:ascii="Calibri" w:hAnsi="Calibri" w:cs="Arial"/>
                <w:b/>
                <w:i/>
              </w:rPr>
              <w:t>O</w:t>
            </w:r>
            <w:r w:rsidRPr="00422CCF">
              <w:rPr>
                <w:rFonts w:ascii="Calibri" w:hAnsi="Calibri" w:cs="Arial"/>
                <w:b/>
                <w:i/>
                <w:vertAlign w:val="subscript"/>
              </w:rPr>
              <w:t>2max</w:t>
            </w:r>
            <w:r w:rsidRPr="00422CCF">
              <w:rPr>
                <w:rFonts w:asciiTheme="majorHAnsi" w:hAnsiTheme="majorHAnsi"/>
                <w:b/>
              </w:rPr>
              <w:t xml:space="preserve">  </w:t>
            </w:r>
          </w:p>
        </w:tc>
        <w:tc>
          <w:tcPr>
            <w:tcW w:w="7084" w:type="dxa"/>
          </w:tcPr>
          <w:p w14:paraId="066A81EB"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Percentage of maximum volume consumption</w:t>
            </w:r>
          </w:p>
        </w:tc>
      </w:tr>
      <w:tr w:rsidR="007E7D7C" w:rsidRPr="000B70B7" w14:paraId="148AF07C" w14:textId="77777777" w:rsidTr="00F352D7">
        <w:tc>
          <w:tcPr>
            <w:tcW w:w="1246" w:type="dxa"/>
          </w:tcPr>
          <w:p w14:paraId="00B7F252" w14:textId="77777777" w:rsidR="007E7D7C" w:rsidRPr="00422CCF" w:rsidRDefault="007E7D7C" w:rsidP="00F352D7">
            <w:pPr>
              <w:spacing w:line="276" w:lineRule="auto"/>
              <w:rPr>
                <w:rFonts w:asciiTheme="majorHAnsi" w:hAnsiTheme="majorHAnsi" w:cs="Arial"/>
                <w:b/>
                <w:noProof/>
              </w:rPr>
            </w:pPr>
            <w:r w:rsidRPr="00422CCF">
              <w:rPr>
                <w:rFonts w:asciiTheme="majorHAnsi" w:hAnsiTheme="majorHAnsi"/>
                <w:b/>
              </w:rPr>
              <w:t>%HRmax</w:t>
            </w:r>
          </w:p>
        </w:tc>
        <w:tc>
          <w:tcPr>
            <w:tcW w:w="7084" w:type="dxa"/>
          </w:tcPr>
          <w:p w14:paraId="2BD7E578"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rPr>
              <w:t xml:space="preserve"> </w:t>
            </w:r>
            <w:r w:rsidRPr="00D71A46">
              <w:rPr>
                <w:rFonts w:asciiTheme="majorHAnsi" w:hAnsiTheme="majorHAnsi" w:cs="Arial"/>
                <w:noProof/>
              </w:rPr>
              <w:t>Percentage maximum heartrate</w:t>
            </w:r>
          </w:p>
        </w:tc>
      </w:tr>
      <w:tr w:rsidR="007E7D7C" w:rsidRPr="000B70B7" w14:paraId="3448C693" w14:textId="77777777" w:rsidTr="00F352D7">
        <w:tc>
          <w:tcPr>
            <w:tcW w:w="1246" w:type="dxa"/>
          </w:tcPr>
          <w:p w14:paraId="31387364" w14:textId="77777777" w:rsidR="007E7D7C" w:rsidRPr="00422CCF" w:rsidRDefault="007E7D7C" w:rsidP="00F352D7">
            <w:pPr>
              <w:spacing w:line="276" w:lineRule="auto"/>
              <w:rPr>
                <w:rFonts w:asciiTheme="majorHAnsi" w:hAnsiTheme="majorHAnsi" w:cs="Arial"/>
                <w:b/>
                <w:noProof/>
              </w:rPr>
            </w:pPr>
            <w:r w:rsidRPr="00422CCF">
              <w:rPr>
                <w:rFonts w:asciiTheme="majorHAnsi" w:hAnsiTheme="majorHAnsi"/>
                <w:b/>
              </w:rPr>
              <w:t>%Hfmax</w:t>
            </w:r>
          </w:p>
        </w:tc>
        <w:tc>
          <w:tcPr>
            <w:tcW w:w="7084" w:type="dxa"/>
          </w:tcPr>
          <w:p w14:paraId="5DAF9735"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Percentage maximum heart frequency</w:t>
            </w:r>
          </w:p>
        </w:tc>
      </w:tr>
      <w:tr w:rsidR="007E7D7C" w:rsidRPr="000B70B7" w14:paraId="30003EEA" w14:textId="77777777" w:rsidTr="00F352D7">
        <w:tc>
          <w:tcPr>
            <w:tcW w:w="1246" w:type="dxa"/>
          </w:tcPr>
          <w:p w14:paraId="66F6D05D" w14:textId="77777777" w:rsidR="007E7D7C" w:rsidRPr="00422CCF" w:rsidRDefault="007E7D7C" w:rsidP="00F352D7">
            <w:pPr>
              <w:spacing w:line="276" w:lineRule="auto"/>
              <w:rPr>
                <w:rFonts w:asciiTheme="majorHAnsi" w:hAnsiTheme="majorHAnsi" w:cs="Arial"/>
                <w:b/>
                <w:noProof/>
              </w:rPr>
            </w:pPr>
            <w:r w:rsidRPr="007E7D7C">
              <w:rPr>
                <w:b/>
              </w:rPr>
              <w:t>V̇</w:t>
            </w:r>
            <w:r w:rsidRPr="007E7D7C">
              <w:rPr>
                <w:b/>
                <w:i/>
              </w:rPr>
              <w:t>O</w:t>
            </w:r>
            <w:r w:rsidRPr="007E7D7C">
              <w:rPr>
                <w:b/>
                <w:i/>
                <w:vertAlign w:val="subscript"/>
              </w:rPr>
              <w:t>2max</w:t>
            </w:r>
          </w:p>
        </w:tc>
        <w:tc>
          <w:tcPr>
            <w:tcW w:w="7084" w:type="dxa"/>
          </w:tcPr>
          <w:p w14:paraId="25A46D42"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 xml:space="preserve">Peak volume of oxygen consumption </w:t>
            </w:r>
          </w:p>
        </w:tc>
      </w:tr>
      <w:tr w:rsidR="007E7D7C" w:rsidRPr="000B70B7" w14:paraId="482D4500" w14:textId="77777777" w:rsidTr="00F352D7">
        <w:tc>
          <w:tcPr>
            <w:tcW w:w="1246" w:type="dxa"/>
          </w:tcPr>
          <w:p w14:paraId="147A6ADB" w14:textId="77777777" w:rsidR="007E7D7C" w:rsidRPr="00422CCF" w:rsidRDefault="007E7D7C" w:rsidP="00F352D7">
            <w:pPr>
              <w:spacing w:line="276" w:lineRule="auto"/>
              <w:rPr>
                <w:rFonts w:asciiTheme="majorHAnsi" w:hAnsiTheme="majorHAnsi" w:cs="Arial"/>
                <w:b/>
                <w:noProof/>
              </w:rPr>
            </w:pPr>
            <w:r w:rsidRPr="00422CCF">
              <w:rPr>
                <w:rFonts w:asciiTheme="majorHAnsi" w:hAnsiTheme="majorHAnsi"/>
                <w:b/>
              </w:rPr>
              <w:t>%PPO</w:t>
            </w:r>
          </w:p>
        </w:tc>
        <w:tc>
          <w:tcPr>
            <w:tcW w:w="7084" w:type="dxa"/>
          </w:tcPr>
          <w:p w14:paraId="376210DA"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Percentage peak power output</w:t>
            </w:r>
          </w:p>
        </w:tc>
      </w:tr>
      <w:tr w:rsidR="007E7D7C" w:rsidRPr="000B70B7" w14:paraId="6A1EE162" w14:textId="77777777" w:rsidTr="00F352D7">
        <w:tc>
          <w:tcPr>
            <w:tcW w:w="1246" w:type="dxa"/>
          </w:tcPr>
          <w:p w14:paraId="0BBCE79F" w14:textId="77777777" w:rsidR="007E7D7C" w:rsidRPr="00422CCF" w:rsidRDefault="007E7D7C" w:rsidP="00F352D7">
            <w:pPr>
              <w:spacing w:line="276" w:lineRule="auto"/>
              <w:rPr>
                <w:rFonts w:asciiTheme="majorHAnsi" w:hAnsiTheme="majorHAnsi"/>
                <w:b/>
              </w:rPr>
            </w:pPr>
            <w:r w:rsidRPr="00422CCF">
              <w:rPr>
                <w:rFonts w:asciiTheme="majorHAnsi" w:hAnsiTheme="majorHAnsi"/>
                <w:b/>
              </w:rPr>
              <w:t>%1RM</w:t>
            </w:r>
          </w:p>
        </w:tc>
        <w:tc>
          <w:tcPr>
            <w:tcW w:w="7084" w:type="dxa"/>
          </w:tcPr>
          <w:p w14:paraId="690E7156"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Percentage one rep max</w:t>
            </w:r>
          </w:p>
        </w:tc>
      </w:tr>
      <w:tr w:rsidR="007E7D7C" w:rsidRPr="000B70B7" w14:paraId="03AC0513" w14:textId="77777777" w:rsidTr="00F352D7">
        <w:tc>
          <w:tcPr>
            <w:tcW w:w="1246" w:type="dxa"/>
          </w:tcPr>
          <w:p w14:paraId="3DB95115" w14:textId="77777777" w:rsidR="007E7D7C" w:rsidRPr="00422CCF" w:rsidRDefault="007E7D7C" w:rsidP="00F352D7">
            <w:pPr>
              <w:spacing w:line="276" w:lineRule="auto"/>
              <w:rPr>
                <w:rFonts w:asciiTheme="majorHAnsi" w:hAnsiTheme="majorHAnsi"/>
                <w:b/>
              </w:rPr>
            </w:pPr>
            <w:r w:rsidRPr="00422CCF">
              <w:rPr>
                <w:rFonts w:asciiTheme="majorHAnsi" w:hAnsiTheme="majorHAnsi"/>
                <w:b/>
              </w:rPr>
              <w:t>HR@AT</w:t>
            </w:r>
          </w:p>
        </w:tc>
        <w:tc>
          <w:tcPr>
            <w:tcW w:w="7084" w:type="dxa"/>
          </w:tcPr>
          <w:p w14:paraId="09685C5D"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Heart rate at anaerobic threshold</w:t>
            </w:r>
          </w:p>
        </w:tc>
      </w:tr>
      <w:tr w:rsidR="007E7D7C" w:rsidRPr="000B70B7" w14:paraId="4C244468" w14:textId="77777777" w:rsidTr="00F352D7">
        <w:tc>
          <w:tcPr>
            <w:tcW w:w="1246" w:type="dxa"/>
          </w:tcPr>
          <w:p w14:paraId="794B6099" w14:textId="77777777" w:rsidR="007E7D7C" w:rsidRPr="00422CCF" w:rsidRDefault="007E7D7C" w:rsidP="00F352D7">
            <w:pPr>
              <w:spacing w:line="276" w:lineRule="auto"/>
              <w:rPr>
                <w:rFonts w:asciiTheme="majorHAnsi" w:hAnsiTheme="majorHAnsi"/>
                <w:b/>
              </w:rPr>
            </w:pPr>
            <w:r w:rsidRPr="00422CCF">
              <w:rPr>
                <w:rFonts w:asciiTheme="majorHAnsi" w:hAnsiTheme="majorHAnsi"/>
                <w:b/>
              </w:rPr>
              <w:t>PO@VT</w:t>
            </w:r>
          </w:p>
        </w:tc>
        <w:tc>
          <w:tcPr>
            <w:tcW w:w="7084" w:type="dxa"/>
          </w:tcPr>
          <w:p w14:paraId="5BC5BE59"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Power output at ventilatory threshold</w:t>
            </w:r>
          </w:p>
        </w:tc>
      </w:tr>
      <w:tr w:rsidR="007E7D7C" w:rsidRPr="000B70B7" w14:paraId="461C30FC" w14:textId="77777777" w:rsidTr="00F352D7">
        <w:tc>
          <w:tcPr>
            <w:tcW w:w="1246" w:type="dxa"/>
          </w:tcPr>
          <w:p w14:paraId="26612F16" w14:textId="77777777" w:rsidR="007E7D7C" w:rsidRPr="00422CCF" w:rsidRDefault="007E7D7C" w:rsidP="00F352D7">
            <w:pPr>
              <w:spacing w:line="276" w:lineRule="auto"/>
              <w:rPr>
                <w:rFonts w:asciiTheme="majorHAnsi" w:hAnsiTheme="majorHAnsi"/>
                <w:b/>
              </w:rPr>
            </w:pPr>
            <w:r>
              <w:rPr>
                <w:rFonts w:asciiTheme="majorHAnsi" w:hAnsiTheme="majorHAnsi"/>
                <w:b/>
              </w:rPr>
              <w:t>MHR</w:t>
            </w:r>
          </w:p>
        </w:tc>
        <w:tc>
          <w:tcPr>
            <w:tcW w:w="7084" w:type="dxa"/>
          </w:tcPr>
          <w:p w14:paraId="795828A5" w14:textId="77777777" w:rsidR="007E7D7C" w:rsidRPr="00D71A46" w:rsidRDefault="007E7D7C" w:rsidP="00F352D7">
            <w:pPr>
              <w:spacing w:line="276" w:lineRule="auto"/>
              <w:rPr>
                <w:rFonts w:asciiTheme="majorHAnsi" w:hAnsiTheme="majorHAnsi" w:cs="Arial"/>
                <w:noProof/>
              </w:rPr>
            </w:pPr>
            <w:r w:rsidRPr="00D71A46">
              <w:rPr>
                <w:rFonts w:asciiTheme="majorHAnsi" w:hAnsiTheme="majorHAnsi" w:cs="Arial"/>
                <w:noProof/>
              </w:rPr>
              <w:t>Maximum heart rate</w:t>
            </w:r>
          </w:p>
        </w:tc>
      </w:tr>
    </w:tbl>
    <w:p w14:paraId="429014E1" w14:textId="77777777" w:rsidR="007E7D7C" w:rsidRDefault="007E7D7C" w:rsidP="007E7D7C">
      <w:pPr>
        <w:spacing w:line="360" w:lineRule="auto"/>
        <w:rPr>
          <w:rFonts w:asciiTheme="majorHAnsi" w:hAnsiTheme="majorHAnsi" w:cs="Arial"/>
          <w:b/>
          <w:noProof/>
        </w:rPr>
      </w:pPr>
    </w:p>
    <w:p w14:paraId="2C7DD3B5" w14:textId="77777777" w:rsidR="007E7D7C" w:rsidRDefault="007E7D7C" w:rsidP="007E7D7C">
      <w:pPr>
        <w:spacing w:line="480" w:lineRule="auto"/>
        <w:rPr>
          <w:rFonts w:asciiTheme="majorHAnsi" w:hAnsiTheme="majorHAnsi" w:cs="Arial"/>
          <w:b/>
          <w:bCs/>
          <w:noProof/>
        </w:rPr>
      </w:pPr>
    </w:p>
    <w:p w14:paraId="722F83AB" w14:textId="77777777" w:rsidR="007E7D7C" w:rsidRDefault="007E7D7C" w:rsidP="007E7D7C">
      <w:pPr>
        <w:spacing w:line="480" w:lineRule="auto"/>
        <w:rPr>
          <w:rFonts w:asciiTheme="majorHAnsi" w:hAnsiTheme="majorHAnsi" w:cs="Arial"/>
          <w:b/>
          <w:bCs/>
          <w:noProof/>
        </w:rPr>
      </w:pPr>
    </w:p>
    <w:p w14:paraId="23DB2AD0" w14:textId="77777777" w:rsidR="007E7D7C" w:rsidRDefault="007E7D7C" w:rsidP="007E7D7C">
      <w:pPr>
        <w:spacing w:line="480" w:lineRule="auto"/>
        <w:rPr>
          <w:rFonts w:asciiTheme="majorHAnsi" w:hAnsiTheme="majorHAnsi" w:cs="Arial"/>
          <w:b/>
          <w:bCs/>
          <w:noProof/>
        </w:rPr>
      </w:pPr>
    </w:p>
    <w:p w14:paraId="2A06326C" w14:textId="77777777" w:rsidR="007E7D7C" w:rsidRDefault="007E7D7C" w:rsidP="007E7D7C">
      <w:pPr>
        <w:spacing w:line="480" w:lineRule="auto"/>
        <w:rPr>
          <w:rFonts w:asciiTheme="majorHAnsi" w:hAnsiTheme="majorHAnsi" w:cs="Arial"/>
          <w:b/>
          <w:bCs/>
          <w:noProof/>
        </w:rPr>
      </w:pPr>
    </w:p>
    <w:p w14:paraId="4AC9304D" w14:textId="77777777" w:rsidR="007E7D7C" w:rsidRDefault="007E7D7C" w:rsidP="007E7D7C">
      <w:pPr>
        <w:spacing w:line="480" w:lineRule="auto"/>
        <w:rPr>
          <w:rFonts w:asciiTheme="majorHAnsi" w:hAnsiTheme="majorHAnsi" w:cs="Arial"/>
          <w:b/>
          <w:bCs/>
          <w:noProof/>
        </w:rPr>
      </w:pPr>
    </w:p>
    <w:p w14:paraId="234ED65C" w14:textId="77777777" w:rsidR="007E7D7C" w:rsidRDefault="007E7D7C" w:rsidP="007E7D7C">
      <w:pPr>
        <w:spacing w:line="480" w:lineRule="auto"/>
        <w:rPr>
          <w:rFonts w:asciiTheme="majorHAnsi" w:hAnsiTheme="majorHAnsi" w:cs="Arial"/>
          <w:b/>
          <w:bCs/>
          <w:noProof/>
        </w:rPr>
        <w:sectPr w:rsidR="007E7D7C" w:rsidSect="00050365">
          <w:pgSz w:w="11901" w:h="16817"/>
          <w:pgMar w:top="1440" w:right="1797" w:bottom="1440" w:left="1797" w:header="709" w:footer="709" w:gutter="0"/>
          <w:pgNumType w:fmt="lowerRoman" w:start="1"/>
          <w:cols w:space="708"/>
          <w:titlePg/>
          <w:docGrid w:linePitch="360"/>
        </w:sectPr>
      </w:pPr>
    </w:p>
    <w:p w14:paraId="22825FD7" w14:textId="77777777" w:rsidR="007E7D7C" w:rsidRPr="00275D68" w:rsidRDefault="007E7D7C" w:rsidP="007E7D7C">
      <w:pPr>
        <w:rPr>
          <w:rFonts w:asciiTheme="majorHAnsi" w:hAnsiTheme="majorHAnsi" w:cs="Arial"/>
          <w:b/>
          <w:bCs/>
          <w:i/>
          <w:noProof/>
        </w:rPr>
      </w:pPr>
      <w:r w:rsidRPr="00275D68">
        <w:rPr>
          <w:rFonts w:asciiTheme="majorHAnsi" w:hAnsiTheme="majorHAnsi" w:cs="Arial"/>
          <w:b/>
          <w:bCs/>
          <w:i/>
          <w:noProof/>
        </w:rPr>
        <w:lastRenderedPageBreak/>
        <w:t>High intensity interval training, the best HIIT FITT: a systematic review and comparative analysis</w:t>
      </w:r>
    </w:p>
    <w:p w14:paraId="7EA37B77" w14:textId="77777777" w:rsidR="007E7D7C" w:rsidRDefault="007E7D7C" w:rsidP="007E7D7C">
      <w:pPr>
        <w:spacing w:line="480" w:lineRule="auto"/>
        <w:rPr>
          <w:rFonts w:asciiTheme="majorHAnsi" w:hAnsiTheme="majorHAnsi"/>
          <w:b/>
        </w:rPr>
      </w:pPr>
    </w:p>
    <w:p w14:paraId="60C4858E" w14:textId="77777777" w:rsidR="007E7D7C" w:rsidRPr="000A0EDB" w:rsidRDefault="007E7D7C" w:rsidP="007E7D7C">
      <w:pPr>
        <w:pStyle w:val="ListParagraph"/>
        <w:numPr>
          <w:ilvl w:val="0"/>
          <w:numId w:val="50"/>
        </w:numPr>
        <w:spacing w:line="480" w:lineRule="auto"/>
        <w:rPr>
          <w:rFonts w:asciiTheme="majorHAnsi" w:hAnsiTheme="majorHAnsi"/>
        </w:rPr>
      </w:pPr>
      <w:r w:rsidRPr="000A0EDB">
        <w:rPr>
          <w:rFonts w:asciiTheme="majorHAnsi" w:hAnsiTheme="majorHAnsi"/>
          <w:b/>
        </w:rPr>
        <w:t>Introduction</w:t>
      </w:r>
      <w:r w:rsidRPr="000A0EDB">
        <w:rPr>
          <w:rFonts w:asciiTheme="majorHAnsi" w:hAnsiTheme="majorHAnsi"/>
        </w:rPr>
        <w:t xml:space="preserve"> </w:t>
      </w:r>
    </w:p>
    <w:p w14:paraId="6E448634" w14:textId="77777777" w:rsidR="007E7D7C" w:rsidRPr="000A0EDB" w:rsidRDefault="007E7D7C" w:rsidP="007E7D7C">
      <w:pPr>
        <w:spacing w:line="480" w:lineRule="auto"/>
        <w:rPr>
          <w:rFonts w:asciiTheme="majorHAnsi" w:hAnsiTheme="majorHAnsi"/>
        </w:rPr>
      </w:pPr>
      <w:r w:rsidRPr="000A0EDB">
        <w:rPr>
          <w:rFonts w:asciiTheme="majorHAnsi" w:hAnsiTheme="majorHAnsi"/>
        </w:rPr>
        <w:t xml:space="preserve">The health benefits of physical activity are extensive.  Current physical activity guidelines recommend that adults partake in 150 minutes of moderate or 75 minutes of intense exercise per week (to achieve a total energy expenditure of ≥500-1000 MET/min/wk), in addition to participating in muscle and bone strengthening activities at least three times per week.  While the benefits of physical activity are well established (Warburton, Nicol, &amp; Bredin, 2006), physical inactivity is prevalent with one in five adults around the world physically inactive (Dumith, Hallal, Reis, &amp; Kohl III, 2011).  There is a need to develop strategies to engage adults in sufficient physical activity to maintain and improve their general health.  High intensity interval training (HIIT) has emerged as one possible strategy.  HIIT generally consists of short, intense bouts of exercise punctuated by brief rest periods.  The fact that an effective HIIT session can be accomplished in a short period of time, requiring minimal equipment with physiological adaptations comparable to endurance training (Burgomaster et al., 2008) makes it a viable protocol worthy of in-depth consideration. </w:t>
      </w:r>
    </w:p>
    <w:p w14:paraId="55DD6F20" w14:textId="77777777" w:rsidR="007E7D7C" w:rsidRDefault="007E7D7C" w:rsidP="007E7D7C">
      <w:pPr>
        <w:spacing w:line="480" w:lineRule="auto"/>
        <w:rPr>
          <w:rFonts w:asciiTheme="majorHAnsi" w:hAnsiTheme="majorHAnsi"/>
        </w:rPr>
      </w:pPr>
    </w:p>
    <w:p w14:paraId="2AFD10BE" w14:textId="77777777" w:rsidR="007E7D7C" w:rsidRDefault="007E7D7C" w:rsidP="007E7D7C">
      <w:pPr>
        <w:spacing w:line="480" w:lineRule="auto"/>
        <w:rPr>
          <w:rFonts w:asciiTheme="majorHAnsi" w:hAnsiTheme="majorHAnsi"/>
        </w:rPr>
      </w:pPr>
      <w:r>
        <w:rPr>
          <w:rFonts w:asciiTheme="majorHAnsi" w:hAnsiTheme="majorHAnsi"/>
        </w:rPr>
        <w:t>Other</w:t>
      </w:r>
      <w:r w:rsidRPr="00217ECE">
        <w:rPr>
          <w:rFonts w:asciiTheme="majorHAnsi" w:hAnsiTheme="majorHAnsi"/>
        </w:rPr>
        <w:t xml:space="preserve"> systematic reviews and meta-analyses </w:t>
      </w:r>
      <w:r>
        <w:rPr>
          <w:rFonts w:asciiTheme="majorHAnsi" w:hAnsiTheme="majorHAnsi"/>
        </w:rPr>
        <w:t>investigating</w:t>
      </w:r>
      <w:r w:rsidRPr="00217ECE">
        <w:rPr>
          <w:rFonts w:asciiTheme="majorHAnsi" w:hAnsiTheme="majorHAnsi"/>
        </w:rPr>
        <w:t xml:space="preserve"> the effects of HIIT </w:t>
      </w:r>
      <w:r>
        <w:rPr>
          <w:rFonts w:asciiTheme="majorHAnsi" w:hAnsiTheme="majorHAnsi"/>
        </w:rPr>
        <w:t xml:space="preserve">with adults </w:t>
      </w:r>
      <w:r w:rsidRPr="00217ECE">
        <w:rPr>
          <w:rFonts w:asciiTheme="majorHAnsi" w:hAnsiTheme="majorHAnsi"/>
        </w:rPr>
        <w:t xml:space="preserve">concluded that </w:t>
      </w:r>
      <w:r>
        <w:rPr>
          <w:rFonts w:asciiTheme="majorHAnsi" w:hAnsiTheme="majorHAnsi"/>
        </w:rPr>
        <w:t xml:space="preserve">it is safe, efficient and effective </w:t>
      </w:r>
      <w:r w:rsidRPr="000F6684">
        <w:rPr>
          <w:rFonts w:asciiTheme="majorHAnsi" w:hAnsiTheme="majorHAnsi"/>
        </w:rPr>
        <w:t>(</w:t>
      </w:r>
      <w:r>
        <w:rPr>
          <w:rFonts w:asciiTheme="majorHAnsi" w:hAnsiTheme="majorHAnsi"/>
        </w:rPr>
        <w:t>Bacon, Carter, Ogle, &amp; Joyner, 2013; Weston, Wisløff, &amp; Coombes, 2014; Milanović, Sporiš, &amp; Weston, 2015.)  Considering that</w:t>
      </w:r>
      <w:r w:rsidRPr="00217ECE">
        <w:rPr>
          <w:rFonts w:asciiTheme="majorHAnsi" w:hAnsiTheme="majorHAnsi"/>
        </w:rPr>
        <w:t xml:space="preserve"> lack of time and access to facilities are commonly </w:t>
      </w:r>
      <w:r w:rsidRPr="006D05A4">
        <w:rPr>
          <w:rFonts w:asciiTheme="majorHAnsi" w:hAnsiTheme="majorHAnsi"/>
        </w:rPr>
        <w:t>cited barri</w:t>
      </w:r>
      <w:r w:rsidRPr="000F6684">
        <w:rPr>
          <w:rFonts w:asciiTheme="majorHAnsi" w:hAnsiTheme="majorHAnsi"/>
        </w:rPr>
        <w:t>ers to participation in physical activity (Reichert, Barros, Domingues, &amp; Hallal, 2007)</w:t>
      </w:r>
      <w:r w:rsidRPr="006D05A4">
        <w:rPr>
          <w:rFonts w:asciiTheme="majorHAnsi" w:hAnsiTheme="majorHAnsi"/>
        </w:rPr>
        <w:t xml:space="preserve">, HIIT </w:t>
      </w:r>
      <w:r w:rsidRPr="006D05A4">
        <w:rPr>
          <w:rFonts w:asciiTheme="majorHAnsi" w:hAnsiTheme="majorHAnsi"/>
        </w:rPr>
        <w:lastRenderedPageBreak/>
        <w:t xml:space="preserve">can be deemed a viable approach </w:t>
      </w:r>
      <w:r>
        <w:rPr>
          <w:rFonts w:asciiTheme="majorHAnsi" w:hAnsiTheme="majorHAnsi"/>
        </w:rPr>
        <w:t xml:space="preserve">to overcome these obstacles </w:t>
      </w:r>
      <w:r w:rsidRPr="006D05A4">
        <w:rPr>
          <w:rFonts w:asciiTheme="majorHAnsi" w:hAnsiTheme="majorHAnsi"/>
        </w:rPr>
        <w:t xml:space="preserve">for </w:t>
      </w:r>
      <w:r>
        <w:rPr>
          <w:rFonts w:asciiTheme="majorHAnsi" w:hAnsiTheme="majorHAnsi"/>
        </w:rPr>
        <w:t>a wide population</w:t>
      </w:r>
      <w:r w:rsidRPr="006D05A4">
        <w:rPr>
          <w:rFonts w:asciiTheme="majorHAnsi" w:hAnsiTheme="majorHAnsi"/>
        </w:rPr>
        <w:t>.</w:t>
      </w:r>
      <w:r>
        <w:rPr>
          <w:rFonts w:asciiTheme="majorHAnsi" w:hAnsiTheme="majorHAnsi"/>
        </w:rPr>
        <w:t xml:space="preserve">  Current recommendations for intense exercise can be considered somewhat vague therefore this review aims to further investigate the FITT (frequency, intensity, time and type) principles of HIIT for adults in order to determine the most effective protocols for recommendation to this population.</w:t>
      </w:r>
    </w:p>
    <w:p w14:paraId="49781500" w14:textId="77777777" w:rsidR="007E7D7C" w:rsidRDefault="007E7D7C" w:rsidP="007E7D7C">
      <w:pPr>
        <w:spacing w:line="480" w:lineRule="auto"/>
        <w:rPr>
          <w:rFonts w:asciiTheme="majorHAnsi" w:hAnsiTheme="majorHAnsi" w:cs="Arial"/>
          <w:b/>
          <w:noProof/>
        </w:rPr>
      </w:pPr>
    </w:p>
    <w:p w14:paraId="1ECA81E2" w14:textId="77777777" w:rsidR="007E7D7C" w:rsidRDefault="007E7D7C" w:rsidP="007E7D7C">
      <w:pPr>
        <w:spacing w:line="480" w:lineRule="auto"/>
        <w:rPr>
          <w:rFonts w:asciiTheme="majorHAnsi" w:hAnsiTheme="majorHAnsi" w:cs="Arial"/>
          <w:b/>
          <w:noProof/>
        </w:rPr>
      </w:pPr>
      <w:r>
        <w:rPr>
          <w:rFonts w:asciiTheme="majorHAnsi" w:hAnsiTheme="majorHAnsi" w:cs="Arial"/>
          <w:b/>
          <w:noProof/>
        </w:rPr>
        <w:t xml:space="preserve">2.0 Methods </w:t>
      </w:r>
    </w:p>
    <w:p w14:paraId="59E58F9F" w14:textId="77777777" w:rsidR="007E7D7C" w:rsidRPr="00EE0C93" w:rsidRDefault="007E7D7C" w:rsidP="007E7D7C">
      <w:pPr>
        <w:spacing w:line="480" w:lineRule="auto"/>
        <w:outlineLvl w:val="0"/>
        <w:rPr>
          <w:rFonts w:asciiTheme="majorHAnsi" w:hAnsiTheme="majorHAnsi" w:cs="Arial"/>
          <w:b/>
          <w:color w:val="000000" w:themeColor="text1"/>
        </w:rPr>
      </w:pPr>
      <w:r w:rsidRPr="00EE0C93">
        <w:rPr>
          <w:rFonts w:asciiTheme="majorHAnsi" w:hAnsiTheme="majorHAnsi" w:cs="Arial"/>
          <w:b/>
          <w:color w:val="000000" w:themeColor="text1"/>
        </w:rPr>
        <w:t>2.1 Protocol and Data management</w:t>
      </w:r>
    </w:p>
    <w:p w14:paraId="56C39C67" w14:textId="77777777" w:rsidR="007E7D7C" w:rsidRPr="000B77EA" w:rsidRDefault="007E7D7C" w:rsidP="007E7D7C">
      <w:pPr>
        <w:spacing w:line="480" w:lineRule="auto"/>
        <w:rPr>
          <w:rFonts w:asciiTheme="majorHAnsi" w:hAnsiTheme="majorHAnsi" w:cs="Arial"/>
          <w:b/>
        </w:rPr>
      </w:pPr>
      <w:r>
        <w:rPr>
          <w:rFonts w:asciiTheme="majorHAnsi" w:hAnsiTheme="majorHAnsi" w:cs="Arial"/>
          <w:color w:val="000000" w:themeColor="text1"/>
        </w:rPr>
        <w:t xml:space="preserve">The aim of this review focused on using </w:t>
      </w:r>
      <w:r w:rsidRPr="000D2E89">
        <w:rPr>
          <w:rFonts w:asciiTheme="majorHAnsi" w:hAnsiTheme="majorHAnsi" w:cs="Arial"/>
          <w:color w:val="000000" w:themeColor="text1"/>
        </w:rPr>
        <w:t xml:space="preserve">a clearly </w:t>
      </w:r>
      <w:r>
        <w:rPr>
          <w:rFonts w:asciiTheme="majorHAnsi" w:hAnsiTheme="majorHAnsi" w:cs="Arial"/>
          <w:color w:val="000000" w:themeColor="text1"/>
        </w:rPr>
        <w:t xml:space="preserve">identified reproducible methodology, </w:t>
      </w:r>
      <w:r w:rsidRPr="000D2E89">
        <w:rPr>
          <w:rFonts w:asciiTheme="majorHAnsi" w:hAnsiTheme="majorHAnsi" w:cs="Arial"/>
          <w:color w:val="000000" w:themeColor="text1"/>
        </w:rPr>
        <w:t xml:space="preserve">a </w:t>
      </w:r>
      <w:r>
        <w:rPr>
          <w:rFonts w:asciiTheme="majorHAnsi" w:hAnsiTheme="majorHAnsi" w:cs="Arial"/>
          <w:color w:val="000000" w:themeColor="text1"/>
        </w:rPr>
        <w:t xml:space="preserve">systematic search and assessment strategy and synthesizing and presenting </w:t>
      </w:r>
      <w:r w:rsidRPr="000D2E89">
        <w:rPr>
          <w:rFonts w:asciiTheme="majorHAnsi" w:hAnsiTheme="majorHAnsi" w:cs="Arial"/>
          <w:color w:val="000000" w:themeColor="text1"/>
        </w:rPr>
        <w:t xml:space="preserve">findings in a systematic way </w:t>
      </w:r>
      <w:r>
        <w:rPr>
          <w:rFonts w:asciiTheme="majorHAnsi" w:hAnsiTheme="majorHAnsi" w:cs="Arial"/>
          <w:color w:val="000000" w:themeColor="text1"/>
        </w:rPr>
        <w:t xml:space="preserve">in line with the </w:t>
      </w:r>
      <w:r w:rsidRPr="000D2E89">
        <w:rPr>
          <w:rFonts w:asciiTheme="majorHAnsi" w:hAnsiTheme="majorHAnsi" w:cs="Arial"/>
          <w:color w:val="000000" w:themeColor="text1"/>
        </w:rPr>
        <w:t>Centre for Review</w:t>
      </w:r>
      <w:r>
        <w:rPr>
          <w:rFonts w:asciiTheme="majorHAnsi" w:hAnsiTheme="majorHAnsi" w:cs="Arial"/>
          <w:color w:val="000000" w:themeColor="text1"/>
        </w:rPr>
        <w:t>s and Dissemination, (2009</w:t>
      </w:r>
      <w:r w:rsidRPr="00704BAD">
        <w:rPr>
          <w:rFonts w:asciiTheme="majorHAnsi" w:hAnsiTheme="majorHAnsi" w:cs="Arial"/>
          <w:color w:val="000000" w:themeColor="text1"/>
        </w:rPr>
        <w:t>).  This</w:t>
      </w:r>
      <w:r w:rsidRPr="000D2E89">
        <w:rPr>
          <w:rFonts w:asciiTheme="majorHAnsi" w:hAnsiTheme="majorHAnsi" w:cs="Arial"/>
          <w:color w:val="000000" w:themeColor="text1"/>
        </w:rPr>
        <w:t xml:space="preserve"> systematic review was conducted in fulfillment of an MSc disser</w:t>
      </w:r>
      <w:r>
        <w:rPr>
          <w:rFonts w:asciiTheme="majorHAnsi" w:hAnsiTheme="majorHAnsi" w:cs="Arial"/>
          <w:color w:val="000000" w:themeColor="text1"/>
        </w:rPr>
        <w:t>tation therefore all review p</w:t>
      </w:r>
      <w:r w:rsidRPr="000D2E89">
        <w:rPr>
          <w:rFonts w:asciiTheme="majorHAnsi" w:hAnsiTheme="majorHAnsi" w:cs="Arial"/>
          <w:color w:val="000000" w:themeColor="text1"/>
        </w:rPr>
        <w:t xml:space="preserve">rocesses were conducted by a single reviewer. </w:t>
      </w:r>
      <w:r>
        <w:rPr>
          <w:rFonts w:asciiTheme="majorHAnsi" w:hAnsiTheme="majorHAnsi" w:cs="Arial"/>
          <w:color w:val="000000" w:themeColor="text1"/>
        </w:rPr>
        <w:t xml:space="preserve"> </w:t>
      </w:r>
      <w:r w:rsidRPr="00612DCF">
        <w:rPr>
          <w:rFonts w:asciiTheme="majorHAnsi" w:hAnsiTheme="majorHAnsi" w:cs="Arial"/>
          <w:color w:val="000000" w:themeColor="text1"/>
        </w:rPr>
        <w:t>The review was developed and reported in accordance with the Preferred Reporting Items for Systematic Reviews and Meta-Analyses (PRISMA) statement (Moher, Liberati, Tetzlaff, Altman, &amp; Prisma Group, 2009).</w:t>
      </w:r>
      <w:r w:rsidRPr="00FE2819">
        <w:rPr>
          <w:rFonts w:asciiTheme="majorHAnsi" w:hAnsiTheme="majorHAnsi" w:cs="Arial"/>
          <w:b/>
          <w:i/>
          <w:color w:val="000000" w:themeColor="text1"/>
        </w:rPr>
        <w:t xml:space="preserve"> </w:t>
      </w:r>
      <w:r>
        <w:rPr>
          <w:rFonts w:asciiTheme="majorHAnsi" w:hAnsiTheme="majorHAnsi" w:cs="Arial"/>
          <w:b/>
          <w:i/>
          <w:color w:val="000000" w:themeColor="text1"/>
        </w:rPr>
        <w:t xml:space="preserve"> </w:t>
      </w:r>
      <w:r w:rsidRPr="00612DCF">
        <w:rPr>
          <w:rFonts w:asciiTheme="majorHAnsi" w:hAnsiTheme="majorHAnsi" w:cs="Arial"/>
          <w:color w:val="000000" w:themeColor="text1"/>
        </w:rPr>
        <w:t xml:space="preserve">A </w:t>
      </w:r>
      <w:r w:rsidRPr="00E24306">
        <w:rPr>
          <w:rFonts w:asciiTheme="majorHAnsi" w:hAnsiTheme="majorHAnsi" w:cs="Arial"/>
          <w:color w:val="000000" w:themeColor="text1"/>
        </w:rPr>
        <w:t xml:space="preserve">completed PRISMA 21 item checklist of </w:t>
      </w:r>
      <w:r>
        <w:rPr>
          <w:rFonts w:asciiTheme="majorHAnsi" w:hAnsiTheme="majorHAnsi" w:cs="Arial"/>
          <w:color w:val="000000" w:themeColor="text1"/>
        </w:rPr>
        <w:t xml:space="preserve">the </w:t>
      </w:r>
      <w:r w:rsidRPr="00E24306">
        <w:rPr>
          <w:rFonts w:asciiTheme="majorHAnsi" w:hAnsiTheme="majorHAnsi" w:cs="Arial"/>
          <w:color w:val="000000" w:themeColor="text1"/>
        </w:rPr>
        <w:t>systematic review reporting items is provided in Appendix 1</w:t>
      </w:r>
      <w:r>
        <w:rPr>
          <w:rFonts w:asciiTheme="majorHAnsi" w:hAnsiTheme="majorHAnsi" w:cs="Arial"/>
          <w:color w:val="000000" w:themeColor="text1"/>
        </w:rPr>
        <w:t xml:space="preserve"> and a PRISMA progress f</w:t>
      </w:r>
      <w:r w:rsidRPr="000B77EA">
        <w:rPr>
          <w:rFonts w:asciiTheme="majorHAnsi" w:hAnsiTheme="majorHAnsi" w:cs="Arial"/>
        </w:rPr>
        <w:t xml:space="preserve">lowchart is available in </w:t>
      </w:r>
      <w:r w:rsidRPr="0092528D">
        <w:rPr>
          <w:rFonts w:asciiTheme="majorHAnsi" w:hAnsiTheme="majorHAnsi" w:cs="Arial"/>
        </w:rPr>
        <w:t>Figure 1.1</w:t>
      </w:r>
      <w:r w:rsidRPr="00704BAD">
        <w:rPr>
          <w:rFonts w:asciiTheme="majorHAnsi" w:hAnsiTheme="majorHAnsi" w:cs="Arial"/>
        </w:rPr>
        <w:t>.</w:t>
      </w:r>
      <w:r w:rsidRPr="000B77EA">
        <w:rPr>
          <w:rFonts w:asciiTheme="majorHAnsi" w:hAnsiTheme="majorHAnsi" w:cs="Arial"/>
        </w:rPr>
        <w:t xml:space="preserve"> </w:t>
      </w:r>
    </w:p>
    <w:p w14:paraId="29540CDC" w14:textId="77777777" w:rsidR="007E7D7C" w:rsidRDefault="007E7D7C" w:rsidP="007E7D7C">
      <w:pPr>
        <w:spacing w:line="480" w:lineRule="auto"/>
        <w:rPr>
          <w:rFonts w:asciiTheme="majorHAnsi" w:hAnsiTheme="majorHAnsi" w:cs="Arial"/>
          <w:color w:val="000000" w:themeColor="text1"/>
        </w:rPr>
      </w:pPr>
      <w:r w:rsidRPr="000B77EA">
        <w:rPr>
          <w:rFonts w:asciiTheme="majorHAnsi" w:hAnsiTheme="majorHAnsi" w:cs="Arial"/>
        </w:rPr>
        <w:t xml:space="preserve">Zotero citation management software </w:t>
      </w:r>
      <w:r w:rsidRPr="00FB415A">
        <w:rPr>
          <w:rFonts w:asciiTheme="majorHAnsi" w:hAnsiTheme="majorHAnsi" w:cs="Arial"/>
        </w:rPr>
        <w:t>(Zotero, 2013) </w:t>
      </w:r>
      <w:r w:rsidRPr="000C42E2">
        <w:rPr>
          <w:rFonts w:asciiTheme="majorHAnsi" w:hAnsiTheme="majorHAnsi" w:cs="Arial"/>
          <w:color w:val="000000" w:themeColor="text1"/>
        </w:rPr>
        <w:t>was used to document the search process.  All records located by the search strategy were exported, o</w:t>
      </w:r>
      <w:r>
        <w:rPr>
          <w:rFonts w:asciiTheme="majorHAnsi" w:hAnsiTheme="majorHAnsi" w:cs="Arial"/>
          <w:color w:val="000000" w:themeColor="text1"/>
        </w:rPr>
        <w:t>r entered manually, into Zotero</w:t>
      </w:r>
      <w:r w:rsidRPr="000C42E2">
        <w:rPr>
          <w:rFonts w:asciiTheme="majorHAnsi" w:hAnsiTheme="majorHAnsi" w:cs="Arial"/>
          <w:color w:val="000000" w:themeColor="text1"/>
        </w:rPr>
        <w:t xml:space="preserve"> where records were merged and duplicates removed.</w:t>
      </w:r>
    </w:p>
    <w:p w14:paraId="187E2DEA" w14:textId="77777777" w:rsidR="007E7D7C" w:rsidRPr="000C42E2" w:rsidRDefault="007E7D7C" w:rsidP="007E7D7C">
      <w:pPr>
        <w:spacing w:line="480" w:lineRule="auto"/>
        <w:rPr>
          <w:rFonts w:asciiTheme="majorHAnsi" w:hAnsiTheme="majorHAnsi" w:cs="Arial"/>
          <w:color w:val="000000" w:themeColor="text1"/>
        </w:rPr>
      </w:pPr>
    </w:p>
    <w:p w14:paraId="3BB42341" w14:textId="77777777" w:rsidR="007E7D7C" w:rsidRDefault="007E7D7C" w:rsidP="007E7D7C">
      <w:pPr>
        <w:spacing w:line="480" w:lineRule="auto"/>
        <w:rPr>
          <w:rFonts w:asciiTheme="majorHAnsi" w:hAnsiTheme="majorHAnsi" w:cs="Arial"/>
          <w:color w:val="000000" w:themeColor="text1"/>
        </w:rPr>
      </w:pPr>
    </w:p>
    <w:p w14:paraId="08B945C4" w14:textId="77777777" w:rsidR="007E7D7C" w:rsidRDefault="007E7D7C" w:rsidP="007E7D7C"/>
    <w:p w14:paraId="46B618D0" w14:textId="77777777" w:rsidR="007E7D7C" w:rsidRPr="00217ECE" w:rsidRDefault="007E7D7C" w:rsidP="007E7D7C">
      <w:pPr>
        <w:pStyle w:val="Header"/>
        <w:tabs>
          <w:tab w:val="clear" w:pos="8640"/>
          <w:tab w:val="right" w:pos="13860"/>
        </w:tabs>
        <w:ind w:left="720"/>
        <w:outlineLvl w:val="0"/>
        <w:rPr>
          <w:rFonts w:asciiTheme="majorHAnsi" w:hAnsiTheme="majorHAnsi"/>
        </w:rPr>
      </w:pPr>
      <w:r w:rsidRPr="00217ECE">
        <w:rPr>
          <w:rFonts w:asciiTheme="majorHAnsi" w:hAnsiTheme="majorHAnsi"/>
          <w:noProof/>
          <w:lang w:val="en-GB" w:eastAsia="en-GB"/>
        </w:rPr>
        <w:lastRenderedPageBreak/>
        <w:drawing>
          <wp:anchor distT="36576" distB="36576" distL="36576" distR="36576" simplePos="0" relativeHeight="251678720" behindDoc="0" locked="0" layoutInCell="1" allowOverlap="1" wp14:anchorId="23027157" wp14:editId="2FC2E090">
            <wp:simplePos x="0" y="0"/>
            <wp:positionH relativeFrom="column">
              <wp:posOffset>-571500</wp:posOffset>
            </wp:positionH>
            <wp:positionV relativeFrom="paragraph">
              <wp:posOffset>-228600</wp:posOffset>
            </wp:positionV>
            <wp:extent cx="685800" cy="623570"/>
            <wp:effectExtent l="0" t="0" r="0" b="11430"/>
            <wp:wrapNone/>
            <wp:docPr id="45" name="Picture 45"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sort-Logo-Graphic-30-12-071"/>
                    <pic:cNvPicPr>
                      <a:picLocks noChangeAspect="1" noChangeArrowheads="1"/>
                    </pic:cNvPicPr>
                  </pic:nvPicPr>
                  <pic:blipFill>
                    <a:blip r:embed="rId24">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b/>
          <w:bCs/>
        </w:rPr>
        <w:t>PRISMA 2009</w:t>
      </w:r>
    </w:p>
    <w:p w14:paraId="52E2CEA2" w14:textId="77777777" w:rsidR="007E7D7C" w:rsidRDefault="007E7D7C" w:rsidP="007E7D7C">
      <w:pPr>
        <w:rPr>
          <w:rFonts w:asciiTheme="majorHAnsi" w:hAnsiTheme="majorHAnsi"/>
        </w:rPr>
      </w:pPr>
      <w:r w:rsidRPr="00217ECE">
        <w:rPr>
          <w:rFonts w:asciiTheme="majorHAnsi" w:hAnsiTheme="majorHAnsi"/>
          <w:noProof/>
          <w:lang w:val="en-GB" w:eastAsia="en-GB"/>
        </w:rPr>
        <mc:AlternateContent>
          <mc:Choice Requires="wps">
            <w:drawing>
              <wp:anchor distT="0" distB="0" distL="114300" distR="114300" simplePos="0" relativeHeight="251666432" behindDoc="0" locked="0" layoutInCell="1" allowOverlap="1" wp14:anchorId="622DB280" wp14:editId="0E25CF90">
                <wp:simplePos x="0" y="0"/>
                <wp:positionH relativeFrom="column">
                  <wp:posOffset>2914650</wp:posOffset>
                </wp:positionH>
                <wp:positionV relativeFrom="paragraph">
                  <wp:posOffset>92710</wp:posOffset>
                </wp:positionV>
                <wp:extent cx="2228850" cy="1371600"/>
                <wp:effectExtent l="0" t="0" r="31750" b="25400"/>
                <wp:wrapNone/>
                <wp:docPr id="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371600"/>
                        </a:xfrm>
                        <a:prstGeom prst="rect">
                          <a:avLst/>
                        </a:prstGeom>
                        <a:solidFill>
                          <a:srgbClr val="FFFFFF"/>
                        </a:solidFill>
                        <a:ln w="9525">
                          <a:solidFill>
                            <a:srgbClr val="000000"/>
                          </a:solidFill>
                          <a:miter lim="800000"/>
                          <a:headEnd/>
                          <a:tailEnd/>
                        </a:ln>
                      </wps:spPr>
                      <wps:txbx>
                        <w:txbxContent>
                          <w:p w14:paraId="1CA35B6D" w14:textId="77777777" w:rsidR="00CD0F8B" w:rsidRDefault="00CD0F8B" w:rsidP="007E7D7C">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83)</w:t>
                            </w:r>
                          </w:p>
                          <w:p w14:paraId="41F7269C" w14:textId="77777777" w:rsidR="00CD0F8B" w:rsidRDefault="00CD0F8B" w:rsidP="007E7D7C">
                            <w:pPr>
                              <w:jc w:val="center"/>
                              <w:rPr>
                                <w:rFonts w:ascii="Calibri" w:hAnsi="Calibri"/>
                                <w:sz w:val="22"/>
                                <w:szCs w:val="22"/>
                              </w:rPr>
                            </w:pPr>
                            <w:r>
                              <w:rPr>
                                <w:rFonts w:ascii="Calibri" w:hAnsi="Calibri"/>
                                <w:sz w:val="22"/>
                                <w:szCs w:val="22"/>
                              </w:rPr>
                              <w:t>Zetoc = 66</w:t>
                            </w:r>
                          </w:p>
                          <w:p w14:paraId="4191097C" w14:textId="77777777" w:rsidR="00CD0F8B" w:rsidRDefault="00CD0F8B" w:rsidP="007E7D7C">
                            <w:pPr>
                              <w:jc w:val="center"/>
                              <w:rPr>
                                <w:rFonts w:ascii="Calibri" w:hAnsi="Calibri"/>
                                <w:sz w:val="22"/>
                                <w:szCs w:val="22"/>
                                <w:lang w:val="en"/>
                              </w:rPr>
                            </w:pPr>
                            <w:r>
                              <w:rPr>
                                <w:rFonts w:ascii="Calibri" w:hAnsi="Calibri"/>
                                <w:sz w:val="22"/>
                                <w:szCs w:val="22"/>
                              </w:rPr>
                              <w:t>Other =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DB280" id="Rectangle 31" o:spid="_x0000_s1026" style="position:absolute;margin-left:229.5pt;margin-top:7.3pt;width:175.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GiJAIAAEoEAAAOAAAAZHJzL2Uyb0RvYy54bWysVF1v0zAUfUfiP1h+p/nYOrqo6TR1FCEN&#10;mBj8AMdxEgt/ce02Gb9+N05bMuAJkQfL174+Pvec66xvBq3IQYCX1pQ0W6SUCMNtLU1b0m9fd29W&#10;lPjATM2UNaKkT8LTm83rV+veFSK3nVW1AIIgxhe9K2kXgiuSxPNOaOYX1gmDm40FzQKG0CY1sB7R&#10;tUryNL1Kegu1A8uF97h6N23STcRvGsHD56bxIhBVUuQW4ghxrMYx2axZ0QJzneRHGuwfWGgmDV56&#10;hrpjgZE9yD+gtORgvW3Cglud2KaRXMQasJos/a2ax445EWtBcbw7y+T/Hyz/dHgAIuuS5uiUYRo9&#10;+oKqMdMqQS6yUaDe+QLzHt0DjCV6d2/5d0+M3XaYJm4BbN8JViOtmJ+8ODAGHo+Sqv9oa4Rn+2Cj&#10;VkMDegREFcgQLXk6WyKGQDgu5nm+Wi3ROY572cXb7CqNpiWsOB134MN7YTUZJyUFZB/h2eHeB6SP&#10;qaeUSN8qWe+kUjGAttoqIAeG/bGL31gxHvHzNGVIX9LrZb6MyC/2/Bwijd/fILQM2OhK6pKuzkms&#10;GHV7Z+rYhoFJNc3xfmWQxkm7yYMwVMPRjsrWTygp2Kmh8QHipLPwk5Iem7mk/seegaBEfTBoy3V2&#10;eTl2/zyAeVDNA2Y4QpU0UDJNt2F6MXsHsu3wpizKYOwtWtnIKPJIdWJ15I0NG4U8Pq7xRczjmPXr&#10;F7B5BgAA//8DAFBLAwQUAAYACAAAACEAGa3xft8AAAAKAQAADwAAAGRycy9kb3ducmV2LnhtbEyP&#10;S0/DMBCE70j8B2uRuFG7r5CGOBUPcUIcGhBcXXtJIuJ1FLtt+u9ZTnDcmdHsN+V28r044hi7QBrm&#10;MwUCyQbXUaPh/e35JgcRkyFn+kCo4YwRttXlRWkKF060w2OdGsElFAujoU1pKKSMtkVv4iwMSOx9&#10;hdGbxOfYSDeaE5f7Xi6UyqQ3HfGH1gz42KL9rg9ew22Tnmr7sLYfr+05f9lMy7irP7W+vpru70Ak&#10;nNJfGH7xGR0qZtqHA7koeg2r9Ya3JDZWGQgO5HPFwl7DYqkykFUp/0+ofgAAAP//AwBQSwECLQAU&#10;AAYACAAAACEAtoM4kv4AAADhAQAAEwAAAAAAAAAAAAAAAAAAAAAAW0NvbnRlbnRfVHlwZXNdLnht&#10;bFBLAQItABQABgAIAAAAIQA4/SH/1gAAAJQBAAALAAAAAAAAAAAAAAAAAC8BAABfcmVscy8ucmVs&#10;c1BLAQItABQABgAIAAAAIQC4ghGiJAIAAEoEAAAOAAAAAAAAAAAAAAAAAC4CAABkcnMvZTJvRG9j&#10;LnhtbFBLAQItABQABgAIAAAAIQAZrfF+3wAAAAoBAAAPAAAAAAAAAAAAAAAAAH4EAABkcnMvZG93&#10;bnJldi54bWxQSwUGAAAAAAQABADzAAAAigUAAAAA&#10;">
                <v:textbox inset=",7.2pt,,7.2pt">
                  <w:txbxContent>
                    <w:p w14:paraId="1CA35B6D" w14:textId="77777777" w:rsidR="00CD0F8B" w:rsidRDefault="00CD0F8B" w:rsidP="007E7D7C">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83)</w:t>
                      </w:r>
                    </w:p>
                    <w:p w14:paraId="41F7269C" w14:textId="77777777" w:rsidR="00CD0F8B" w:rsidRDefault="00CD0F8B" w:rsidP="007E7D7C">
                      <w:pPr>
                        <w:jc w:val="center"/>
                        <w:rPr>
                          <w:rFonts w:ascii="Calibri" w:hAnsi="Calibri"/>
                          <w:sz w:val="22"/>
                          <w:szCs w:val="22"/>
                        </w:rPr>
                      </w:pPr>
                      <w:r>
                        <w:rPr>
                          <w:rFonts w:ascii="Calibri" w:hAnsi="Calibri"/>
                          <w:sz w:val="22"/>
                          <w:szCs w:val="22"/>
                        </w:rPr>
                        <w:t>Zetoc = 66</w:t>
                      </w:r>
                    </w:p>
                    <w:p w14:paraId="4191097C" w14:textId="77777777" w:rsidR="00CD0F8B" w:rsidRDefault="00CD0F8B" w:rsidP="007E7D7C">
                      <w:pPr>
                        <w:jc w:val="center"/>
                        <w:rPr>
                          <w:rFonts w:ascii="Calibri" w:hAnsi="Calibri"/>
                          <w:sz w:val="22"/>
                          <w:szCs w:val="22"/>
                          <w:lang w:val="en"/>
                        </w:rPr>
                      </w:pPr>
                      <w:r>
                        <w:rPr>
                          <w:rFonts w:ascii="Calibri" w:hAnsi="Calibri"/>
                          <w:sz w:val="22"/>
                          <w:szCs w:val="22"/>
                        </w:rPr>
                        <w:t>Other = 17</w:t>
                      </w:r>
                    </w:p>
                  </w:txbxContent>
                </v:textbox>
              </v:rect>
            </w:pict>
          </mc:Fallback>
        </mc:AlternateContent>
      </w:r>
      <w:r w:rsidRPr="00217ECE">
        <w:rPr>
          <w:rFonts w:asciiTheme="majorHAnsi" w:hAnsiTheme="majorHAnsi"/>
          <w:noProof/>
          <w:lang w:val="en-GB" w:eastAsia="en-GB"/>
        </w:rPr>
        <mc:AlternateContent>
          <mc:Choice Requires="wps">
            <w:drawing>
              <wp:anchor distT="0" distB="0" distL="114300" distR="114300" simplePos="0" relativeHeight="251659264" behindDoc="0" locked="0" layoutInCell="1" allowOverlap="1" wp14:anchorId="5B9892D7" wp14:editId="07461F8B">
                <wp:simplePos x="0" y="0"/>
                <wp:positionH relativeFrom="column">
                  <wp:posOffset>228600</wp:posOffset>
                </wp:positionH>
                <wp:positionV relativeFrom="paragraph">
                  <wp:posOffset>92710</wp:posOffset>
                </wp:positionV>
                <wp:extent cx="2228850" cy="1371600"/>
                <wp:effectExtent l="0" t="0" r="31750" b="2540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371600"/>
                        </a:xfrm>
                        <a:prstGeom prst="rect">
                          <a:avLst/>
                        </a:prstGeom>
                        <a:solidFill>
                          <a:srgbClr val="FFFFFF"/>
                        </a:solidFill>
                        <a:ln w="9525">
                          <a:solidFill>
                            <a:srgbClr val="000000"/>
                          </a:solidFill>
                          <a:miter lim="800000"/>
                          <a:headEnd/>
                          <a:tailEnd/>
                        </a:ln>
                      </wps:spPr>
                      <wps:txbx>
                        <w:txbxContent>
                          <w:p w14:paraId="664D534E" w14:textId="77777777" w:rsidR="00CD0F8B" w:rsidRDefault="00CD0F8B" w:rsidP="007E7D7C">
                            <w:pPr>
                              <w:jc w:val="center"/>
                              <w:rPr>
                                <w:rFonts w:ascii="Calibri" w:hAnsi="Calibri"/>
                                <w:sz w:val="22"/>
                                <w:szCs w:val="22"/>
                              </w:rPr>
                            </w:pPr>
                            <w:r>
                              <w:rPr>
                                <w:rFonts w:ascii="Calibri" w:hAnsi="Calibri"/>
                                <w:sz w:val="22"/>
                                <w:szCs w:val="22"/>
                              </w:rPr>
                              <w:t>Records identified through database searching</w:t>
                            </w:r>
                            <w:r>
                              <w:rPr>
                                <w:rFonts w:ascii="Calibri" w:hAnsi="Calibri"/>
                                <w:sz w:val="22"/>
                                <w:szCs w:val="22"/>
                              </w:rPr>
                              <w:br/>
                              <w:t>(n =  1713)</w:t>
                            </w:r>
                          </w:p>
                          <w:p w14:paraId="3F81D0F2" w14:textId="77777777" w:rsidR="00CD0F8B" w:rsidRDefault="00CD0F8B" w:rsidP="007E7D7C">
                            <w:pPr>
                              <w:jc w:val="center"/>
                              <w:rPr>
                                <w:rFonts w:ascii="Calibri" w:hAnsi="Calibri"/>
                                <w:sz w:val="22"/>
                                <w:szCs w:val="22"/>
                              </w:rPr>
                            </w:pPr>
                            <w:r>
                              <w:rPr>
                                <w:rFonts w:ascii="Calibri" w:hAnsi="Calibri"/>
                                <w:sz w:val="22"/>
                                <w:szCs w:val="22"/>
                              </w:rPr>
                              <w:t>Science Direct = 807</w:t>
                            </w:r>
                          </w:p>
                          <w:p w14:paraId="7239A62F" w14:textId="77777777" w:rsidR="00CD0F8B" w:rsidRDefault="00CD0F8B" w:rsidP="007E7D7C">
                            <w:pPr>
                              <w:jc w:val="center"/>
                              <w:rPr>
                                <w:rFonts w:ascii="Calibri" w:hAnsi="Calibri"/>
                                <w:sz w:val="22"/>
                                <w:szCs w:val="22"/>
                              </w:rPr>
                            </w:pPr>
                            <w:r>
                              <w:rPr>
                                <w:rFonts w:ascii="Calibri" w:hAnsi="Calibri"/>
                                <w:sz w:val="22"/>
                                <w:szCs w:val="22"/>
                              </w:rPr>
                              <w:t>NCBI = 276</w:t>
                            </w:r>
                          </w:p>
                          <w:p w14:paraId="28A943D9" w14:textId="77777777" w:rsidR="00CD0F8B" w:rsidRDefault="00CD0F8B" w:rsidP="007E7D7C">
                            <w:pPr>
                              <w:jc w:val="center"/>
                              <w:rPr>
                                <w:rFonts w:ascii="Calibri" w:hAnsi="Calibri"/>
                                <w:sz w:val="22"/>
                                <w:szCs w:val="22"/>
                              </w:rPr>
                            </w:pPr>
                            <w:r>
                              <w:rPr>
                                <w:rFonts w:ascii="Calibri" w:hAnsi="Calibri"/>
                                <w:sz w:val="22"/>
                                <w:szCs w:val="22"/>
                              </w:rPr>
                              <w:t>EBSCO = 567</w:t>
                            </w:r>
                          </w:p>
                          <w:p w14:paraId="009CAF88" w14:textId="77777777" w:rsidR="00CD0F8B" w:rsidRDefault="00CD0F8B" w:rsidP="007E7D7C">
                            <w:pPr>
                              <w:jc w:val="center"/>
                              <w:rPr>
                                <w:rFonts w:ascii="Calibri" w:hAnsi="Calibri"/>
                                <w:sz w:val="22"/>
                                <w:szCs w:val="22"/>
                              </w:rPr>
                            </w:pPr>
                            <w:r>
                              <w:rPr>
                                <w:rFonts w:ascii="Calibri" w:hAnsi="Calibri"/>
                                <w:sz w:val="22"/>
                                <w:szCs w:val="22"/>
                              </w:rPr>
                              <w:t>Cochrane = 63</w:t>
                            </w:r>
                          </w:p>
                          <w:p w14:paraId="1606A3C4" w14:textId="77777777" w:rsidR="00CD0F8B" w:rsidRDefault="00CD0F8B" w:rsidP="007E7D7C">
                            <w:pPr>
                              <w:jc w:val="center"/>
                              <w:rPr>
                                <w:rFonts w:ascii="Calibri" w:hAnsi="Calibri"/>
                                <w:sz w:val="22"/>
                                <w:szCs w:val="22"/>
                              </w:rPr>
                            </w:pPr>
                          </w:p>
                          <w:p w14:paraId="17C541E4" w14:textId="77777777" w:rsidR="00CD0F8B" w:rsidRDefault="00CD0F8B" w:rsidP="007E7D7C">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92D7" id="Rectangle 24" o:spid="_x0000_s1027" style="position:absolute;margin-left:18pt;margin-top:7.3pt;width:175.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5mKAIAAFEEAAAOAAAAZHJzL2Uyb0RvYy54bWysVF1v0zAUfUfiP1h+p/mgHV3UdJo6ipAG&#10;TAx+gOM4iYVjm2u3yfj1u3a6LgOeEHmwfOPrk3PPuTebq7FX5CjASaNLmi1SSoTmppa6Len3b/s3&#10;a0qcZ7pmymhR0gfh6NX29avNYAuRm86oWgBBEO2KwZa0894WSeJ4J3rmFsYKjYeNgZ55DKFNamAD&#10;ovcqydP0IhkM1BYMF87h25vpkG4jftMI7r80jROeqJIiNx9XiGsV1mS7YUULzHaSn2iwf2DRM6nx&#10;o2eoG+YZOYD8A6qXHIwzjV9w0yemaSQXsQasJkt/q+a+Y1bEWlAcZ88yuf8Hyz8f74DIuqR5Tolm&#10;PXr0FVVjulWC5Msg0GBdgXn39g5Cic7eGv7DEW12HaaJawAzdILVSCsL+cmLCyFweJVUwydTIzw7&#10;eBO1GhvoAyCqQMZoycPZEjF6wvFlnufr9Qqd43iWvX2XXaTRtIQVT9ctOP9BmJ6ETUkB2Ud4drx1&#10;PtBhxVNKpG+UrPdSqRhAW+0UkCPD/tjHJ1aAVc7TlCZDSS9X+Soivzhzc4g0Pn+D6KXHRleyL+n6&#10;nMSKoNt7Xcc29EyqaY+UlT4JGbSbPPBjNUarospB18rUD6gsmKmvcQ5x0xn4RcmAPV1S9/PAQFCi&#10;Pmp05zJbLsMQzAOYB9U8YJojVEk9JdN256fBOViQbYdfyqIa2lyjo42MWj+zOtHHvo0WnGYsDMY8&#10;jlnPf4LtIwAAAP//AwBQSwMEFAAGAAgAAAAhABq/IwveAAAACQEAAA8AAABkcnMvZG93bnJldi54&#10;bWxMj81OwzAQhO9IvIO1SNyoQwNpCHEqfsQJ9dCA4OraSxwRr6PYbdO3ZznBcWdGs9/U69kP4oBT&#10;7AMpuF5kIJBMsD11Ct7fXq5KEDFpsnoIhApOGGHdnJ/VurLhSFs8tKkTXEKx0gpcSmMlZTQOvY6L&#10;MCKx9xUmrxOfUyftpI9c7ge5zLJCet0Tf3B6xCeH5rvdewWrLj235vHWfGzcqXy9m/O4bT+VuryY&#10;H+5BJJzTXxh+8RkdGmbahT3ZKAYFecFTEus3BQj283LFwk7BMs8KkE0t/y9ofgAAAP//AwBQSwEC&#10;LQAUAAYACAAAACEAtoM4kv4AAADhAQAAEwAAAAAAAAAAAAAAAAAAAAAAW0NvbnRlbnRfVHlwZXNd&#10;LnhtbFBLAQItABQABgAIAAAAIQA4/SH/1gAAAJQBAAALAAAAAAAAAAAAAAAAAC8BAABfcmVscy8u&#10;cmVsc1BLAQItABQABgAIAAAAIQCDRH5mKAIAAFEEAAAOAAAAAAAAAAAAAAAAAC4CAABkcnMvZTJv&#10;RG9jLnhtbFBLAQItABQABgAIAAAAIQAavyML3gAAAAkBAAAPAAAAAAAAAAAAAAAAAIIEAABkcnMv&#10;ZG93bnJldi54bWxQSwUGAAAAAAQABADzAAAAjQUAAAAA&#10;">
                <v:textbox inset=",7.2pt,,7.2pt">
                  <w:txbxContent>
                    <w:p w14:paraId="664D534E" w14:textId="77777777" w:rsidR="00CD0F8B" w:rsidRDefault="00CD0F8B" w:rsidP="007E7D7C">
                      <w:pPr>
                        <w:jc w:val="center"/>
                        <w:rPr>
                          <w:rFonts w:ascii="Calibri" w:hAnsi="Calibri"/>
                          <w:sz w:val="22"/>
                          <w:szCs w:val="22"/>
                        </w:rPr>
                      </w:pPr>
                      <w:r>
                        <w:rPr>
                          <w:rFonts w:ascii="Calibri" w:hAnsi="Calibri"/>
                          <w:sz w:val="22"/>
                          <w:szCs w:val="22"/>
                        </w:rPr>
                        <w:t>Records identified through database searching</w:t>
                      </w:r>
                      <w:r>
                        <w:rPr>
                          <w:rFonts w:ascii="Calibri" w:hAnsi="Calibri"/>
                          <w:sz w:val="22"/>
                          <w:szCs w:val="22"/>
                        </w:rPr>
                        <w:br/>
                        <w:t>(n =  1713)</w:t>
                      </w:r>
                    </w:p>
                    <w:p w14:paraId="3F81D0F2" w14:textId="77777777" w:rsidR="00CD0F8B" w:rsidRDefault="00CD0F8B" w:rsidP="007E7D7C">
                      <w:pPr>
                        <w:jc w:val="center"/>
                        <w:rPr>
                          <w:rFonts w:ascii="Calibri" w:hAnsi="Calibri"/>
                          <w:sz w:val="22"/>
                          <w:szCs w:val="22"/>
                        </w:rPr>
                      </w:pPr>
                      <w:r>
                        <w:rPr>
                          <w:rFonts w:ascii="Calibri" w:hAnsi="Calibri"/>
                          <w:sz w:val="22"/>
                          <w:szCs w:val="22"/>
                        </w:rPr>
                        <w:t>Science Direct = 807</w:t>
                      </w:r>
                    </w:p>
                    <w:p w14:paraId="7239A62F" w14:textId="77777777" w:rsidR="00CD0F8B" w:rsidRDefault="00CD0F8B" w:rsidP="007E7D7C">
                      <w:pPr>
                        <w:jc w:val="center"/>
                        <w:rPr>
                          <w:rFonts w:ascii="Calibri" w:hAnsi="Calibri"/>
                          <w:sz w:val="22"/>
                          <w:szCs w:val="22"/>
                        </w:rPr>
                      </w:pPr>
                      <w:r>
                        <w:rPr>
                          <w:rFonts w:ascii="Calibri" w:hAnsi="Calibri"/>
                          <w:sz w:val="22"/>
                          <w:szCs w:val="22"/>
                        </w:rPr>
                        <w:t>NCBI = 276</w:t>
                      </w:r>
                    </w:p>
                    <w:p w14:paraId="28A943D9" w14:textId="77777777" w:rsidR="00CD0F8B" w:rsidRDefault="00CD0F8B" w:rsidP="007E7D7C">
                      <w:pPr>
                        <w:jc w:val="center"/>
                        <w:rPr>
                          <w:rFonts w:ascii="Calibri" w:hAnsi="Calibri"/>
                          <w:sz w:val="22"/>
                          <w:szCs w:val="22"/>
                        </w:rPr>
                      </w:pPr>
                      <w:r>
                        <w:rPr>
                          <w:rFonts w:ascii="Calibri" w:hAnsi="Calibri"/>
                          <w:sz w:val="22"/>
                          <w:szCs w:val="22"/>
                        </w:rPr>
                        <w:t>EBSCO = 567</w:t>
                      </w:r>
                    </w:p>
                    <w:p w14:paraId="009CAF88" w14:textId="77777777" w:rsidR="00CD0F8B" w:rsidRDefault="00CD0F8B" w:rsidP="007E7D7C">
                      <w:pPr>
                        <w:jc w:val="center"/>
                        <w:rPr>
                          <w:rFonts w:ascii="Calibri" w:hAnsi="Calibri"/>
                          <w:sz w:val="22"/>
                          <w:szCs w:val="22"/>
                        </w:rPr>
                      </w:pPr>
                      <w:r>
                        <w:rPr>
                          <w:rFonts w:ascii="Calibri" w:hAnsi="Calibri"/>
                          <w:sz w:val="22"/>
                          <w:szCs w:val="22"/>
                        </w:rPr>
                        <w:t>Cochrane = 63</w:t>
                      </w:r>
                    </w:p>
                    <w:p w14:paraId="1606A3C4" w14:textId="77777777" w:rsidR="00CD0F8B" w:rsidRDefault="00CD0F8B" w:rsidP="007E7D7C">
                      <w:pPr>
                        <w:jc w:val="center"/>
                        <w:rPr>
                          <w:rFonts w:ascii="Calibri" w:hAnsi="Calibri"/>
                          <w:sz w:val="22"/>
                          <w:szCs w:val="22"/>
                        </w:rPr>
                      </w:pPr>
                    </w:p>
                    <w:p w14:paraId="17C541E4" w14:textId="77777777" w:rsidR="00CD0F8B" w:rsidRDefault="00CD0F8B" w:rsidP="007E7D7C">
                      <w:pPr>
                        <w:jc w:val="center"/>
                        <w:rPr>
                          <w:rFonts w:ascii="Calibri" w:hAnsi="Calibri"/>
                          <w:sz w:val="22"/>
                          <w:szCs w:val="22"/>
                          <w:lang w:val="en"/>
                        </w:rPr>
                      </w:pPr>
                    </w:p>
                  </w:txbxContent>
                </v:textbox>
              </v:rect>
            </w:pict>
          </mc:Fallback>
        </mc:AlternateContent>
      </w:r>
      <w:r w:rsidRPr="00217ECE">
        <w:rPr>
          <w:rFonts w:asciiTheme="majorHAnsi" w:hAnsiTheme="majorHAnsi"/>
          <w:noProof/>
          <w:lang w:val="en-GB" w:eastAsia="en-GB"/>
        </w:rPr>
        <mc:AlternateContent>
          <mc:Choice Requires="wps">
            <w:drawing>
              <wp:anchor distT="0" distB="0" distL="114300" distR="114300" simplePos="0" relativeHeight="251667456" behindDoc="0" locked="0" layoutInCell="1" allowOverlap="1" wp14:anchorId="2834DE61" wp14:editId="0F4402A3">
                <wp:simplePos x="0" y="0"/>
                <wp:positionH relativeFrom="column">
                  <wp:posOffset>1356995</wp:posOffset>
                </wp:positionH>
                <wp:positionV relativeFrom="paragraph">
                  <wp:posOffset>1954530</wp:posOffset>
                </wp:positionV>
                <wp:extent cx="2771775" cy="571500"/>
                <wp:effectExtent l="0" t="0" r="11430" b="12700"/>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B111403" w14:textId="77777777" w:rsidR="00CD0F8B" w:rsidRDefault="00CD0F8B" w:rsidP="007E7D7C">
                            <w:pPr>
                              <w:jc w:val="center"/>
                              <w:rPr>
                                <w:rFonts w:ascii="Calibri" w:hAnsi="Calibri"/>
                                <w:sz w:val="22"/>
                                <w:szCs w:val="22"/>
                                <w:lang w:val="en"/>
                              </w:rPr>
                            </w:pPr>
                            <w:r>
                              <w:rPr>
                                <w:rFonts w:ascii="Calibri" w:hAnsi="Calibri"/>
                                <w:sz w:val="22"/>
                                <w:szCs w:val="22"/>
                              </w:rPr>
                              <w:t>Records identified</w:t>
                            </w:r>
                            <w:r>
                              <w:rPr>
                                <w:rFonts w:ascii="Calibri" w:hAnsi="Calibri"/>
                                <w:sz w:val="22"/>
                                <w:szCs w:val="22"/>
                              </w:rPr>
                              <w:br/>
                              <w:t>(n =  1796)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4DE61" id="Rectangle 32" o:spid="_x0000_s1028"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ImJwIAAFAEAAAOAAAAZHJzL2Uyb0RvYy54bWysVNuO0zAQfUfiHyy/01zY0m3UdLXqUoS0&#10;wIqFD3AcJ7FwbDN2myxfz9hpSxZ4QuTB8sTjkzPnzGRzM/aKHAU4aXRJs0VKidDc1FK3Jf36Zf/q&#10;mhLnma6ZMlqU9Ek4erN9+WIz2ELkpjOqFkAQRLtisCXtvLdFkjjeiZ65hbFC42FjoGceQ2iTGtiA&#10;6L1K8jR9kwwGaguGC+fw7d10SLcRv2kE95+axglPVEmRm48rxLUKa7LdsKIFZjvJTzTYP7DomdT4&#10;0QvUHfOMHED+AdVLDsaZxi+46RPTNJKLWANWk6W/VfPYMStiLSiOsxeZ3P+D5R+PD0BkXdJ8TYlm&#10;PXr0GVVjulWCvM6DQIN1BeY92gcIJTp7b/g3R7TZdZgmbgHM0AlWI60s5CfPLoTA4VVSDR9MjfDs&#10;4E3UamygD4CoAhmjJU8XS8ToCceX+WqVrVZLSjieLVfZMo2eJaw437bg/DthehI2JQUkH9HZ8d75&#10;wIYV55TI3ihZ76VSMYC22ikgR4btsY9PLACLnKcpTYaSrpf5MiI/O3NziDQ+f4Popcc+V7Iv6fUl&#10;iRVBtre6jl3omVTTHikrfdIxSDdZ4MdqnJw6m1KZ+gmFBTO1NY4hbjoDPygZsKVL6r4fGAhK1HuN&#10;5qyzq6swA/MA5kE1D5jmCFVST8m03flpbg4WZNvhl7Kohja3aGgjo9bB7InViT62bbTgNGJhLuZx&#10;zPr1I9j+B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27lImJwIAAFAEAAAOAAAAAAAAAAAAAAAAAC4CAABkcnMvZTJv&#10;RG9jLnhtbFBLAQItABQABgAIAAAAIQC4QrTa3wAAAAsBAAAPAAAAAAAAAAAAAAAAAIEEAABkcnMv&#10;ZG93bnJldi54bWxQSwUGAAAAAAQABADzAAAAjQUAAAAA&#10;">
                <v:textbox inset=",7.2pt,,7.2pt">
                  <w:txbxContent>
                    <w:p w14:paraId="3B111403" w14:textId="77777777" w:rsidR="00CD0F8B" w:rsidRDefault="00CD0F8B" w:rsidP="007E7D7C">
                      <w:pPr>
                        <w:jc w:val="center"/>
                        <w:rPr>
                          <w:rFonts w:ascii="Calibri" w:hAnsi="Calibri"/>
                          <w:sz w:val="22"/>
                          <w:szCs w:val="22"/>
                          <w:lang w:val="en"/>
                        </w:rPr>
                      </w:pPr>
                      <w:r>
                        <w:rPr>
                          <w:rFonts w:ascii="Calibri" w:hAnsi="Calibri"/>
                          <w:sz w:val="22"/>
                          <w:szCs w:val="22"/>
                        </w:rPr>
                        <w:t>Records identified</w:t>
                      </w:r>
                      <w:r>
                        <w:rPr>
                          <w:rFonts w:ascii="Calibri" w:hAnsi="Calibri"/>
                          <w:sz w:val="22"/>
                          <w:szCs w:val="22"/>
                        </w:rPr>
                        <w:br/>
                        <w:t>(n =  1796)</w:t>
                      </w:r>
                    </w:p>
                  </w:txbxContent>
                </v:textbox>
              </v:rect>
            </w:pict>
          </mc:Fallback>
        </mc:AlternateContent>
      </w:r>
    </w:p>
    <w:p w14:paraId="621E0C58" w14:textId="77777777" w:rsidR="007E7D7C" w:rsidRDefault="007E7D7C" w:rsidP="007E7D7C">
      <w:pPr>
        <w:rPr>
          <w:rFonts w:asciiTheme="majorHAnsi" w:hAnsiTheme="majorHAnsi"/>
        </w:rPr>
      </w:pPr>
    </w:p>
    <w:p w14:paraId="35CC7099" w14:textId="77777777" w:rsidR="007E7D7C" w:rsidRDefault="007E7D7C" w:rsidP="007E7D7C"/>
    <w:p w14:paraId="7F08753F" w14:textId="77777777" w:rsidR="007E7D7C" w:rsidRDefault="007E7D7C" w:rsidP="007E7D7C"/>
    <w:p w14:paraId="0286DFA9" w14:textId="77777777" w:rsidR="007E7D7C" w:rsidRDefault="007E7D7C" w:rsidP="007E7D7C">
      <w:r w:rsidRPr="00217ECE">
        <w:rPr>
          <w:rFonts w:asciiTheme="majorHAnsi" w:hAnsiTheme="majorHAnsi"/>
          <w:noProof/>
          <w:lang w:val="en-GB" w:eastAsia="en-GB"/>
        </w:rPr>
        <mc:AlternateContent>
          <mc:Choice Requires="wps">
            <w:drawing>
              <wp:anchor distT="0" distB="0" distL="114300" distR="114300" simplePos="0" relativeHeight="251665408" behindDoc="0" locked="0" layoutInCell="1" allowOverlap="1" wp14:anchorId="3F25E10F" wp14:editId="2B37DEFB">
                <wp:simplePos x="0" y="0"/>
                <wp:positionH relativeFrom="column">
                  <wp:posOffset>-994410</wp:posOffset>
                </wp:positionH>
                <wp:positionV relativeFrom="paragraph">
                  <wp:posOffset>128905</wp:posOffset>
                </wp:positionV>
                <wp:extent cx="1371600" cy="297180"/>
                <wp:effectExtent l="3810" t="0" r="29210" b="2921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EB51077" w14:textId="77777777" w:rsidR="00CD0F8B" w:rsidRDefault="00CD0F8B" w:rsidP="007E7D7C">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5E10F" id="AutoShape 30" o:spid="_x0000_s1029" style="position:absolute;margin-left:-78.3pt;margin-top:10.15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pHRAIAAIYEAAAOAAAAZHJzL2Uyb0RvYy54bWysVMFuEzEQvSPxD5bvZLMbmrSrbqoqbRBS&#10;gYrCBzi2N2vweoztZNO/73iSlARuiBysGXv8dt57nlzf7HrLtjpEA67h5WjMmXYSlHHrhn//tnx3&#10;yVlMwilhwemGP+vIb+Zv31wPvtYVdGCVDgxBXKwH3/AuJV8XRZSd7kUcgdcOD1sIvUiYhnWhghgQ&#10;vbdFNR5PiwGC8gGkjhF37/aHfE74batl+tK2USdmG469JVoDrau8FvNrUa+D8J2RhzbEP3TRC+Pw&#10;o69QdyIJtgnmL6jeyAAR2jSS0BfQtkZq4oBsyvEfbJ464TVxQXGif5Up/j9Y+Xn7GJhRDa9mnDnR&#10;o0e3mwT0aTYhgQYfa6x78o8hU4z+AeTPyBwsOuHW+jYEGDotFLZVZkGLsws5iXiVrYZPoBBeIDxp&#10;tWtDzwKgJ+UUvcQfbaMobEcOPb86pHeJSdwsJ7NyinVM4ll1NSsvqcNC1Bksd+dDTB809CwHDQ+w&#10;ceorPgOCFtuHmMgmdeAq1A/O2t6i6VthWTmdTmfEQdSHYsQ+YhJ7sEYtjbWUhPVqYQPDqw1fLO4X&#10;y+Xhcjwts44NDb+6qC6oi7OzeApBIhwZnZURD3qsWel7pyhOwth9jF1ad5A+q50HINZpt9qRuZPc&#10;Vt5ZgXpGL0h1lBEnF0XKazXDdMBBaHj8tRFBc2Y/OrT0/cWsypNzmoTTZHWaCCc7wPlKnO3DRdpP&#10;28YHs+6y16SBg/zKWpOO72Xf2IEBPnaMzqbpNKeq338f8xcAAAD//wMAUEsDBBQABgAIAAAAIQD5&#10;Lybt4AAAAAsBAAAPAAAAZHJzL2Rvd25yZXYueG1sTI/BTsMwDIbvSLxDZCRuXbqwdVPXdEITnDit&#10;IBC3tAltR+KUJt3K22NOcLPlT7+/v9jPzrKzGUPvUcJykQIz2HjdYyvh5fkx2QILUaFW1qOR8G0C&#10;7Mvrq0Ll2l/waM5VbBmFYMiVhC7GIec8NJ1xKiz8YJBuH350KtI6tlyP6kLhznKRphl3qkf60KnB&#10;HDrTfFaTk9AKe6zw65S9HR5W76cpq9P09UnK25v5fgcsmjn+wfCrT+pQklPtJ9SBWQnJRlCXSEO2&#10;ugNGRCLWAlhN6Hq5AV4W/H+H8gcAAP//AwBQSwECLQAUAAYACAAAACEAtoM4kv4AAADhAQAAEwAA&#10;AAAAAAAAAAAAAAAAAAAAW0NvbnRlbnRfVHlwZXNdLnhtbFBLAQItABQABgAIAAAAIQA4/SH/1gAA&#10;AJQBAAALAAAAAAAAAAAAAAAAAC8BAABfcmVscy8ucmVsc1BLAQItABQABgAIAAAAIQAO2HpHRAIA&#10;AIYEAAAOAAAAAAAAAAAAAAAAAC4CAABkcnMvZTJvRG9jLnhtbFBLAQItABQABgAIAAAAIQD5Lybt&#10;4AAAAAsBAAAPAAAAAAAAAAAAAAAAAJ4EAABkcnMvZG93bnJldi54bWxQSwUGAAAAAAQABADzAAAA&#10;qwUAAAAA&#10;" fillcolor="#ccecff">
                <v:textbox style="layout-flow:vertical;mso-layout-flow-alt:bottom-to-top" inset="3.6pt,,3.6pt">
                  <w:txbxContent>
                    <w:p w14:paraId="4EB51077" w14:textId="77777777" w:rsidR="00CD0F8B" w:rsidRDefault="00CD0F8B" w:rsidP="007E7D7C">
                      <w:pPr>
                        <w:pStyle w:val="Heading2"/>
                        <w:keepNext/>
                        <w:rPr>
                          <w:rFonts w:ascii="Calibri" w:hAnsi="Calibri"/>
                          <w:lang w:val="en"/>
                        </w:rPr>
                      </w:pPr>
                      <w:r>
                        <w:rPr>
                          <w:rFonts w:ascii="Calibri" w:hAnsi="Calibri"/>
                          <w:lang w:val="en"/>
                        </w:rPr>
                        <w:t>Identification</w:t>
                      </w:r>
                    </w:p>
                  </w:txbxContent>
                </v:textbox>
              </v:roundrect>
            </w:pict>
          </mc:Fallback>
        </mc:AlternateContent>
      </w:r>
    </w:p>
    <w:p w14:paraId="0B3F0DEC" w14:textId="77777777" w:rsidR="007E7D7C" w:rsidRDefault="007E7D7C" w:rsidP="007E7D7C"/>
    <w:p w14:paraId="0D05BAB5" w14:textId="77777777" w:rsidR="007E7D7C" w:rsidRDefault="007E7D7C" w:rsidP="007E7D7C"/>
    <w:p w14:paraId="2FD85D0E" w14:textId="77777777" w:rsidR="007E7D7C" w:rsidRDefault="007E7D7C" w:rsidP="007E7D7C"/>
    <w:p w14:paraId="1A76AC39" w14:textId="77777777" w:rsidR="007E7D7C" w:rsidRDefault="007E7D7C" w:rsidP="007E7D7C">
      <w:r w:rsidRPr="00217ECE">
        <w:rPr>
          <w:rFonts w:asciiTheme="majorHAnsi" w:hAnsiTheme="majorHAnsi"/>
          <w:noProof/>
          <w:lang w:val="en-GB" w:eastAsia="en-GB"/>
        </w:rPr>
        <mc:AlternateContent>
          <mc:Choice Requires="wps">
            <w:drawing>
              <wp:anchor distT="36576" distB="36576" distL="36576" distR="36576" simplePos="0" relativeHeight="251664384" behindDoc="0" locked="0" layoutInCell="1" allowOverlap="1" wp14:anchorId="1972178E" wp14:editId="48FE6A4B">
                <wp:simplePos x="0" y="0"/>
                <wp:positionH relativeFrom="column">
                  <wp:posOffset>3886200</wp:posOffset>
                </wp:positionH>
                <wp:positionV relativeFrom="paragraph">
                  <wp:posOffset>20320</wp:posOffset>
                </wp:positionV>
                <wp:extent cx="0" cy="490220"/>
                <wp:effectExtent l="50800" t="0" r="76200" b="6858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115A52" id="_x0000_t32" coordsize="21600,21600" o:spt="32" o:oned="t" path="m,l21600,21600e" filled="f">
                <v:path arrowok="t" fillok="f" o:connecttype="none"/>
                <o:lock v:ext="edit" shapetype="t"/>
              </v:shapetype>
              <v:shape id="AutoShape 29" o:spid="_x0000_s1026" type="#_x0000_t32" style="position:absolute;margin-left:306pt;margin-top:1.6pt;width:0;height:3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j4xAIAAMgFAAAOAAAAZHJzL2Uyb0RvYy54bWysVMlu2zAQvRfoPxC6K1osLxIiB44s95K2&#10;QZOiZ1qkLKIUKZC0ZaPov3dI2UqcXooiOggcctY3b+b27thydKBKMylyL7oJPURFJQkTu9z7/rzx&#10;Fx7SBguCuRQ0905Ue3fLjx9u+y6jsWwkJ1QhcCJ01ne51xjTZUGgq4a2WN/Ijgp4rKVqsQFR7QKi&#10;cA/eWx7EYTgLeqlIp2RFtYbb9fDoLZ3/uqaV+VrXmhrEcw9yM+6v3H9r/8HyFmc7hbuGVec08H9k&#10;0WImIOjoao0NRnvF/nLVskpJLWtzU8k2kHXNKupqgGqi8E01Tw3uqKsFwNHdCJN+P7fVl8OjQozk&#10;3iTykMAt9Gi1N9KFRnFqAeo7nYFeIR6VLbE6iqfuQVY/NRKyaLDYUaf9fOrAOLIWwZWJFXQHYbb9&#10;Z0lAB0MAh9axVq11CTigo2vKaWwKPRpUDZcV3CZpGMeuXwHOLnad0uYTlS2yh9zTRmG2a0whhYDO&#10;SxW5KPjwoI3NCmcXAxtUyA3j3BGAC9TnXjqNp85AS86IfbRqWu22BVfogC2F3OdKhJfXakruBXHO&#10;GopJeT4bzDickXHYGMUALU49G62lxEOcwtTY05AeFzYidbwdcgbpaODo7gERx6lfaZiWi3KR+Ek8&#10;K/0kXK/91aZI/Nkmmk/Xk3VRrKPftpQoyRpGCBW2mgu/o+Tf+HOetIGZI8NH2IJr7w5fSPY609Vm&#10;Gs6TycKfz6cTP5mUoX+/2BT+qohms3l5X9yXbzItXfX6fZIdobRZyb2h6qkhPdryvfqGgfSzyTSE&#10;tUCYpc9kEaapFWA/xPOh0wjzHbSoMspDSpofzDSO7Jam1ucVOwr3DZzjXYMHzsyTNF1cKDOQyWE1&#10;pjMgd2m6lca2ncF4wRY4fCGEGzI7V8OEbiU5PSrLIztvsC6c0Xm12X30WnZaLwt4+QcAAP//AwBQ&#10;SwMEFAAGAAgAAAAhAHshTtjdAAAACAEAAA8AAABkcnMvZG93bnJldi54bWxMj81OwzAQhO9IvIO1&#10;SNyonVC1VcimQkgcgFNLERzdePOjxusQu014e1xxKMfRjGa+ydeT7cSJBt86RkhmCgRx6UzLNcLu&#10;/fluBcIHzUZ3jgnhhzysi+urXGfGjbyh0zbUIpawzzRCE0KfSenLhqz2M9cTR69yg9UhyqGWZtBj&#10;LLedTJVaSKtbjguN7umpofKwPVqE6iP5OlSvdvnGatxtvl9cu/ycI97eTI8PIAJN4RKGM35EhyIy&#10;7d2RjRcdwiJJ45eAcJ+CiP6f3iOs1Bxkkcv/B4pfAAAA//8DAFBLAQItABQABgAIAAAAIQC2gziS&#10;/gAAAOEBAAATAAAAAAAAAAAAAAAAAAAAAABbQ29udGVudF9UeXBlc10ueG1sUEsBAi0AFAAGAAgA&#10;AAAhADj9If/WAAAAlAEAAAsAAAAAAAAAAAAAAAAALwEAAF9yZWxzLy5yZWxzUEsBAi0AFAAGAAgA&#10;AAAhADx0OPjEAgAAyAUAAA4AAAAAAAAAAAAAAAAALgIAAGRycy9lMm9Eb2MueG1sUEsBAi0AFAAG&#10;AAgAAAAhAHshTtjdAAAACAEAAA8AAAAAAAAAAAAAAAAAHgUAAGRycy9kb3ducmV2LnhtbFBLBQYA&#10;AAAABAAEAPMAAAAoBgAAAAA=&#10;">
                <v:stroke endarrow="block"/>
                <v:shadow color="#ccc" opacity="49150f" offset=".74833mm,.74833mm"/>
              </v:shape>
            </w:pict>
          </mc:Fallback>
        </mc:AlternateContent>
      </w:r>
      <w:r w:rsidRPr="00217ECE">
        <w:rPr>
          <w:rFonts w:asciiTheme="majorHAnsi" w:hAnsiTheme="majorHAnsi"/>
          <w:noProof/>
          <w:lang w:val="en-GB" w:eastAsia="en-GB"/>
        </w:rPr>
        <mc:AlternateContent>
          <mc:Choice Requires="wps">
            <w:drawing>
              <wp:anchor distT="36576" distB="36576" distL="36576" distR="36576" simplePos="0" relativeHeight="251663360" behindDoc="0" locked="0" layoutInCell="1" allowOverlap="1" wp14:anchorId="63409291" wp14:editId="3F439DEA">
                <wp:simplePos x="0" y="0"/>
                <wp:positionH relativeFrom="column">
                  <wp:posOffset>1600200</wp:posOffset>
                </wp:positionH>
                <wp:positionV relativeFrom="paragraph">
                  <wp:posOffset>20320</wp:posOffset>
                </wp:positionV>
                <wp:extent cx="0" cy="490220"/>
                <wp:effectExtent l="50800" t="0" r="76200" b="6858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02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775908" id="AutoShape 28" o:spid="_x0000_s1026" type="#_x0000_t32" style="position:absolute;margin-left:126pt;margin-top:1.6pt;width:0;height:38.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7BxQIAAMgFAAAOAAAAZHJzL2Uyb0RvYy54bWysVMlu2zAQvRfoPxC6K1osLxIiB44s95K2&#10;QZOiZ1qkLKIUKZC0ZaPov3dI2UqcXooiOghcZnnz5g1v744tRweqNJMi96Kb0ENUVJIwscu9788b&#10;f+EhbbAgmEtBc+9EtXe3/Pjhtu8yGstGckIVgiBCZ32Xe40xXRYEumpoi/WN7KiAy1qqFhvYql1A&#10;FO4hesuDOAxnQS8V6ZSsqNZwuh4uvaWLX9e0Ml/rWlODeO4BNuP+yv239h8sb3G2U7hrWHWGgf8D&#10;RYuZgKRjqDU2GO0V+ytUyyoltazNTSXbQNY1q6irAaqJwjfVPDW4o64WIEd3I036/cJWXw6PCjGS&#10;exOgR+AWerTaG+lSo3hhCeo7nYFdIR6VLbE6iqfuQVY/NRKyaLDYUWf9fOrAObIewZWL3egO0mz7&#10;z5KADYYEjq1jrVobEnhAR9eU09gUejSoGg4rOE3SMI5dvwKcXfw6pc0nKltkF7mnjcJs15hCCgGd&#10;lypyWfDhQRuLCmcXB5tUyA3j3AmAC9TnXjqNp85BS86IvbRmWu22BVfogK2E3OdKhJvXZkruBXHB&#10;GopJeV4bzDiskXHcGMWALU49m62lxEOcwtTY1QCPC5uROt0OmGF3NLB058CI09SvNEzLRblI/CSe&#10;lX4Srtf+alMk/mwTzafryboo1tFvW0qUZA0jhApbzUXfUfJv+jlP2qDMUeEjbcF1dMcvgL1GutpM&#10;w3kyWfjz+XTiJ5My9O8Xm8JfFdFsNi/vi/vyDdLSVa/fB+xIpUUl94aqp4b0aMv36hsG0c8m0xB0&#10;T5iVz2QRpqndwPsQz4dOI8x30KLKKA8paX4w0zixW5namFfqKNw3aI53DR40M0/S1M0R6O9s7rga&#10;4QzMXZpud2PbzmS8cAsxLoJwQ2bnapjQrSSnR2V1ZOcNngvndH7a7Hv0eu+sXh7g5R8AAAD//wMA&#10;UEsDBBQABgAIAAAAIQB0DD+53QAAAAgBAAAPAAAAZHJzL2Rvd25yZXYueG1sTI/NTsMwEITvSH0H&#10;a5G4Ubuh0CpkU1VIHKCnliI4uvHmR43XIXab8Pa44gDH0YxmvslWo23FmXrfOEaYTRUI4sKZhiuE&#10;/dvz7RKED5qNbh0Twjd5WOWTq0ynxg28pfMuVCKWsE81Qh1Cl0rpi5qs9lPXEUevdL3VIcq+kqbX&#10;Qyy3rUyUepBWNxwXat3RU03FcXeyCOX77PNYvtrFhtWw3369uGbxMUe8uR7XjyACjeEvDBf8iA55&#10;ZDq4ExsvWoTkPolfAsJdAiL6v/qAsFRzkHkm/x/IfwAAAP//AwBQSwECLQAUAAYACAAAACEAtoM4&#10;kv4AAADhAQAAEwAAAAAAAAAAAAAAAAAAAAAAW0NvbnRlbnRfVHlwZXNdLnhtbFBLAQItABQABgAI&#10;AAAAIQA4/SH/1gAAAJQBAAALAAAAAAAAAAAAAAAAAC8BAABfcmVscy8ucmVsc1BLAQItABQABgAI&#10;AAAAIQCwHO7BxQIAAMgFAAAOAAAAAAAAAAAAAAAAAC4CAABkcnMvZTJvRG9jLnhtbFBLAQItABQA&#10;BgAIAAAAIQB0DD+53QAAAAgBAAAPAAAAAAAAAAAAAAAAAB8FAABkcnMvZG93bnJldi54bWxQSwUG&#10;AAAAAAQABADzAAAAKQYAAAAA&#10;">
                <v:stroke endarrow="block"/>
                <v:shadow color="#ccc" opacity="49150f" offset=".74833mm,.74833mm"/>
              </v:shape>
            </w:pict>
          </mc:Fallback>
        </mc:AlternateContent>
      </w:r>
    </w:p>
    <w:p w14:paraId="55B9B3E3" w14:textId="77777777" w:rsidR="007E7D7C" w:rsidRDefault="007E7D7C" w:rsidP="007E7D7C"/>
    <w:p w14:paraId="5036F99C" w14:textId="77777777" w:rsidR="007E7D7C" w:rsidRDefault="007E7D7C" w:rsidP="007E7D7C"/>
    <w:p w14:paraId="6812AFF5" w14:textId="77777777" w:rsidR="007E7D7C" w:rsidRDefault="007E7D7C" w:rsidP="007E7D7C"/>
    <w:p w14:paraId="2FF5457D" w14:textId="77777777" w:rsidR="007E7D7C" w:rsidRDefault="007E7D7C" w:rsidP="007E7D7C"/>
    <w:p w14:paraId="6F778D12" w14:textId="77777777" w:rsidR="007E7D7C" w:rsidRDefault="007E7D7C" w:rsidP="007E7D7C">
      <w:r w:rsidRPr="00217ECE">
        <w:rPr>
          <w:rFonts w:asciiTheme="majorHAnsi" w:hAnsiTheme="majorHAnsi"/>
          <w:noProof/>
          <w:lang w:val="en-GB" w:eastAsia="en-GB"/>
        </w:rPr>
        <mc:AlternateContent>
          <mc:Choice Requires="wps">
            <w:drawing>
              <wp:anchor distT="0" distB="0" distL="114300" distR="114300" simplePos="0" relativeHeight="251660288" behindDoc="0" locked="0" layoutInCell="1" allowOverlap="1" wp14:anchorId="200E00A9" wp14:editId="543C2763">
                <wp:simplePos x="0" y="0"/>
                <wp:positionH relativeFrom="column">
                  <wp:posOffset>-994410</wp:posOffset>
                </wp:positionH>
                <wp:positionV relativeFrom="paragraph">
                  <wp:posOffset>6985</wp:posOffset>
                </wp:positionV>
                <wp:extent cx="1371600" cy="297180"/>
                <wp:effectExtent l="3810" t="0" r="29210" b="2921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B1A735D" w14:textId="77777777" w:rsidR="00CD0F8B" w:rsidRDefault="00CD0F8B" w:rsidP="007E7D7C">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E00A9" id="AutoShape 25" o:spid="_x0000_s1030" style="position:absolute;margin-left:-78.3pt;margin-top:.55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rRPwIAAIYEAAAOAAAAZHJzL2Uyb0RvYy54bWysVNuO0zAQfUfiHyy/0zShl92o6WrV3SKk&#10;BVYsfIBrO4nB8Rjbbdq/Z+ympQWJB0QfrBl7fDLnHE8Xd/tOk510XoGpaD4aUyINB6FMU9GvX9Zv&#10;bijxgRnBNBhZ0YP09G75+tWit6UsoAUtpCMIYnzZ24q2IdgyyzxvZcf8CKw0eFiD61jA1DWZcKxH&#10;9E5nxXg8y3pwwjrg0nvcfTge0mXCr2vJw6e69jIQXVHsLaTVpXUT12y5YGXjmG0VH9pg/9BFx5TB&#10;j56hHlhgZOvUH1Cd4g481GHEocugrhWXiQOyyce/sXlpmZWJC4rj7Vkm//9g+cfdsyNKVLSYUGJY&#10;hx7dbwOkT5NiGgXqrS+x7sU+u0jR2yfg3z0xsGqZaeS9c9C3kglsK4/12dWFmHi8Sjb9BxAIzxA+&#10;abWvXUccoCf5DL3EX9pGUcg+OXQ4OyT3gXDczN/O8xnWEY5nxe08v0kWZqyMYLE763x4J6EjMaio&#10;g60Rn/EZJGi2e/Ih2SQGrkx8o6TuNJq+Y5rks9lsnjiwcihG7BNmYg9aibXSOiWu2ay0I3i1oqvV&#10;42q9Hi77yzJtSF/R2ynK+XeIJMKJ0RVE4pEea1T60YgUB6b0McYutRmkj2ofXQv7zT6ZOzn5uAFx&#10;QC+S6igjTi6KFNdijmmPg1BR/2PLnKREvzdo6WQ6L+LkXCbuMtlcJszwFnC+AiXHcBWO07a1TjVt&#10;9DppYCC+slqF03s5NjYwwMeO0dU0Xeap6tffx/InAAAA//8DAFBLAwQUAAYACAAAACEA1IoAB+AA&#10;AAALAQAADwAAAGRycy9kb3ducmV2LnhtbEyPwU7DMAyG70i8Q2Qkbl1KRstUmk5oghOndQjELW1C&#10;25E4pUm38vaYE9xs+dPv7y+3i7PsZKYweJRws0qBGWy9HrCT8HJ4SjbAQlSolfVoJHybANvq8qJU&#10;hfZn3JtTHTtGIRgKJaGPcSw4D21vnAorPxqk24efnIq0Th3XkzpTuLNcpGnOnRqQPvRqNLvetJ/1&#10;7CR0wu5r/Drmb7vH2/fjnDdp+vos5fXV8nAPLJol/sHwq0/qUJFT42fUgVkJyZ2gLpGGzToDRkQi&#10;MgGsIXQtMuBVyf93qH4AAAD//wMAUEsBAi0AFAAGAAgAAAAhALaDOJL+AAAA4QEAABMAAAAAAAAA&#10;AAAAAAAAAAAAAFtDb250ZW50X1R5cGVzXS54bWxQSwECLQAUAAYACAAAACEAOP0h/9YAAACUAQAA&#10;CwAAAAAAAAAAAAAAAAAvAQAAX3JlbHMvLnJlbHNQSwECLQAUAAYACAAAACEAJBZa0T8CAACGBAAA&#10;DgAAAAAAAAAAAAAAAAAuAgAAZHJzL2Uyb0RvYy54bWxQSwECLQAUAAYACAAAACEA1IoAB+AAAAAL&#10;AQAADwAAAAAAAAAAAAAAAACZBAAAZHJzL2Rvd25yZXYueG1sUEsFBgAAAAAEAAQA8wAAAKYFAAAA&#10;AA==&#10;" fillcolor="#ccecff">
                <v:textbox style="layout-flow:vertical;mso-layout-flow-alt:bottom-to-top" inset="3.6pt,,3.6pt">
                  <w:txbxContent>
                    <w:p w14:paraId="6B1A735D" w14:textId="77777777" w:rsidR="00CD0F8B" w:rsidRDefault="00CD0F8B" w:rsidP="007E7D7C">
                      <w:pPr>
                        <w:pStyle w:val="Heading2"/>
                        <w:keepNext/>
                        <w:rPr>
                          <w:rFonts w:ascii="Calibri" w:hAnsi="Calibri"/>
                          <w:lang w:val="en"/>
                        </w:rPr>
                      </w:pPr>
                      <w:r>
                        <w:rPr>
                          <w:rFonts w:ascii="Calibri" w:hAnsi="Calibri"/>
                          <w:lang w:val="en"/>
                        </w:rPr>
                        <w:t>Screening</w:t>
                      </w:r>
                    </w:p>
                  </w:txbxContent>
                </v:textbox>
              </v:roundrect>
            </w:pict>
          </mc:Fallback>
        </mc:AlternateContent>
      </w:r>
      <w:r w:rsidRPr="00217ECE">
        <w:rPr>
          <w:rFonts w:asciiTheme="majorHAnsi" w:hAnsiTheme="majorHAnsi"/>
          <w:noProof/>
          <w:lang w:val="en-GB" w:eastAsia="en-GB"/>
        </w:rPr>
        <mc:AlternateContent>
          <mc:Choice Requires="wps">
            <w:drawing>
              <wp:anchor distT="36576" distB="36576" distL="36576" distR="36576" simplePos="0" relativeHeight="251673600" behindDoc="0" locked="0" layoutInCell="1" allowOverlap="1" wp14:anchorId="22BFF28F" wp14:editId="38C91983">
                <wp:simplePos x="0" y="0"/>
                <wp:positionH relativeFrom="column">
                  <wp:posOffset>2628900</wp:posOffset>
                </wp:positionH>
                <wp:positionV relativeFrom="paragraph">
                  <wp:posOffset>155575</wp:posOffset>
                </wp:positionV>
                <wp:extent cx="0" cy="261620"/>
                <wp:effectExtent l="50800" t="0" r="76200" b="68580"/>
                <wp:wrapNone/>
                <wp:docPr id="3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2C3DBC" id="AutoShape 39" o:spid="_x0000_s1026" type="#_x0000_t32" style="position:absolute;margin-left:207pt;margin-top:12.25pt;width:0;height:20.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RxAIAAMgFAAAOAAAAZHJzL2Uyb0RvYy54bWysVFtvmzAUfp+0/2D5nXINCaikSgnZS7dV&#10;a6c9O9gEa8ZGthMSTfvvs01Cm+5lmsoD8rHP9TvfObd3x46BA5GKCl7A8CaAgPBaYMp3Bfz+vPEW&#10;ECiNOEZMcFLAE1Hwbvnxw+3Q5yQSrWCYSGCccJUPfQFbrfvc91Xdkg6pG9ETbh4bITukjSh3PpZo&#10;MN475kdBkPqDkLiXoiZKmdv1+AiXzn/TkFp/bRpFNGAFNLlp95fuv7V/f3mL8p1EfUvrcxroP7Lo&#10;EOUm6ORqjTQCe0n/ctXRWgolGn1Ti84XTUNr4mow1YTBm2qeWtQTV4sBR/UTTOr93NZfDo8SUFzA&#10;OIKAo870aLXXwoUGcWYBGnqVG72SP0pbYn3kT/2DqH8qwEXZIr4jTvv51Bvj0Fr4VyZWUL0Jsx0+&#10;C2x0kAng0Do2srMuDQ7g6JpymppCjhrU42VtbqM0TCPXLx/lF7teKv2JiA7YQwGVlojuWl0Kzk3n&#10;hQxdFHR4UNpmhfKLgQ3KxYYy5gjAOBgKmM2imTNQglFsH62akrttySQ4IEsh97kSzctrNSn2HDtn&#10;LUG4Op81osycgXbYaEkNWoxAG60jGAJGzNTY05ge4zYicbwdczbSUZujuzeIOE79yoKsWlSLxEui&#10;tPKSYL32Vpsy8dJNOJ+t43VZrsPftpQwyVuKMeG2mgu/w+Tf+HOetJGZE8Mn2Pxr7w5fk+x1pqvN&#10;LJgn8cKbz2exl8RV4N0vNqW3KsM0nVf35X31JtPKVa/eJ9kJSpuV2Gsin1o8gC3by2/IkD6NZ4FZ&#10;C5ha+sSLIMusYPZDNB87DRDbmRbVWkIghf5BdevIbmlqfV6xo3TfyDnWt2jkzDzJssWFMiOZHFZT&#10;OiNyl6ZbaWrbGYwXbA2HL4RwQ2bnapzQrcCnR2l5ZOfNrAtndF5tdh+9lp3WywJe/gEAAP//AwBQ&#10;SwMEFAAGAAgAAAAhAOeGZh/eAAAACQEAAA8AAABkcnMvZG93bnJldi54bWxMj81OwzAQhO9IvIO1&#10;SNyokyptUMimQkg9FE4trcrRjTc/arwOsduEt8eIAxxnZzT7Tb6aTCeuNLjWMkI8i0AQl1a3XCPs&#10;39cPjyCcV6xVZ5kQvsjBqri9yVWm7chbuu58LUIJu0whNN73mZSubMgoN7M9cfAqOxjlgxxqqQc1&#10;hnLTyXkULaVRLYcPjerppaHyvLsYhOoQf5yrV5O+cTTut58b26bHBPH+bnp+AuFp8n9h+MEP6FAE&#10;ppO9sHaiQ0jiJGzxCPNkASIEfg8nhOUiBVnk8v+C4hsAAP//AwBQSwECLQAUAAYACAAAACEAtoM4&#10;kv4AAADhAQAAEwAAAAAAAAAAAAAAAAAAAAAAW0NvbnRlbnRfVHlwZXNdLnhtbFBLAQItABQABgAI&#10;AAAAIQA4/SH/1gAAAJQBAAALAAAAAAAAAAAAAAAAAC8BAABfcmVscy8ucmVsc1BLAQItABQABgAI&#10;AAAAIQAWq+CRxAIAAMgFAAAOAAAAAAAAAAAAAAAAAC4CAABkcnMvZTJvRG9jLnhtbFBLAQItABQA&#10;BgAIAAAAIQDnhmYf3gAAAAkBAAAPAAAAAAAAAAAAAAAAAB4FAABkcnMvZG93bnJldi54bWxQSwUG&#10;AAAAAAQABADzAAAAKQYAAAAA&#10;">
                <v:stroke endarrow="block"/>
                <v:shadow color="#ccc" opacity="49150f" offset=".74833mm,.74833mm"/>
              </v:shape>
            </w:pict>
          </mc:Fallback>
        </mc:AlternateContent>
      </w:r>
    </w:p>
    <w:p w14:paraId="586BE260" w14:textId="77777777" w:rsidR="007E7D7C" w:rsidRDefault="007E7D7C" w:rsidP="007E7D7C"/>
    <w:p w14:paraId="3DD85A03" w14:textId="77777777" w:rsidR="007E7D7C" w:rsidRDefault="007E7D7C" w:rsidP="007E7D7C">
      <w:r w:rsidRPr="00217ECE">
        <w:rPr>
          <w:rFonts w:asciiTheme="majorHAnsi" w:hAnsiTheme="majorHAnsi"/>
          <w:noProof/>
          <w:lang w:val="en-GB" w:eastAsia="en-GB"/>
        </w:rPr>
        <mc:AlternateContent>
          <mc:Choice Requires="wps">
            <w:drawing>
              <wp:anchor distT="0" distB="0" distL="114300" distR="114300" simplePos="0" relativeHeight="251669504" behindDoc="0" locked="0" layoutInCell="1" allowOverlap="1" wp14:anchorId="15E48DF6" wp14:editId="7C26C1E6">
                <wp:simplePos x="0" y="0"/>
                <wp:positionH relativeFrom="column">
                  <wp:posOffset>4343400</wp:posOffset>
                </wp:positionH>
                <wp:positionV relativeFrom="paragraph">
                  <wp:posOffset>140970</wp:posOffset>
                </wp:positionV>
                <wp:extent cx="1714500" cy="767080"/>
                <wp:effectExtent l="0" t="0" r="38100" b="2032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7080"/>
                        </a:xfrm>
                        <a:prstGeom prst="rect">
                          <a:avLst/>
                        </a:prstGeom>
                        <a:solidFill>
                          <a:srgbClr val="FFFFFF"/>
                        </a:solidFill>
                        <a:ln w="9525">
                          <a:solidFill>
                            <a:srgbClr val="000000"/>
                          </a:solidFill>
                          <a:miter lim="800000"/>
                          <a:headEnd/>
                          <a:tailEnd/>
                        </a:ln>
                      </wps:spPr>
                      <wps:txbx>
                        <w:txbxContent>
                          <w:p w14:paraId="5F9F53F7" w14:textId="77777777" w:rsidR="00CD0F8B" w:rsidRDefault="00CD0F8B" w:rsidP="007E7D7C">
                            <w:pPr>
                              <w:jc w:val="center"/>
                              <w:rPr>
                                <w:rFonts w:ascii="Calibri" w:hAnsi="Calibri"/>
                                <w:sz w:val="22"/>
                                <w:szCs w:val="22"/>
                                <w:lang w:val="en"/>
                              </w:rPr>
                            </w:pPr>
                            <w:r>
                              <w:rPr>
                                <w:rFonts w:ascii="Calibri" w:hAnsi="Calibri"/>
                                <w:sz w:val="22"/>
                                <w:szCs w:val="22"/>
                              </w:rPr>
                              <w:t>Records not meeting initial eligibility criteria</w:t>
                            </w:r>
                            <w:r>
                              <w:rPr>
                                <w:rFonts w:ascii="Calibri" w:hAnsi="Calibri"/>
                                <w:sz w:val="22"/>
                                <w:szCs w:val="22"/>
                              </w:rPr>
                              <w:br/>
                              <w:t>(n = 1582)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8DF6" id="Rectangle 34" o:spid="_x0000_s1031" style="position:absolute;margin-left:342pt;margin-top:11.1pt;width:135pt;height:6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WrKAIAAFAEAAAOAAAAZHJzL2Uyb0RvYy54bWysVMGO0zAQvSPxD5bvNEm33e1GTVerLkVI&#10;C6xY+ADHcRILxzZjt0n5esZOW7LACZGD5YnHL2/em8n6bugUOQhw0uiCZrOUEqG5qaRuCvr1y+7N&#10;ihLnma6YMloU9Cgcvdu8frXubS7mpjWqEkAQRLu8twVtvbd5kjjeio65mbFC42FtoGMeQ2iSCliP&#10;6J1K5ml6nfQGKguGC+fw7cN4SDcRv64F95/q2glPVEGRm48rxLUMa7JZs7wBZlvJTzTYP7DomNT4&#10;0QvUA/OM7EH+AdVJDsaZ2s+46RJT15KLWANWk6W/VfPcMitiLSiOsxeZ3P+D5R8PT0BkVdCrJSWa&#10;dejRZ1SN6UYJcrUIAvXW5Zj3bJ8glOjso+HfHNFm22KauAcwfStYhbSykJ+8uBACh1dJ2X8wFcKz&#10;vTdRq6GGLgCiCmSIlhwvlojBE44vs5tssUzROY5nN9c36Sp6lrD8fNuC8++E6UjYFBSQfERnh0fn&#10;AxuWn1Mie6NktZNKxQCacquAHBi2xy4+sQAscpqmNOkLerucLyPyizM3hUjj8zeITnrscyW7gq4u&#10;SSwPsr3VVexCz6Qa90hZ6ZOOQbrRAj+UQ3RqeTalNNURhQUztjWOIW5aAz8o6bGlC+q+7xkIStR7&#10;jebcZotFmIFpANOgnAZMc4QqqKdk3G79ODd7C7Jp8UtZVEObezS0llHrYPbI6kQf2zZacBqxMBfT&#10;OGb9+hFsfgIAAP//AwBQSwMEFAAGAAgAAAAhAFQBnBDfAAAACgEAAA8AAABkcnMvZG93bnJldi54&#10;bWxMj8tOwzAQRfdI/IM1SOyoQ/ogDXEqHmKFWDQg2Lr2EEfE4yh22/Tvma5gOTNHd86tNpPvxQHH&#10;2AVScDvLQCCZYDtqFXy8v9wUIGLSZHUfCBWcMMKmvryodGnDkbZ4aFIrOIRiqRW4lIZSymgceh1n&#10;YUDi23cYvU48jq20oz5yuO9lnmUr6XVH/MHpAZ8cmp9m7xXctem5MY9L8/nmTsXreprHbfOl1PXV&#10;9HAPIuGU/mA467M61Oy0C3uyUfQKVsWCuyQFeZ6DYGC9PC92TC7mGci6kv8r1L8AAAD//wMAUEsB&#10;Ai0AFAAGAAgAAAAhALaDOJL+AAAA4QEAABMAAAAAAAAAAAAAAAAAAAAAAFtDb250ZW50X1R5cGVz&#10;XS54bWxQSwECLQAUAAYACAAAACEAOP0h/9YAAACUAQAACwAAAAAAAAAAAAAAAAAvAQAAX3JlbHMv&#10;LnJlbHNQSwECLQAUAAYACAAAACEApbQFqygCAABQBAAADgAAAAAAAAAAAAAAAAAuAgAAZHJzL2Uy&#10;b0RvYy54bWxQSwECLQAUAAYACAAAACEAVAGcEN8AAAAKAQAADwAAAAAAAAAAAAAAAACCBAAAZHJz&#10;L2Rvd25yZXYueG1sUEsFBgAAAAAEAAQA8wAAAI4FAAAAAA==&#10;">
                <v:textbox inset=",7.2pt,,7.2pt">
                  <w:txbxContent>
                    <w:p w14:paraId="5F9F53F7" w14:textId="77777777" w:rsidR="00CD0F8B" w:rsidRDefault="00CD0F8B" w:rsidP="007E7D7C">
                      <w:pPr>
                        <w:jc w:val="center"/>
                        <w:rPr>
                          <w:rFonts w:ascii="Calibri" w:hAnsi="Calibri"/>
                          <w:sz w:val="22"/>
                          <w:szCs w:val="22"/>
                          <w:lang w:val="en"/>
                        </w:rPr>
                      </w:pPr>
                      <w:r>
                        <w:rPr>
                          <w:rFonts w:ascii="Calibri" w:hAnsi="Calibri"/>
                          <w:sz w:val="22"/>
                          <w:szCs w:val="22"/>
                        </w:rPr>
                        <w:t>Records not meeting initial eligibility criteria</w:t>
                      </w:r>
                      <w:r>
                        <w:rPr>
                          <w:rFonts w:ascii="Calibri" w:hAnsi="Calibri"/>
                          <w:sz w:val="22"/>
                          <w:szCs w:val="22"/>
                        </w:rPr>
                        <w:br/>
                        <w:t>(n = 1582)</w:t>
                      </w:r>
                    </w:p>
                  </w:txbxContent>
                </v:textbox>
              </v:rect>
            </w:pict>
          </mc:Fallback>
        </mc:AlternateContent>
      </w:r>
      <w:r w:rsidRPr="00217ECE">
        <w:rPr>
          <w:rFonts w:asciiTheme="majorHAnsi" w:hAnsiTheme="majorHAnsi"/>
          <w:noProof/>
          <w:lang w:val="en-GB" w:eastAsia="en-GB"/>
        </w:rPr>
        <mc:AlternateContent>
          <mc:Choice Requires="wps">
            <w:drawing>
              <wp:anchor distT="0" distB="0" distL="114300" distR="114300" simplePos="0" relativeHeight="251668480" behindDoc="0" locked="0" layoutInCell="1" allowOverlap="1" wp14:anchorId="75E982D9" wp14:editId="1A4DA70F">
                <wp:simplePos x="0" y="0"/>
                <wp:positionH relativeFrom="column">
                  <wp:posOffset>1600200</wp:posOffset>
                </wp:positionH>
                <wp:positionV relativeFrom="paragraph">
                  <wp:posOffset>26670</wp:posOffset>
                </wp:positionV>
                <wp:extent cx="2012950" cy="995680"/>
                <wp:effectExtent l="0" t="0" r="19050" b="2032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995680"/>
                        </a:xfrm>
                        <a:prstGeom prst="rect">
                          <a:avLst/>
                        </a:prstGeom>
                        <a:solidFill>
                          <a:srgbClr val="FFFFFF"/>
                        </a:solidFill>
                        <a:ln w="9525">
                          <a:solidFill>
                            <a:srgbClr val="000000"/>
                          </a:solidFill>
                          <a:miter lim="800000"/>
                          <a:headEnd/>
                          <a:tailEnd/>
                        </a:ln>
                      </wps:spPr>
                      <wps:txbx>
                        <w:txbxContent>
                          <w:p w14:paraId="06FC893A" w14:textId="77777777" w:rsidR="00CD0F8B" w:rsidRDefault="00CD0F8B" w:rsidP="007E7D7C">
                            <w:pPr>
                              <w:jc w:val="center"/>
                              <w:rPr>
                                <w:rFonts w:ascii="Calibri" w:hAnsi="Calibri"/>
                                <w:sz w:val="22"/>
                                <w:szCs w:val="22"/>
                                <w:lang w:val="en"/>
                              </w:rPr>
                            </w:pPr>
                            <w:r>
                              <w:rPr>
                                <w:rFonts w:ascii="Calibri" w:hAnsi="Calibri"/>
                                <w:sz w:val="22"/>
                                <w:szCs w:val="22"/>
                              </w:rPr>
                              <w:t>Records left after duplicates removed and abstracts screened</w:t>
                            </w:r>
                            <w:r>
                              <w:rPr>
                                <w:rFonts w:ascii="Calibri" w:hAnsi="Calibri"/>
                                <w:sz w:val="22"/>
                                <w:szCs w:val="22"/>
                              </w:rPr>
                              <w:br/>
                              <w:t>(n = 214)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982D9" id="Rectangle 33" o:spid="_x0000_s1032" style="position:absolute;margin-left:126pt;margin-top:2.1pt;width:158.5pt;height:7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3Z9JQIAAFAEAAAOAAAAZHJzL2Uyb0RvYy54bWysVNuO0zAQfUfiHyy/0/SuNmq6WnUpQlpg&#10;xcIHOI6TWPjG2G1avp6x05Ys8ITIg+Wxx8dnzhlnc3fSihwFeGlNQSejMSXCcFtJ0xT065f9mxUl&#10;PjBTMWWNKOhZeHq3ff1q07lcTG1rVSWAIIjxeecK2obg8izzvBWa+ZF1wuBmbUGzgCE0WQWsQ3St&#10;sul4vMw6C5UDy4X3uPrQb9Jtwq9rwcOnuvYiEFVQ5BbSCGks45htNyxvgLlW8gsN9g8sNJMGL71B&#10;PbDAyAHkH1BacrDe1mHErc5sXUsuUg1YzWT8WzXPLXMi1YLieHeTyf8/WP7x+AREVgWdzSkxTKNH&#10;n1E1ZholyGwWBeqczzHv2T1BLNG7R8u/eWLsrsU0cQ9gu1awCmlNYn724kAMPB4lZffBVgjPDsEm&#10;rU416AiIKpBTsuR8s0ScAuG4iKpM1wt0juPeer1YrpJnGcuvpx348E5YTeKkoIDkEzo7PvoQ2bD8&#10;mpLYWyWrvVQqBdCUOwXkyLA99ulLBWCRwzRlSIe3L6aLhPxizw8hxun7G4SWAftcSV3Q1S2J5VG2&#10;t6ZKXRiYVP0cKStz0TFK11sQTuUpObW8mlLa6ozCgu3bGp8hTloLPyjpsKUL6r8fGAhK1HuD5qwn&#10;83l8A8MAhkE5DJjhCFXQQEk/3YX+3RwcyKbFmyZJDWPv0dBaJq2j2T2rC31s22TB5YnFdzGMU9av&#10;H8H2JwAAAP//AwBQSwMEFAAGAAgAAAAhADvdlLbeAAAACQEAAA8AAABkcnMvZG93bnJldi54bWxM&#10;j81OwzAQhO9IvIO1SNyo00BCG+JU/IgT4tCA4OraSxwRr6PYbdO3ZznBcTSjmW/qzewHccAp9oEU&#10;LBcZCCQTbE+dgve356sViJg0WT0EQgUnjLBpzs9qXdlwpC0e2tQJLqFYaQUupbGSMhqHXsdFGJHY&#10;+wqT14nl1Ek76SOX+0HmWVZKr3viBadHfHRovtu9V3DbpafWPBTm49WdVi/r+Tpu20+lLi/m+zsQ&#10;Cef0F4ZffEaHhpl2YU82ikFBXuT8JSm4yUGwX5Rr1jsOlssMZFPL/w+aHwAAAP//AwBQSwECLQAU&#10;AAYACAAAACEAtoM4kv4AAADhAQAAEwAAAAAAAAAAAAAAAAAAAAAAW0NvbnRlbnRfVHlwZXNdLnht&#10;bFBLAQItABQABgAIAAAAIQA4/SH/1gAAAJQBAAALAAAAAAAAAAAAAAAAAC8BAABfcmVscy8ucmVs&#10;c1BLAQItABQABgAIAAAAIQBT23Z9JQIAAFAEAAAOAAAAAAAAAAAAAAAAAC4CAABkcnMvZTJvRG9j&#10;LnhtbFBLAQItABQABgAIAAAAIQA73ZS23gAAAAkBAAAPAAAAAAAAAAAAAAAAAH8EAABkcnMvZG93&#10;bnJldi54bWxQSwUGAAAAAAQABADzAAAAigUAAAAA&#10;">
                <v:textbox inset=",7.2pt,,7.2pt">
                  <w:txbxContent>
                    <w:p w14:paraId="06FC893A" w14:textId="77777777" w:rsidR="00CD0F8B" w:rsidRDefault="00CD0F8B" w:rsidP="007E7D7C">
                      <w:pPr>
                        <w:jc w:val="center"/>
                        <w:rPr>
                          <w:rFonts w:ascii="Calibri" w:hAnsi="Calibri"/>
                          <w:sz w:val="22"/>
                          <w:szCs w:val="22"/>
                          <w:lang w:val="en"/>
                        </w:rPr>
                      </w:pPr>
                      <w:r>
                        <w:rPr>
                          <w:rFonts w:ascii="Calibri" w:hAnsi="Calibri"/>
                          <w:sz w:val="22"/>
                          <w:szCs w:val="22"/>
                        </w:rPr>
                        <w:t>Records left after duplicates removed and abstracts screened</w:t>
                      </w:r>
                      <w:r>
                        <w:rPr>
                          <w:rFonts w:ascii="Calibri" w:hAnsi="Calibri"/>
                          <w:sz w:val="22"/>
                          <w:szCs w:val="22"/>
                        </w:rPr>
                        <w:br/>
                        <w:t>(n = 214)</w:t>
                      </w:r>
                    </w:p>
                  </w:txbxContent>
                </v:textbox>
              </v:rect>
            </w:pict>
          </mc:Fallback>
        </mc:AlternateContent>
      </w:r>
    </w:p>
    <w:p w14:paraId="3001F677" w14:textId="77777777" w:rsidR="007E7D7C" w:rsidRDefault="007E7D7C" w:rsidP="007E7D7C"/>
    <w:p w14:paraId="5658F0BF" w14:textId="77777777" w:rsidR="007E7D7C" w:rsidRDefault="007E7D7C" w:rsidP="007E7D7C">
      <w:r w:rsidRPr="00217ECE">
        <w:rPr>
          <w:rFonts w:asciiTheme="majorHAnsi" w:hAnsiTheme="majorHAnsi"/>
          <w:noProof/>
          <w:lang w:val="en-GB" w:eastAsia="en-GB"/>
        </w:rPr>
        <mc:AlternateContent>
          <mc:Choice Requires="wps">
            <w:drawing>
              <wp:anchor distT="36576" distB="36576" distL="36576" distR="36576" simplePos="0" relativeHeight="251676672" behindDoc="0" locked="0" layoutInCell="1" allowOverlap="1" wp14:anchorId="300EB767" wp14:editId="3F9EB2CD">
                <wp:simplePos x="0" y="0"/>
                <wp:positionH relativeFrom="column">
                  <wp:posOffset>3657600</wp:posOffset>
                </wp:positionH>
                <wp:positionV relativeFrom="paragraph">
                  <wp:posOffset>126365</wp:posOffset>
                </wp:positionV>
                <wp:extent cx="650875" cy="0"/>
                <wp:effectExtent l="0" t="76200" r="60325" b="101600"/>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EE844B" id="AutoShape 43" o:spid="_x0000_s1026" type="#_x0000_t32" style="position:absolute;margin-left:4in;margin-top:9.95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B2xQIAAMgFAAAOAAAAZHJzL2Uyb0RvYy54bWysVFtvmzAUfp+0/2D5nQLhEoJKqpSQvXRb&#10;tXbas4NNsGZsZDsh0bT/PtsktOlepqk8IB/7XL/znXN7d+wYOBCpqOAFDG8CCAivBaZ8V8Dvzxsv&#10;g0BpxDFigpMCnoiCd8uPH26HPicz0QqGiQTGCVf50Bew1brPfV/VLemQuhE94eaxEbJD2ohy52OJ&#10;BuO9Y/4sCFJ/EBL3UtREKXO7Hh/h0vlvGlLrr02jiAasgCY37f7S/bf27y9vUb6TqG9pfU4D/UcW&#10;HaLcBJ1crZFGYC/pX646WkuhRKNvatH5omloTVwNppoweFPNU4t64mox4Kh+gkm9n9v6y+FRAooL&#10;GKUQcNSZHq32WrjQII4sQEOvcqNX8kdpS6yP/Kl/EPVPBbgoW8R3xGk/n3pjHFoL/8rECqo3YbbD&#10;Z4GNDjIBHFrHRnbWpcEBHF1TTlNTyFGD2lymSZDNEwjqy5OP8otdL5X+REQH7KGASktEd60uBeem&#10;80KGLgo6PChts0L5xcAG5WJDGXMEYBwMBVwks8QZKMEoto9WTcndtmQSHJClkPtciebltZoUe46d&#10;s5YgXJ3PGlFmzkA7bLSkBi1GoI3WEQwBI2Zq7GlMj3EbkTjejjkb6ajN0d0bRBynfi2CRZVVWezF&#10;s7Ty4mC99labMvbSTThP1tG6LNfhb1tKGOctxZhwW82F32H8b/w5T9rIzInhE2z+tXeHr0n2OtPV&#10;JgnmcZR583kSeXFUBd59tim9VRmm6by6L++rN5lWrnr1PslOUNqsxF4T+dTiAWzZXn5DhvRplARm&#10;LWBq6RNlwWJhBbMfZvOx0wCxnWlRrSUEUugfVLeO7Jam1ucVO0r3jZxjfYtGzszjxSK7UGYkk8Nq&#10;SmdE7tJ0K01tO4Pxgq3h8IUQbsjsXI0TuhX49Cgtj+y8mXXhjM6rze6j17LTelnAyz8AAAD//wMA&#10;UEsDBBQABgAIAAAAIQBEViLF3gAAAAkBAAAPAAAAZHJzL2Rvd25yZXYueG1sTI9LT8MwEITvSPwH&#10;a5G4UacVTdoQp6qQOACnPhAc3XjzUON1iN0m/HsW9UCPOzOa/SZbjbYVZ+x940jBdBKBQCqcaahS&#10;sN+9PCxA+KDJ6NYRKvhBD6v89ibTqXEDbfC8DZXgEvKpVlCH0KVS+qJGq/3EdUjsla63OvDZV9L0&#10;euBy28pZFMXS6ob4Q607fK6xOG5PVkH5Mf06lm82eado2G++X12TfD4qdX83rp9ABBzDfxj+8Bkd&#10;cmY6uBMZL1oF8yTmLYGN5RIEB+JkMQdxuAgyz+T1gvwXAAD//wMAUEsBAi0AFAAGAAgAAAAhALaD&#10;OJL+AAAA4QEAABMAAAAAAAAAAAAAAAAAAAAAAFtDb250ZW50X1R5cGVzXS54bWxQSwECLQAUAAYA&#10;CAAAACEAOP0h/9YAAACUAQAACwAAAAAAAAAAAAAAAAAvAQAAX3JlbHMvLnJlbHNQSwECLQAUAAYA&#10;CAAAACEAc3XAdsUCAADIBQAADgAAAAAAAAAAAAAAAAAuAgAAZHJzL2Uyb0RvYy54bWxQSwECLQAU&#10;AAYACAAAACEARFYixd4AAAAJAQAADwAAAAAAAAAAAAAAAAAfBQAAZHJzL2Rvd25yZXYueG1sUEsF&#10;BgAAAAAEAAQA8wAAACoGAAAAAA==&#10;">
                <v:stroke endarrow="block"/>
                <v:shadow color="#ccc" opacity="49150f" offset=".74833mm,.74833mm"/>
              </v:shape>
            </w:pict>
          </mc:Fallback>
        </mc:AlternateContent>
      </w:r>
    </w:p>
    <w:p w14:paraId="2D18AE19" w14:textId="77777777" w:rsidR="007E7D7C" w:rsidRDefault="007E7D7C" w:rsidP="007E7D7C"/>
    <w:p w14:paraId="26DBBF56" w14:textId="77777777" w:rsidR="007E7D7C" w:rsidRDefault="007E7D7C" w:rsidP="007E7D7C"/>
    <w:p w14:paraId="5748204E" w14:textId="77777777" w:rsidR="007E7D7C" w:rsidRDefault="007E7D7C" w:rsidP="007E7D7C">
      <w:r w:rsidRPr="00217ECE">
        <w:rPr>
          <w:rFonts w:asciiTheme="majorHAnsi" w:hAnsiTheme="majorHAnsi"/>
          <w:noProof/>
          <w:lang w:val="en-GB" w:eastAsia="en-GB"/>
        </w:rPr>
        <mc:AlternateContent>
          <mc:Choice Requires="wps">
            <w:drawing>
              <wp:anchor distT="36576" distB="36576" distL="36576" distR="36576" simplePos="0" relativeHeight="251674624" behindDoc="0" locked="0" layoutInCell="1" allowOverlap="1" wp14:anchorId="463E27C8" wp14:editId="5988FE2B">
                <wp:simplePos x="0" y="0"/>
                <wp:positionH relativeFrom="column">
                  <wp:posOffset>2628900</wp:posOffset>
                </wp:positionH>
                <wp:positionV relativeFrom="paragraph">
                  <wp:posOffset>161925</wp:posOffset>
                </wp:positionV>
                <wp:extent cx="0" cy="342900"/>
                <wp:effectExtent l="50800" t="0" r="76200" b="63500"/>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777D62" id="AutoShape 40" o:spid="_x0000_s1026" type="#_x0000_t32" style="position:absolute;margin-left:207pt;margin-top:12.75pt;width:0;height: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0xxQIAAMgFAAAOAAAAZHJzL2Uyb0RvYy54bWysVE2PmzAQvVfqf7B8Z4FAPkBLVllCetm2&#10;q+5WPTtgglVjI9sJiar+945Nwm62l6paDshje2bevHme27tjy9GBKs2kyHB4E2BERSkrJnYZ/v68&#10;8RYYaUNERbgUNMMnqvHd8uOH275L6UQ2kldUIQgidNp3GW6M6VLf12VDW6JvZEcFHNZStcSAqXZ+&#10;pUgP0VvuT4Jg5vdSVZ2SJdUadtfDIV66+HVNS/O1rjU1iGcYsBn3V+6/tX9/eUvSnSJdw8ozDPIf&#10;KFrCBCQdQ62JIWiv2F+hWlYqqWVtbkrZ+rKuWUldDVBNGLyp5qkhHXW1ADm6G2nS7xe2/HJ4VIhV&#10;GY4ijARpoUervZEuNYodQX2nU7iXi0dlSyyP4ql7kOVPjYTMGyJ21N1+PnXgHFpK/SsXa+gO0mz7&#10;z7KCOwQSOLaOtWptSOABHV1TTmNT6NGgctgsYTeKJ0ng4Pgkvfh1SptPVLbILjKsjSJs15hcCgGd&#10;lyp0WcjhQRuLiqQXB5tUyA3j3AmAC9RnOJlOps5BS84qe2ivabXb5lyhA7EScp8rEU5eX1NyLyoX&#10;rKGkKs5rQxiHNTKOG6MYsMUpttlaWmHEKbwauxrgcWEzUqfbATNYRwNLtw+MOE39SoKkWBSL2Isn&#10;s8KLg/XaW23y2Jttwvl0Ha3zfB3+tqWEcdqwqqLCVnPRdxj/m37OL21Q5qjwkTb/OrrjF8BeI11t&#10;psE8jhbefD6NvDgqAu9+scm9VR7OZvPiPr8v3iAtXPX6fcCOVFpUcm+oemqqHm35Xn0jIPpZNAVR&#10;oYpZ+USLIEmsAfNhMh86jQjfQYtKozBS0vxgpnFitzK1Ma/Ukbtv0BzvGjJoZh4nyeIimUFMjqsR&#10;zsDcpenWGtt2JuOFW9DwRRDukdl3ZYedTreyOj0qqyNrwbhwTufRZufRa9vdehnAyz8AAAD//wMA&#10;UEsDBBQABgAIAAAAIQB8Kc6n3gAAAAkBAAAPAAAAZHJzL2Rvd25yZXYueG1sTI/NTsMwEITvSLyD&#10;tUjcqJMqIRCyqVAlDsCppQiObrz5UeN1GrtNeHuMOMBxdkaz3xSr2fTiTKPrLCPEiwgEcWV1xw3C&#10;7u3p5g6E84q16i0Twhc5WJWXF4XKtZ14Q+etb0QoYZcrhNb7IZfSVS0Z5RZ2IA5ebUejfJBjI/Wo&#10;plBuermMoltpVMfhQ6sGWrdUHbYng1C/x5+H+sVkrxxNu83x2XbZR4J4fTU/PoDwNPu/MPzgB3Qo&#10;A9Penlg70SMkcRK2eIRlmoIIgd/DHiG7T0GWhfy/oPwGAAD//wMAUEsBAi0AFAAGAAgAAAAhALaD&#10;OJL+AAAA4QEAABMAAAAAAAAAAAAAAAAAAAAAAFtDb250ZW50X1R5cGVzXS54bWxQSwECLQAUAAYA&#10;CAAAACEAOP0h/9YAAACUAQAACwAAAAAAAAAAAAAAAAAvAQAAX3JlbHMvLnJlbHNQSwECLQAUAAYA&#10;CAAAACEAOO2NMcUCAADIBQAADgAAAAAAAAAAAAAAAAAuAgAAZHJzL2Uyb0RvYy54bWxQSwECLQAU&#10;AAYACAAAACEAfCnOp94AAAAJAQAADwAAAAAAAAAAAAAAAAAfBQAAZHJzL2Rvd25yZXYueG1sUEsF&#10;BgAAAAAEAAQA8wAAACoGAAAAAA==&#10;">
                <v:stroke endarrow="block"/>
                <v:shadow color="#ccc" opacity="49150f" offset=".74833mm,.74833mm"/>
              </v:shape>
            </w:pict>
          </mc:Fallback>
        </mc:AlternateContent>
      </w:r>
    </w:p>
    <w:p w14:paraId="050C36EB" w14:textId="77777777" w:rsidR="007E7D7C" w:rsidRDefault="007E7D7C" w:rsidP="007E7D7C">
      <w:r w:rsidRPr="00217ECE">
        <w:rPr>
          <w:rFonts w:asciiTheme="majorHAnsi" w:hAnsiTheme="majorHAnsi"/>
          <w:noProof/>
          <w:lang w:val="en-GB" w:eastAsia="en-GB"/>
        </w:rPr>
        <mc:AlternateContent>
          <mc:Choice Requires="wps">
            <w:drawing>
              <wp:anchor distT="0" distB="0" distL="114300" distR="114300" simplePos="0" relativeHeight="251671552" behindDoc="0" locked="0" layoutInCell="1" allowOverlap="1" wp14:anchorId="778BA1A4" wp14:editId="42C5119B">
                <wp:simplePos x="0" y="0"/>
                <wp:positionH relativeFrom="column">
                  <wp:posOffset>4000500</wp:posOffset>
                </wp:positionH>
                <wp:positionV relativeFrom="paragraph">
                  <wp:posOffset>97790</wp:posOffset>
                </wp:positionV>
                <wp:extent cx="2171700" cy="1828800"/>
                <wp:effectExtent l="0" t="0" r="38100" b="2540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828800"/>
                        </a:xfrm>
                        <a:prstGeom prst="rect">
                          <a:avLst/>
                        </a:prstGeom>
                        <a:solidFill>
                          <a:srgbClr val="FFFFFF"/>
                        </a:solidFill>
                        <a:ln w="9525">
                          <a:solidFill>
                            <a:srgbClr val="000000"/>
                          </a:solidFill>
                          <a:miter lim="800000"/>
                          <a:headEnd/>
                          <a:tailEnd/>
                        </a:ln>
                      </wps:spPr>
                      <wps:txbx>
                        <w:txbxContent>
                          <w:p w14:paraId="460B906C" w14:textId="77777777" w:rsidR="00CD0F8B" w:rsidRDefault="00CD0F8B" w:rsidP="007E7D7C">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198)</w:t>
                            </w:r>
                          </w:p>
                          <w:p w14:paraId="44B06BCE" w14:textId="77777777" w:rsidR="00CD0F8B" w:rsidRDefault="00CD0F8B" w:rsidP="007E7D7C">
                            <w:pPr>
                              <w:rPr>
                                <w:rFonts w:ascii="Times" w:eastAsia="Times New Roman" w:hAnsi="Times" w:cs="Times New Roman"/>
                                <w:b/>
                                <w:sz w:val="16"/>
                                <w:szCs w:val="16"/>
                              </w:rPr>
                            </w:pPr>
                            <w:r>
                              <w:rPr>
                                <w:rFonts w:ascii="Times" w:eastAsia="Times New Roman" w:hAnsi="Times" w:cs="Times New Roman"/>
                                <w:b/>
                                <w:sz w:val="16"/>
                                <w:szCs w:val="16"/>
                              </w:rPr>
                              <w:t>Abstract only = 102</w:t>
                            </w:r>
                          </w:p>
                          <w:p w14:paraId="3F249F3E" w14:textId="77777777" w:rsidR="00CD0F8B" w:rsidRPr="005F5F66" w:rsidRDefault="00CD0F8B" w:rsidP="007E7D7C">
                            <w:pPr>
                              <w:rPr>
                                <w:rFonts w:ascii="Times" w:eastAsia="Times New Roman" w:hAnsi="Times" w:cs="Times New Roman"/>
                                <w:b/>
                                <w:sz w:val="16"/>
                                <w:szCs w:val="16"/>
                              </w:rPr>
                            </w:pPr>
                            <w:r>
                              <w:rPr>
                                <w:rFonts w:ascii="Times" w:eastAsia="Times New Roman" w:hAnsi="Times" w:cs="Times New Roman"/>
                                <w:b/>
                                <w:sz w:val="16"/>
                                <w:szCs w:val="16"/>
                              </w:rPr>
                              <w:t>Dissertation/thesis = 8</w:t>
                            </w:r>
                            <w:r w:rsidRPr="005F5F66">
                              <w:rPr>
                                <w:rFonts w:ascii="Times" w:eastAsia="Times New Roman" w:hAnsi="Times" w:cs="Times New Roman"/>
                                <w:b/>
                                <w:sz w:val="16"/>
                                <w:szCs w:val="16"/>
                              </w:rPr>
                              <w:t xml:space="preserve">  </w:t>
                            </w:r>
                          </w:p>
                          <w:p w14:paraId="7AFDEC74"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Non-human = 5</w:t>
                            </w:r>
                          </w:p>
                          <w:p w14:paraId="7A6523A9"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Adolescents = 6</w:t>
                            </w:r>
                          </w:p>
                          <w:p w14:paraId="1515FE9C"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No control group = 10</w:t>
                            </w:r>
                          </w:p>
                          <w:p w14:paraId="07D57606"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Patient populations = 42</w:t>
                            </w:r>
                          </w:p>
                          <w:p w14:paraId="231D855F"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Elite populations = 7</w:t>
                            </w:r>
                          </w:p>
                          <w:p w14:paraId="3E924209"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Meta-analyses = 6</w:t>
                            </w:r>
                          </w:p>
                          <w:p w14:paraId="0BFC39C6"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Not exercise only interventions = 12</w:t>
                            </w:r>
                          </w:p>
                          <w:p w14:paraId="664126FC" w14:textId="77777777" w:rsidR="00CD0F8B" w:rsidRPr="005F5F66" w:rsidRDefault="00CD0F8B" w:rsidP="007E7D7C">
                            <w:pPr>
                              <w:rPr>
                                <w:rFonts w:ascii="Calibri" w:hAnsi="Calibri"/>
                                <w:b/>
                                <w:sz w:val="16"/>
                                <w:szCs w:val="16"/>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BA1A4" id="Rectangle 36" o:spid="_x0000_s1033" style="position:absolute;margin-left:315pt;margin-top:7.7pt;width:171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tCJgIAAFEEAAAOAAAAZHJzL2Uyb0RvYy54bWysVG1v0zAQ/o7Ef7D8nSYp29pFTaepowhp&#10;wMTgBziOk1j4jbPbtPx6zk7XZcAnhD9Yd/Hd47vnOWd1c9CK7AV4aU1Fi1lOiTDcNtJ0Ff32dftm&#10;SYkPzDRMWSMqehSe3qxfv1oNrhRz21vVCCAIYnw5uIr2IbgyyzzvhWZ+Zp0weNha0CygC13WABsQ&#10;XatsnudX2WChcWC58B6/3o2HdJ3w21bw8LltvQhEVRRrC2mHtNdxz9YrVnbAXC/5qQz2D1VoJg1e&#10;eoa6Y4GRHcg/oLTkYL1tw4xbndm2lVykHrCbIv+tm8eeOZF6QXK8O9Pk/x8s/7R/ACKbil4gPYZp&#10;1OgLssZMpwR5exUJGpwvMe7RPUBs0bt7y797YuymxzBxC2CHXrAGyypifPYiIToeU0k9fLQNwrNd&#10;sImrQws6AiIL5JAkOZ4lEYdAOH6cF4tikWNpHM+K5Xy5RCfewcqndAc+vBdWk2hUFLD6BM/29z6M&#10;oU8hqXyrZLOVSiUHunqjgOwZzsc2rRO6n4YpQ4aKXl/OLxPyizM/hcjT+huElgEHXUldUWwBVwxi&#10;ZeTtnWmSHZhUo43dKXMiMnI3ahAO9SFJtYi5kdfaNkdkFuw41/gO0egt/KRkwJmuqP+xYyAoUR8M&#10;qnNdXESVw9SBqVNPHWY4QlU0UDKamzA+nJ0D2fV4U5HYMPYWFW1l4vq5qlP5OLdJrdMbiw9j6qeo&#10;5z/B+hcAAAD//wMAUEsDBBQABgAIAAAAIQAbago/3wAAAAoBAAAPAAAAZHJzL2Rvd25yZXYueG1s&#10;TI9LT8MwEITvSPwHa5G4UZumzxCn4iFOFYcGBFc3XuKIeB3Fbpv+e5ZTOe7MaPabYjP6ThxxiG0g&#10;DfcTBQKpDralRsPH++vdCkRMhqzpAqGGM0bYlNdXhcltONEOj1VqBJdQzI0Gl1KfSxlrh97ESeiR&#10;2PsOgzeJz6GRdjAnLvednCq1kN60xB+c6fHZYf1THbyGZZNeqvppXn++ufNqux6zuKu+tL69GR8f&#10;QCQc0yUMf/iMDiUz7cOBbBSdhkWmeEtiYz4DwYH1csrCXkOmshnIspD/J5S/AAAA//8DAFBLAQIt&#10;ABQABgAIAAAAIQC2gziS/gAAAOEBAAATAAAAAAAAAAAAAAAAAAAAAABbQ29udGVudF9UeXBlc10u&#10;eG1sUEsBAi0AFAAGAAgAAAAhADj9If/WAAAAlAEAAAsAAAAAAAAAAAAAAAAALwEAAF9yZWxzLy5y&#10;ZWxzUEsBAi0AFAAGAAgAAAAhAIi5W0ImAgAAUQQAAA4AAAAAAAAAAAAAAAAALgIAAGRycy9lMm9E&#10;b2MueG1sUEsBAi0AFAAGAAgAAAAhABtqCj/fAAAACgEAAA8AAAAAAAAAAAAAAAAAgAQAAGRycy9k&#10;b3ducmV2LnhtbFBLBQYAAAAABAAEAPMAAACMBQAAAAA=&#10;">
                <v:textbox inset=",7.2pt,,7.2pt">
                  <w:txbxContent>
                    <w:p w14:paraId="460B906C" w14:textId="77777777" w:rsidR="00CD0F8B" w:rsidRDefault="00CD0F8B" w:rsidP="007E7D7C">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198)</w:t>
                      </w:r>
                    </w:p>
                    <w:p w14:paraId="44B06BCE" w14:textId="77777777" w:rsidR="00CD0F8B" w:rsidRDefault="00CD0F8B" w:rsidP="007E7D7C">
                      <w:pPr>
                        <w:rPr>
                          <w:rFonts w:ascii="Times" w:eastAsia="Times New Roman" w:hAnsi="Times" w:cs="Times New Roman"/>
                          <w:b/>
                          <w:sz w:val="16"/>
                          <w:szCs w:val="16"/>
                        </w:rPr>
                      </w:pPr>
                      <w:r>
                        <w:rPr>
                          <w:rFonts w:ascii="Times" w:eastAsia="Times New Roman" w:hAnsi="Times" w:cs="Times New Roman"/>
                          <w:b/>
                          <w:sz w:val="16"/>
                          <w:szCs w:val="16"/>
                        </w:rPr>
                        <w:t>Abstract only = 102</w:t>
                      </w:r>
                    </w:p>
                    <w:p w14:paraId="3F249F3E" w14:textId="77777777" w:rsidR="00CD0F8B" w:rsidRPr="005F5F66" w:rsidRDefault="00CD0F8B" w:rsidP="007E7D7C">
                      <w:pPr>
                        <w:rPr>
                          <w:rFonts w:ascii="Times" w:eastAsia="Times New Roman" w:hAnsi="Times" w:cs="Times New Roman"/>
                          <w:b/>
                          <w:sz w:val="16"/>
                          <w:szCs w:val="16"/>
                        </w:rPr>
                      </w:pPr>
                      <w:r>
                        <w:rPr>
                          <w:rFonts w:ascii="Times" w:eastAsia="Times New Roman" w:hAnsi="Times" w:cs="Times New Roman"/>
                          <w:b/>
                          <w:sz w:val="16"/>
                          <w:szCs w:val="16"/>
                        </w:rPr>
                        <w:t>Dissertation/thesis = 8</w:t>
                      </w:r>
                      <w:r w:rsidRPr="005F5F66">
                        <w:rPr>
                          <w:rFonts w:ascii="Times" w:eastAsia="Times New Roman" w:hAnsi="Times" w:cs="Times New Roman"/>
                          <w:b/>
                          <w:sz w:val="16"/>
                          <w:szCs w:val="16"/>
                        </w:rPr>
                        <w:t xml:space="preserve">  </w:t>
                      </w:r>
                    </w:p>
                    <w:p w14:paraId="7AFDEC74"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Non-human = 5</w:t>
                      </w:r>
                    </w:p>
                    <w:p w14:paraId="7A6523A9"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Adolescents = 6</w:t>
                      </w:r>
                    </w:p>
                    <w:p w14:paraId="1515FE9C"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No control group = 10</w:t>
                      </w:r>
                    </w:p>
                    <w:p w14:paraId="07D57606"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Patient populations = 42</w:t>
                      </w:r>
                    </w:p>
                    <w:p w14:paraId="231D855F"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Elite populations = 7</w:t>
                      </w:r>
                    </w:p>
                    <w:p w14:paraId="3E924209"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Meta-analyses = 6</w:t>
                      </w:r>
                    </w:p>
                    <w:p w14:paraId="0BFC39C6" w14:textId="77777777" w:rsidR="00CD0F8B" w:rsidRPr="005F5F66" w:rsidRDefault="00CD0F8B" w:rsidP="007E7D7C">
                      <w:pPr>
                        <w:rPr>
                          <w:rFonts w:ascii="Times" w:eastAsia="Times New Roman" w:hAnsi="Times" w:cs="Times New Roman"/>
                          <w:b/>
                          <w:sz w:val="16"/>
                          <w:szCs w:val="16"/>
                        </w:rPr>
                      </w:pPr>
                      <w:r w:rsidRPr="005F5F66">
                        <w:rPr>
                          <w:rFonts w:ascii="Times" w:eastAsia="Times New Roman" w:hAnsi="Times" w:cs="Times New Roman"/>
                          <w:b/>
                          <w:sz w:val="16"/>
                          <w:szCs w:val="16"/>
                        </w:rPr>
                        <w:t>Not exercise only interventions = 12</w:t>
                      </w:r>
                    </w:p>
                    <w:p w14:paraId="664126FC" w14:textId="77777777" w:rsidR="00CD0F8B" w:rsidRPr="005F5F66" w:rsidRDefault="00CD0F8B" w:rsidP="007E7D7C">
                      <w:pPr>
                        <w:rPr>
                          <w:rFonts w:ascii="Calibri" w:hAnsi="Calibri"/>
                          <w:b/>
                          <w:sz w:val="16"/>
                          <w:szCs w:val="16"/>
                          <w:lang w:val="en"/>
                        </w:rPr>
                      </w:pPr>
                    </w:p>
                  </w:txbxContent>
                </v:textbox>
              </v:rect>
            </w:pict>
          </mc:Fallback>
        </mc:AlternateContent>
      </w:r>
    </w:p>
    <w:p w14:paraId="40A37C09" w14:textId="77777777" w:rsidR="007E7D7C" w:rsidRDefault="007E7D7C" w:rsidP="007E7D7C">
      <w:r w:rsidRPr="00217ECE">
        <w:rPr>
          <w:rFonts w:asciiTheme="majorHAnsi" w:hAnsiTheme="majorHAnsi"/>
          <w:noProof/>
          <w:lang w:val="en-GB" w:eastAsia="en-GB"/>
        </w:rPr>
        <mc:AlternateContent>
          <mc:Choice Requires="wps">
            <w:drawing>
              <wp:anchor distT="0" distB="0" distL="114300" distR="114300" simplePos="0" relativeHeight="251662336" behindDoc="0" locked="0" layoutInCell="1" allowOverlap="1" wp14:anchorId="1D41390F" wp14:editId="6A36AE71">
                <wp:simplePos x="0" y="0"/>
                <wp:positionH relativeFrom="column">
                  <wp:posOffset>-994410</wp:posOffset>
                </wp:positionH>
                <wp:positionV relativeFrom="paragraph">
                  <wp:posOffset>113030</wp:posOffset>
                </wp:positionV>
                <wp:extent cx="1371600" cy="297180"/>
                <wp:effectExtent l="3810" t="0" r="29210" b="2921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0CCEF6A" w14:textId="77777777" w:rsidR="00CD0F8B" w:rsidRDefault="00CD0F8B" w:rsidP="007E7D7C">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1390F" id="AutoShape 27" o:spid="_x0000_s1034" style="position:absolute;margin-left:-78.3pt;margin-top:8.9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cgQQIAAIYEAAAOAAAAZHJzL2Uyb0RvYy54bWysVMFuEzEQvSPxD5bvZLML2aRRN1WVNgip&#10;QEXhAxzbmzV4PcZ2sunfM54kJYEbIgdrxh6/nfeeJ9c3+96ynQ7RgGt4ORpzpp0EZdym4d++rt7M&#10;OItJOCUsON3wZx35zeL1q+vBz3UFHVilA0MQF+eDb3iXkp8XRZSd7kUcgdcOD1sIvUiYhk2hghgQ&#10;vbdFNR7XxQBB+QBSx4i7d4dDviD8ttUyfW7bqBOzDcfeEq2B1nVei8W1mG+C8J2RxzbEP3TRC+Pw&#10;oy9QdyIJtg3mL6jeyAAR2jSS0BfQtkZq4oBsyvEfbJ464TVxQXGif5Ep/j9Y+Wn3GJhRDa9qzpzo&#10;0aPbbQL6NKumWaDBxznWPfnHkClG/wDyR2QOlp1wG30bAgydFgrbKnN9cXEhJxGvsvXwERTCC4Qn&#10;rfZt6FkA9KSs0Uv80TaKwvbk0POLQ3qfmMTN8u20rLGOSTyrrqbljCwsxDyD5e58iOm9hp7loOEB&#10;tk59wWdA0GL3EBPZpI5chfrOWdtbNH0nLCvruibOiHgsxuiESezBGrUy1lISNuulDQyvNny5vF+u&#10;ViQAinReZh0bGn41qSbUxcVZPIcgEU6MLsqIBz3WrPS9UxQnYewhxi6tO0qf1T64lvbrPZk7O/m4&#10;BvWMXpDqKCNOLoqU12qK6YCD0PD4cyuC5sx+cGjpu8m0ypNznoTzZH2eCCc7wPlKnB3CZTpM29YH&#10;s+my16SBg/zKWpNO7+XQ2JEBPnaMLqbpPKeq338fi18AAAD//wMAUEsDBBQABgAIAAAAIQD0mAqX&#10;3wAAAAsBAAAPAAAAZHJzL2Rvd25yZXYueG1sTI/BTsMwDIbvSLxDZCRuXUI0CpSmE5rgxGkdAnFL&#10;m9B2JE5p0q28PeYEN1v+9Pv7y83iHTvaKQ4BFVytBDCLbTADdgpe9k/ZLbCYNBrtAloF3zbCpjo/&#10;K3Vhwgl39linjlEIxkIr6FMaC85j21uv4yqMFun2ESavE61Tx82kTxTuHZdC5NzrAelDr0e77W37&#10;Wc9eQSfdrsavQ/62fVy/H+a8EeL1WanLi+XhHliyS/qD4Vef1KEipybMaCJzCrIbSV0SDXlOHYjI&#10;5LUE1hC6vpPAq5L/71D9AAAA//8DAFBLAQItABQABgAIAAAAIQC2gziS/gAAAOEBAAATAAAAAAAA&#10;AAAAAAAAAAAAAABbQ29udGVudF9UeXBlc10ueG1sUEsBAi0AFAAGAAgAAAAhADj9If/WAAAAlAEA&#10;AAsAAAAAAAAAAAAAAAAALwEAAF9yZWxzLy5yZWxzUEsBAi0AFAAGAAgAAAAhADMulyBBAgAAhgQA&#10;AA4AAAAAAAAAAAAAAAAALgIAAGRycy9lMm9Eb2MueG1sUEsBAi0AFAAGAAgAAAAhAPSYCpffAAAA&#10;CwEAAA8AAAAAAAAAAAAAAAAAmwQAAGRycy9kb3ducmV2LnhtbFBLBQYAAAAABAAEAPMAAACnBQAA&#10;AAA=&#10;" fillcolor="#ccecff">
                <v:textbox style="layout-flow:vertical;mso-layout-flow-alt:bottom-to-top" inset="3.6pt,,3.6pt">
                  <w:txbxContent>
                    <w:p w14:paraId="40CCEF6A" w14:textId="77777777" w:rsidR="00CD0F8B" w:rsidRDefault="00CD0F8B" w:rsidP="007E7D7C">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Pr="00217ECE">
        <w:rPr>
          <w:rFonts w:asciiTheme="majorHAnsi" w:hAnsiTheme="majorHAnsi"/>
          <w:noProof/>
          <w:lang w:val="en-GB" w:eastAsia="en-GB"/>
        </w:rPr>
        <mc:AlternateContent>
          <mc:Choice Requires="wps">
            <w:drawing>
              <wp:anchor distT="0" distB="0" distL="114300" distR="114300" simplePos="0" relativeHeight="251670528" behindDoc="0" locked="0" layoutInCell="1" allowOverlap="1" wp14:anchorId="4ECF1584" wp14:editId="79795B71">
                <wp:simplePos x="0" y="0"/>
                <wp:positionH relativeFrom="column">
                  <wp:posOffset>1600200</wp:posOffset>
                </wp:positionH>
                <wp:positionV relativeFrom="paragraph">
                  <wp:posOffset>147320</wp:posOffset>
                </wp:positionV>
                <wp:extent cx="1943100" cy="685800"/>
                <wp:effectExtent l="0" t="0" r="38100" b="2540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377F52FD" w14:textId="77777777" w:rsidR="00CD0F8B" w:rsidRDefault="00CD0F8B" w:rsidP="007E7D7C">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214)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1584" id="Rectangle 35" o:spid="_x0000_s1035" style="position:absolute;margin-left:126pt;margin-top:11.6pt;width:153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lrJgIAAFAEAAAOAAAAZHJzL2Uyb0RvYy54bWysVNuO0zAQfUfiHyy/0yS9LG3UdLXqUoS0&#10;wIqFD3AcJ7FwbDN2myxfz9jpdrPAE8IP1kw8Pp45Zybb66FT5CTASaMLms1SSoTmppK6Kei3r4c3&#10;a0qcZ7piymhR0Efh6PXu9attb3MxN61RlQCCINrlvS1o673Nk8TxVnTMzYwVGg9rAx3z6EKTVMB6&#10;RO9UMk/Tq6Q3UFkwXDiHX2/HQ7qL+HUtuP9c1054ogqKufm4Q9zLsCe7LcsbYLaV/JwG+4csOiY1&#10;PnqBumWekSPIP6A6ycE4U/sZN11i6lpyEWvAarL0t2oeWmZFrAXJcfZCk/t/sPzT6R6IrAq6eEuJ&#10;Zh1q9AVZY7pRgixWgaDeuhzjHuw9hBKdvTP8uyPa7FsMEzcApm8FqzCtLMQnLy4Ex+FVUvYfTYXw&#10;7OhN5GqooQuAyAIZoiSPF0nE4AnHj9lmuchSVI7j2dV6tUY7PMHyp9sWnH8vTEeCUVDA5CM6O905&#10;P4Y+hcTsjZLVQSoVHWjKvQJyYtgeh7jO6G4apjTpC7pZzVcR+cWZm0Kkcf0NopMe+1zJrqBYAq4Q&#10;xPJA2ztdRdszqUYbq1P6zGOgbpTAD+UQldqEu4HW0lSPSCyYsa1xDNFoDfykpMeWLqj7cWQgKFEf&#10;NIqzyZbLMANTB6ZOOXWY5ghVUE/JaO79ODdHC7Jp8aUssqHNDQpay8j1c1bn9LFto1rnEQtzMfVj&#10;1POPYPcLAAD//wMAUEsDBBQABgAIAAAAIQBt01443wAAAAoBAAAPAAAAZHJzL2Rvd25yZXYueG1s&#10;TI/NTsMwEITvSLyDtUjcqFNHgRDiVPyIE+LQgODqOkscEa+j2G3Tt2c5wW13ZzT7Tb1Z/CgOOMch&#10;kIb1KgOBZEM3UK/h/e35qgQRk6HOjIFQwwkjbJrzs9pUXTjSFg9t6gWHUKyMBpfSVEkZrUNv4ipM&#10;SKx9hdmbxOvcy242Rw73o1RZdi29GYg/ODPho0P73e69hps+PbX2obAfr+5Uvtwuedy2n1pfXiz3&#10;dyASLunPDL/4jA4NM+3CnrooRg2qUNwl8ZArEGwoipIPO3bmawWyqeX/Cs0PAAAA//8DAFBLAQIt&#10;ABQABgAIAAAAIQC2gziS/gAAAOEBAAATAAAAAAAAAAAAAAAAAAAAAABbQ29udGVudF9UeXBlc10u&#10;eG1sUEsBAi0AFAAGAAgAAAAhADj9If/WAAAAlAEAAAsAAAAAAAAAAAAAAAAALwEAAF9yZWxzLy5y&#10;ZWxzUEsBAi0AFAAGAAgAAAAhALuZyWsmAgAAUAQAAA4AAAAAAAAAAAAAAAAALgIAAGRycy9lMm9E&#10;b2MueG1sUEsBAi0AFAAGAAgAAAAhAG3TXjjfAAAACgEAAA8AAAAAAAAAAAAAAAAAgAQAAGRycy9k&#10;b3ducmV2LnhtbFBLBQYAAAAABAAEAPMAAACMBQAAAAA=&#10;">
                <v:textbox inset=",7.2pt,,7.2pt">
                  <w:txbxContent>
                    <w:p w14:paraId="377F52FD" w14:textId="77777777" w:rsidR="00CD0F8B" w:rsidRDefault="00CD0F8B" w:rsidP="007E7D7C">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214)</w:t>
                      </w:r>
                    </w:p>
                  </w:txbxContent>
                </v:textbox>
              </v:rect>
            </w:pict>
          </mc:Fallback>
        </mc:AlternateContent>
      </w:r>
    </w:p>
    <w:p w14:paraId="5ADA349E" w14:textId="77777777" w:rsidR="007E7D7C" w:rsidRDefault="007E7D7C" w:rsidP="007E7D7C"/>
    <w:p w14:paraId="002178F4" w14:textId="77777777" w:rsidR="007E7D7C" w:rsidRDefault="007E7D7C" w:rsidP="007E7D7C">
      <w:r w:rsidRPr="00217ECE">
        <w:rPr>
          <w:rFonts w:asciiTheme="majorHAnsi" w:hAnsiTheme="majorHAnsi"/>
          <w:noProof/>
          <w:lang w:val="en-GB" w:eastAsia="en-GB"/>
        </w:rPr>
        <mc:AlternateContent>
          <mc:Choice Requires="wps">
            <w:drawing>
              <wp:anchor distT="36576" distB="36576" distL="36576" distR="36576" simplePos="0" relativeHeight="251677696" behindDoc="0" locked="0" layoutInCell="1" allowOverlap="1" wp14:anchorId="3FB5ECDF" wp14:editId="414CF35D">
                <wp:simplePos x="0" y="0"/>
                <wp:positionH relativeFrom="column">
                  <wp:posOffset>3543300</wp:posOffset>
                </wp:positionH>
                <wp:positionV relativeFrom="paragraph">
                  <wp:posOffset>133350</wp:posOffset>
                </wp:positionV>
                <wp:extent cx="400050" cy="0"/>
                <wp:effectExtent l="0" t="76200" r="57150" b="101600"/>
                <wp:wrapNone/>
                <wp:docPr id="3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E9E2D2" id="AutoShape 44" o:spid="_x0000_s1026" type="#_x0000_t32" style="position:absolute;margin-left:279pt;margin-top:10.5pt;width:31.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ikxQIAAMgFAAAOAAAAZHJzL2Uyb0RvYy54bWysVMlu2zAQvRfoPxC8K5JseRMiB44s95K2&#10;QZOiZ1qkLKIUKZC0ZaPov3dI2UqcXooiOghcZnnz5g1v746NQAemDVcyw/FNhBGTpaJc7jL8/XkT&#10;zDEylkhKhJIswydm8N3y44fbrk3ZSNVKUKYRBJEm7doM19a2aRiasmYNMTeqZRIuK6UbYmGrdyHV&#10;pIPojQhHUTQNO6Vpq1XJjIHTdX+Jlz5+VbHSfq0qwywSGQZs1v+1/2/dP1zeknSnSVvz8gyD/AeK&#10;hnAJSYdQa2IJ2mv+V6iGl1oZVdmbUjWhqipeMl8DVBNHb6p5qknLfC1AjmkHmsz7hS2/HB414jTD&#10;4wVGkjTQo9XeKp8aJYkjqGtNCna5fNSuxPIon9oHVf40SKq8JnLHvPXzqQXn2HmEVy5uY1pIs+0+&#10;Kwo2BBJ4to6VblxI4AEdfVNOQ1PY0aISDpMoiibQuvJyFZL04tdqYz8x1SC3yLCxmvBdbXMlJXRe&#10;6dhnIYcHYx0qkl4cXFKpNlwILwAhUZfhxWQ08Q5GCU7dpTMzerfNhUYH4iTkP18i3Lw202ovqQ9W&#10;M0KL89oSLmCNrOfGag5sCYZdtoZRjASDqXGrHp6QLiPzuu0xw+5oYenPgRGvqV+LaFHMi3kSJKNp&#10;ESTReh2sNnkSTDfxbLIer/N8Hf92pcRJWnNKmXTVXPQdJ/+mn/Ok9cocFD7QFl5H9/wC2Gukq80k&#10;miXjeTCbTcZBMi6i4H6+yYNVHk+ns+I+vy/eIC189eZ9wA5UOlRqb5l+qmmHtmKvvxEQ/XQ8iUBb&#10;lDv5jOfRAoaAcngfRrO+04iIHbSotBojrewPbmsvdidTF/NKHbn/es2Jtia9ZmbJYjG/SKYXk+dq&#10;gNMzd2m62w1tO5Pxwi1o+CIIP2RurvoJ3Sp6etROR27e4LnwTuenzb1Hr/fe6uUBXv4BAAD//wMA&#10;UEsDBBQABgAIAAAAIQDFEmci3AAAAAkBAAAPAAAAZHJzL2Rvd25yZXYueG1sTI9JT8MwEIXvSPwH&#10;a5C4UScVXZTGqapKHIBTF0SPbjxZ1HgcYrcJ/54BDu1ptqc330uXg23EBTtfO1IQjyIQSLkzNZUK&#10;9ruXpzkIHzQZ3ThCBd/oYZnd36U6Ma6nDV62oRRsQj7RCqoQ2kRKn1dotR+5FolvheusDjx2pTSd&#10;7tncNnIcRVNpdU38odItrivMT9uzVVB8xIdT8WZn7xT1+83Xq6tnn89KPT4MqwWIgEO4iuEXn9Eh&#10;Y6ajO5PxolEwmcw5S1AwjrmyYPrXHP8XMkvlbYLsBwAA//8DAFBLAQItABQABgAIAAAAIQC2gziS&#10;/gAAAOEBAAATAAAAAAAAAAAAAAAAAAAAAABbQ29udGVudF9UeXBlc10ueG1sUEsBAi0AFAAGAAgA&#10;AAAhADj9If/WAAAAlAEAAAsAAAAAAAAAAAAAAAAALwEAAF9yZWxzLy5yZWxzUEsBAi0AFAAGAAgA&#10;AAAhAN96OKTFAgAAyAUAAA4AAAAAAAAAAAAAAAAALgIAAGRycy9lMm9Eb2MueG1sUEsBAi0AFAAG&#10;AAgAAAAhAMUSZyLcAAAACQEAAA8AAAAAAAAAAAAAAAAAHwUAAGRycy9kb3ducmV2LnhtbFBLBQYA&#10;AAAABAAEAPMAAAAoBgAAAAA=&#10;">
                <v:stroke endarrow="block"/>
                <v:shadow color="#ccc" opacity="49150f" offset=".74833mm,.74833mm"/>
              </v:shape>
            </w:pict>
          </mc:Fallback>
        </mc:AlternateContent>
      </w:r>
      <w:r w:rsidRPr="00217ECE">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40211425" wp14:editId="500EB5B8">
                <wp:simplePos x="0" y="0"/>
                <wp:positionH relativeFrom="column">
                  <wp:posOffset>-994410</wp:posOffset>
                </wp:positionH>
                <wp:positionV relativeFrom="paragraph">
                  <wp:posOffset>1356360</wp:posOffset>
                </wp:positionV>
                <wp:extent cx="1371600" cy="297180"/>
                <wp:effectExtent l="3810" t="0" r="29210" b="2921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230FCE9" w14:textId="77777777" w:rsidR="00CD0F8B" w:rsidRDefault="00CD0F8B" w:rsidP="007E7D7C">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11425" id="AutoShape 26" o:spid="_x0000_s1036" style="position:absolute;margin-left:-78.3pt;margin-top:106.8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MfQAIAAIcEAAAOAAAAZHJzL2Uyb0RvYy54bWysVNuO0zAQfUfiHyy/0zSBprtR09Uqu0VI&#10;C6xY+ADXdhKD4zG223T/fsfuhRYkHhB9sGbs8cmcczxd3OwGTbbSeQWmpvlkSok0HIQyXU2/fV29&#10;uaLEB2YE02BkTZ+lpzfL168Wo61kAT1oIR1BEOOr0da0D8FWWeZ5LwfmJ2ClwcMW3MACpq7LhGMj&#10;og86K6bTMhvBCeuAS+9x925/SJcJv20lD5/b1stAdE2xt5BWl9Z1XLPlglWdY7ZX/NAG+4cuBqYM&#10;fvQEdccCIxun/oAaFHfgoQ0TDkMGbau4TByQTT79jc1Tz6xMXFAcb08y+f8Hyz9tHx1RoqbFjBLD&#10;BvTodhMgfZoUZRRotL7Cuif76CJFbx+A//DEQNMz08lb52DsJRPYVh7rs4sLMfF4lazHjyAQniF8&#10;0mrXuoE4QE/yEr3EX9pGUcguOfR8ckjuAuG4mb+d5yXWEY5nxfU8v0oWZqyKYLE763x4L2EgMaip&#10;g40RX/AZJGi2ffAh2SQOXJn4Tkk7aDR9yzTJy7KcJw6sOhQj9hEzsQetxEppnRLXrRvtCF6tadPc&#10;N6vV4bI/L9OGjDW9nqHEf4dIIhwZXUAkHumxRqXvjUhxYErvY+xSm4P0Ue29a2G33iVz8wQarViD&#10;eEYzkuyoI44uqhTXYo7piJNQU/9zw5ykRH8w6Om72byIo3OeuPNkfZ4ww3vAAQuU7MMm7MdtY53q&#10;+mh2EsFAfGatCscHs2/sQAFfO0YX43Sep6pf/x/LFwAAAP//AwBQSwMEFAAGAAgAAAAhAJEpB9zg&#10;AAAACwEAAA8AAABkcnMvZG93bnJldi54bWxMj8FOwzAQRO9I/IO1SNxSG9OmEOJUqIITpwZExc2J&#10;TZISr0PstOHv2Z7gtqMZzb7JN7Pr2dGOofOo4GYhgFmsvemwUfD2+pzcAQtRo9G9R6vgxwbYFJcX&#10;uc6MP+HOHsvYMCrBkGkFbYxDxnmoW+t0WPjBInmffnQ6khwbbkZ9onLXcylEyp3ukD60erDb1tZf&#10;5eQUNLLflfh9SPfbp+XHYUorId5flLq+mh8fgEU7x78wnPEJHQpiqvyEJrBeQbKWtCWSIe/poEQi&#10;VxJYpeB2uRLAi5z/31D8AgAA//8DAFBLAQItABQABgAIAAAAIQC2gziS/gAAAOEBAAATAAAAAAAA&#10;AAAAAAAAAAAAAABbQ29udGVudF9UeXBlc10ueG1sUEsBAi0AFAAGAAgAAAAhADj9If/WAAAAlAEA&#10;AAsAAAAAAAAAAAAAAAAALwEAAF9yZWxzLy5yZWxzUEsBAi0AFAAGAAgAAAAhADgXwx9AAgAAhwQA&#10;AA4AAAAAAAAAAAAAAAAALgIAAGRycy9lMm9Eb2MueG1sUEsBAi0AFAAGAAgAAAAhAJEpB9zgAAAA&#10;CwEAAA8AAAAAAAAAAAAAAAAAmgQAAGRycy9kb3ducmV2LnhtbFBLBQYAAAAABAAEAPMAAACnBQAA&#10;AAA=&#10;" fillcolor="#ccecff">
                <v:textbox style="layout-flow:vertical;mso-layout-flow-alt:bottom-to-top" inset="3.6pt,,3.6pt">
                  <w:txbxContent>
                    <w:p w14:paraId="4230FCE9" w14:textId="77777777" w:rsidR="00CD0F8B" w:rsidRDefault="00CD0F8B" w:rsidP="007E7D7C">
                      <w:pPr>
                        <w:pStyle w:val="Heading2"/>
                        <w:keepNext/>
                        <w:rPr>
                          <w:rFonts w:ascii="Calibri" w:hAnsi="Calibri"/>
                          <w:lang w:val="en"/>
                        </w:rPr>
                      </w:pPr>
                      <w:r>
                        <w:rPr>
                          <w:rFonts w:ascii="Calibri" w:hAnsi="Calibri"/>
                          <w:lang w:val="en"/>
                        </w:rPr>
                        <w:t>Included</w:t>
                      </w:r>
                    </w:p>
                  </w:txbxContent>
                </v:textbox>
              </v:roundrect>
            </w:pict>
          </mc:Fallback>
        </mc:AlternateContent>
      </w:r>
      <w:r w:rsidRPr="00217ECE">
        <w:rPr>
          <w:rFonts w:asciiTheme="majorHAnsi" w:hAnsiTheme="majorHAnsi"/>
          <w:noProof/>
          <w:lang w:val="en-GB" w:eastAsia="en-GB"/>
        </w:rPr>
        <mc:AlternateContent>
          <mc:Choice Requires="wps">
            <w:drawing>
              <wp:anchor distT="0" distB="0" distL="114300" distR="114300" simplePos="0" relativeHeight="251672576" behindDoc="0" locked="0" layoutInCell="1" allowOverlap="1" wp14:anchorId="5F5E2B5C" wp14:editId="3AB24841">
                <wp:simplePos x="0" y="0"/>
                <wp:positionH relativeFrom="column">
                  <wp:posOffset>1600200</wp:posOffset>
                </wp:positionH>
                <wp:positionV relativeFrom="paragraph">
                  <wp:posOffset>1047750</wp:posOffset>
                </wp:positionV>
                <wp:extent cx="1943100" cy="1028700"/>
                <wp:effectExtent l="0" t="0" r="38100" b="3810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14:paraId="38BD3A99" w14:textId="77777777" w:rsidR="00CD0F8B" w:rsidRDefault="00CD0F8B" w:rsidP="007E7D7C">
                            <w:pPr>
                              <w:jc w:val="center"/>
                              <w:rPr>
                                <w:rFonts w:ascii="Calibri" w:hAnsi="Calibri"/>
                                <w:sz w:val="22"/>
                                <w:szCs w:val="22"/>
                                <w:lang w:val="en"/>
                              </w:rPr>
                            </w:pPr>
                            <w:r>
                              <w:rPr>
                                <w:rFonts w:ascii="Calibri" w:hAnsi="Calibri"/>
                                <w:sz w:val="22"/>
                                <w:szCs w:val="22"/>
                              </w:rPr>
                              <w:t>Studies included in quantitative synthesis (comparative-analysis)</w:t>
                            </w:r>
                            <w:r>
                              <w:rPr>
                                <w:rFonts w:ascii="Calibri" w:hAnsi="Calibri"/>
                                <w:sz w:val="22"/>
                                <w:szCs w:val="22"/>
                              </w:rPr>
                              <w:br/>
                              <w:t>(n =  16 )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2B5C" id="Rectangle 38" o:spid="_x0000_s1037" style="position:absolute;margin-left:126pt;margin-top:82.5pt;width:153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niJgIAAFIEAAAOAAAAZHJzL2Uyb0RvYy54bWysVG1v0zAQ/o7Ef7D8nSbpOmijptPUUYQ0&#10;YGLwAxzHSSz8xtltOn79zk7XZcAnRD5YPt/58XPP3WV9ddSKHAR4aU1Fi1lOiTDcNtJ0Ff3+bfdm&#10;SYkPzDRMWSMq+iA8vdq8frUeXCnmtreqEUAQxPhycBXtQ3BllnneC838zDph0Nla0CygCV3WABsQ&#10;Xatsnudvs8FC48By4T2e3oxOukn4bSt4+NK2XgSiKorcQlohrXVcs82alR0w10t+osH+gYVm0uCj&#10;Z6gbFhjZg/wDSksO1ts2zLjVmW1byUXKAbMp8t+yue+ZEykXFMe7s0z+/8Hyz4c7ILKp6GJOiWEa&#10;a/QVVWOmU4JcLKNAg/Mlxt27O4gpendr+Q9PjN32GCauAezQC9YgrSLGZy8uRMPjVVIPn2yD8Gwf&#10;bNLq2IKOgKgCOaaSPJxLIo6BcDwsVouLIsfKcfQV+Xz5Do34Biufrjvw4YOwmsRNRQHZJ3h2uPVh&#10;DH0KSfStks1OKpUM6OqtAnJg2B+79J3Q/TRMGTJUdHU5v0zIL3x+CpGn728QWgZsdCV1RZfnIFZG&#10;3d6bBmmyMjCpxj1mp8xJyKjdWINwrI+pVEWSOQpb2+YBpQU7NjYOIm56C78oGbCpK+p/7hkIStRH&#10;g+VZFYtFnIKpAVOjnhrMcISqaKBk3G7DODl7B7Lr8aUiyWHsNZa0lUnsZ1Yn/ti4qVynIYuTMbVT&#10;1POvYPMIAAD//wMAUEsDBBQABgAIAAAAIQBt46zt3wAAAAsBAAAPAAAAZHJzL2Rvd25yZXYueG1s&#10;TI/NTsMwEITvSLyDtUjcqEMqtyHEqfgRJ8ShAcHVtZckIl5Hsdumb89yKrdZzWj2m2oz+0EccIp9&#10;IA23iwwEkg2up1bDx/vLTQEiJkPODIFQwwkjbOrLi8qULhxpi4cmtYJLKJZGQ5fSWEoZbYfexEUY&#10;kdj7DpM3ic+plW4yRy73g8yzbCW96Yk/dGbEpw7tT7P3GtZtem7so7Kfb92peL2bl3HbfGl9fTU/&#10;3INIOKdzGP7wGR1qZtqFPbkoBg25ynlLYmOlWHBCqYLFTsMyX2cg60r+31D/AgAA//8DAFBLAQIt&#10;ABQABgAIAAAAIQC2gziS/gAAAOEBAAATAAAAAAAAAAAAAAAAAAAAAABbQ29udGVudF9UeXBlc10u&#10;eG1sUEsBAi0AFAAGAAgAAAAhADj9If/WAAAAlAEAAAsAAAAAAAAAAAAAAAAALwEAAF9yZWxzLy5y&#10;ZWxzUEsBAi0AFAAGAAgAAAAhAO6rSeImAgAAUgQAAA4AAAAAAAAAAAAAAAAALgIAAGRycy9lMm9E&#10;b2MueG1sUEsBAi0AFAAGAAgAAAAhAG3jrO3fAAAACwEAAA8AAAAAAAAAAAAAAAAAgAQAAGRycy9k&#10;b3ducmV2LnhtbFBLBQYAAAAABAAEAPMAAACMBQAAAAA=&#10;">
                <v:textbox inset=",7.2pt,,7.2pt">
                  <w:txbxContent>
                    <w:p w14:paraId="38BD3A99" w14:textId="77777777" w:rsidR="00CD0F8B" w:rsidRDefault="00CD0F8B" w:rsidP="007E7D7C">
                      <w:pPr>
                        <w:jc w:val="center"/>
                        <w:rPr>
                          <w:rFonts w:ascii="Calibri" w:hAnsi="Calibri"/>
                          <w:sz w:val="22"/>
                          <w:szCs w:val="22"/>
                          <w:lang w:val="en"/>
                        </w:rPr>
                      </w:pPr>
                      <w:r>
                        <w:rPr>
                          <w:rFonts w:ascii="Calibri" w:hAnsi="Calibri"/>
                          <w:sz w:val="22"/>
                          <w:szCs w:val="22"/>
                        </w:rPr>
                        <w:t>Studies included in quantitative synthesis (comparative-analysis)</w:t>
                      </w:r>
                      <w:r>
                        <w:rPr>
                          <w:rFonts w:ascii="Calibri" w:hAnsi="Calibri"/>
                          <w:sz w:val="22"/>
                          <w:szCs w:val="22"/>
                        </w:rPr>
                        <w:br/>
                        <w:t>(n =  16 )</w:t>
                      </w:r>
                    </w:p>
                  </w:txbxContent>
                </v:textbox>
              </v:rect>
            </w:pict>
          </mc:Fallback>
        </mc:AlternateContent>
      </w:r>
      <w:r w:rsidRPr="00217ECE">
        <w:rPr>
          <w:rFonts w:asciiTheme="majorHAnsi" w:hAnsiTheme="majorHAnsi"/>
          <w:noProof/>
          <w:lang w:val="en-GB" w:eastAsia="en-GB"/>
        </w:rPr>
        <mc:AlternateContent>
          <mc:Choice Requires="wps">
            <w:drawing>
              <wp:anchor distT="36576" distB="36576" distL="36576" distR="36576" simplePos="0" relativeHeight="251675648" behindDoc="0" locked="0" layoutInCell="1" allowOverlap="1" wp14:anchorId="648ACBAA" wp14:editId="3BB421BC">
                <wp:simplePos x="0" y="0"/>
                <wp:positionH relativeFrom="column">
                  <wp:posOffset>2628900</wp:posOffset>
                </wp:positionH>
                <wp:positionV relativeFrom="paragraph">
                  <wp:posOffset>476250</wp:posOffset>
                </wp:positionV>
                <wp:extent cx="0" cy="571500"/>
                <wp:effectExtent l="50800" t="0" r="76200" b="6350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37C9C8" id="AutoShape 42" o:spid="_x0000_s1026" type="#_x0000_t32" style="position:absolute;margin-left:207pt;margin-top:37.5pt;width:0;height:4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8wxAIAAMgFAAAOAAAAZHJzL2Uyb0RvYy54bWysVE1v2zAMvQ/YfxB0d20nzpdRp0gdZ5du&#10;K9YOOyuWHAuTJUNS4gTD/vsoOXGb7jIM9cEQJZF8fHzU7d2xEejAtOFKZji+iTBislSUy12Gvz9v&#10;gjlGxhJJiVCSZfjEDL5bfvxw27UpG6laCco0giDSpF2b4draNg1DU9asIeZGtUzCYaV0QyyYehdS&#10;TTqI3ohwFEXTsFOatlqVzBjYXfeHeOnjVxUr7deqMswikWHAZv1f+//W/cPlLUl3mrQ1L88wyH+g&#10;aAiXkHQItSaWoL3mf4VqeKmVUZW9KVUTqqriJfM1QDVx9Kaap5q0zNcC5Jh2oMm8X9jyy+FRI04z&#10;nIwxkqSBHq32VvnUKBk5grrWpHAvl4/alVge5VP7oMqfBkmV10TumL/9fGrBOXYe4ZWLM0wLabbd&#10;Z0XhDoEEnq1jpRsXEnhAR9+U09AUdrSo7DdL2J3M4knk+xWS9OLXamM/MdUgt8iwsZrwXW1zJSV0&#10;XunYZyGHB2MdKpJeHFxSqTZcCC8AIVGX4cVkNPEORglO3aG7ZvRumwuNDsRJyH++RDh5fU2rvaQ+&#10;WM0ILc5rS7iANbKeG6s5sCUYdtkaRjESDKbGrXp4QrqMzOu2xwzW0cLS7wMjXlO/FtGimBfzJEhG&#10;0yJIovU6WG3yJJhu4tlkPV7n+Tr+7UqJk7TmlDLpqrnoO07+TT/nSeuVOSh8oC28ju75BbDXSFeb&#10;STRLxvNgNpuMg2RcRMH9fJMHqzyeTmfFfX5fvEFa+OrN+4AdqHSo1N4y/VTTDm3FXn8jIPrp2IkK&#10;Ue7kM55Hi4Uz4H0YzfpOIyJ20KLSaoy0sj+4rb3YnUxdzCt15P7rNSfamvSamSWLxfwimV5MnqsB&#10;Ts/cpenOGtp2JuOFW9DwRRB+yNxc9RO6VfT0qJ2O3LzBc+Gdzk+be49e2/7WywO8/AMAAP//AwBQ&#10;SwMEFAAGAAgAAAAhAP620D7eAAAACgEAAA8AAABkcnMvZG93bnJldi54bWxMj81OwzAQhO+VeAdr&#10;kXprnaDQoBCnQkgcCqeWVuXoxpsfNV6H2G3C27OIA5xWOzua/SZfT7YTVxx860hBvIxAIJXOtFQr&#10;2L+/LB5A+KDJ6M4RKvhCD+viZpbrzLiRtnjdhVpwCPlMK2hC6DMpfdmg1X7peiS+VW6wOvA61NIM&#10;euRw28m7KFpJq1viD43u8bnB8ry7WAXVIf44V682faNo3G8/N65Nj4lS89vp6RFEwCn8meEHn9Gh&#10;YKaTu5DxolOQxAl3CQrSe55s+BVO7FyxIotc/q9QfAMAAP//AwBQSwECLQAUAAYACAAAACEAtoM4&#10;kv4AAADhAQAAEwAAAAAAAAAAAAAAAAAAAAAAW0NvbnRlbnRfVHlwZXNdLnhtbFBLAQItABQABgAI&#10;AAAAIQA4/SH/1gAAAJQBAAALAAAAAAAAAAAAAAAAAC8BAABfcmVscy8ucmVsc1BLAQItABQABgAI&#10;AAAAIQBcGK8wxAIAAMgFAAAOAAAAAAAAAAAAAAAAAC4CAABkcnMvZTJvRG9jLnhtbFBLAQItABQA&#10;BgAIAAAAIQD+ttA+3gAAAAoBAAAPAAAAAAAAAAAAAAAAAB4FAABkcnMvZG93bnJldi54bWxQSwUG&#10;AAAAAAQABADzAAAAKQYAAAAA&#10;">
                <v:stroke endarrow="block"/>
                <v:shadow color="#ccc" opacity="49150f" offset=".74833mm,.74833mm"/>
              </v:shape>
            </w:pict>
          </mc:Fallback>
        </mc:AlternateContent>
      </w:r>
    </w:p>
    <w:p w14:paraId="1F29DD2B" w14:textId="77777777" w:rsidR="007E7D7C" w:rsidRPr="00F268D0" w:rsidRDefault="007E7D7C" w:rsidP="007E7D7C">
      <w:pPr>
        <w:rPr>
          <w:rFonts w:asciiTheme="majorHAnsi" w:hAnsiTheme="majorHAnsi" w:cs="Arial"/>
        </w:rPr>
      </w:pPr>
    </w:p>
    <w:p w14:paraId="24167AC3" w14:textId="77777777" w:rsidR="007E7D7C" w:rsidRDefault="007E7D7C" w:rsidP="007E7D7C">
      <w:pPr>
        <w:rPr>
          <w:rFonts w:asciiTheme="majorHAnsi" w:hAnsiTheme="majorHAnsi" w:cs="Arial"/>
          <w:b/>
          <w:color w:val="000000" w:themeColor="text1"/>
          <w:highlight w:val="green"/>
        </w:rPr>
      </w:pPr>
    </w:p>
    <w:p w14:paraId="0D705F4A" w14:textId="77777777" w:rsidR="007E7D7C" w:rsidRDefault="007E7D7C" w:rsidP="007E7D7C">
      <w:pPr>
        <w:rPr>
          <w:rFonts w:asciiTheme="majorHAnsi" w:hAnsiTheme="majorHAnsi" w:cs="Arial"/>
          <w:b/>
          <w:color w:val="000000" w:themeColor="text1"/>
          <w:highlight w:val="green"/>
        </w:rPr>
      </w:pPr>
    </w:p>
    <w:p w14:paraId="2B044232" w14:textId="77777777" w:rsidR="007E7D7C" w:rsidRDefault="007E7D7C" w:rsidP="007E7D7C">
      <w:pPr>
        <w:spacing w:line="480" w:lineRule="auto"/>
        <w:rPr>
          <w:rFonts w:asciiTheme="majorHAnsi" w:hAnsiTheme="majorHAnsi" w:cs="Arial"/>
          <w:b/>
          <w:color w:val="000000" w:themeColor="text1"/>
        </w:rPr>
      </w:pPr>
    </w:p>
    <w:p w14:paraId="5D6C475D" w14:textId="77777777" w:rsidR="007E7D7C" w:rsidRDefault="007E7D7C" w:rsidP="007E7D7C">
      <w:pPr>
        <w:spacing w:line="480" w:lineRule="auto"/>
        <w:rPr>
          <w:rFonts w:asciiTheme="majorHAnsi" w:hAnsiTheme="majorHAnsi" w:cs="Arial"/>
          <w:b/>
          <w:color w:val="000000" w:themeColor="text1"/>
        </w:rPr>
      </w:pPr>
    </w:p>
    <w:p w14:paraId="1DFA9467" w14:textId="77777777" w:rsidR="007E7D7C" w:rsidRDefault="007E7D7C" w:rsidP="007E7D7C">
      <w:pPr>
        <w:spacing w:line="480" w:lineRule="auto"/>
        <w:rPr>
          <w:rFonts w:asciiTheme="majorHAnsi" w:hAnsiTheme="majorHAnsi" w:cs="Arial"/>
          <w:b/>
          <w:color w:val="000000" w:themeColor="text1"/>
        </w:rPr>
      </w:pPr>
    </w:p>
    <w:p w14:paraId="311BF030" w14:textId="77777777" w:rsidR="007E7D7C" w:rsidRDefault="007E7D7C" w:rsidP="007E7D7C">
      <w:pPr>
        <w:spacing w:line="480" w:lineRule="auto"/>
        <w:rPr>
          <w:rFonts w:asciiTheme="majorHAnsi" w:hAnsiTheme="majorHAnsi" w:cs="Arial"/>
          <w:b/>
          <w:color w:val="000000" w:themeColor="text1"/>
        </w:rPr>
      </w:pPr>
    </w:p>
    <w:p w14:paraId="17DA20D4" w14:textId="77777777" w:rsidR="007E7D7C" w:rsidRPr="000A0EDB" w:rsidRDefault="007E7D7C" w:rsidP="007E7D7C">
      <w:pPr>
        <w:outlineLvl w:val="0"/>
        <w:rPr>
          <w:rFonts w:asciiTheme="majorHAnsi" w:hAnsiTheme="majorHAnsi" w:cs="Arial"/>
          <w:sz w:val="20"/>
          <w:szCs w:val="20"/>
        </w:rPr>
      </w:pPr>
      <w:r w:rsidRPr="000A0EDB">
        <w:rPr>
          <w:rFonts w:asciiTheme="majorHAnsi" w:hAnsiTheme="majorHAnsi" w:cs="Arial"/>
          <w:sz w:val="20"/>
          <w:szCs w:val="20"/>
        </w:rPr>
        <w:t>Figure 1.1 PRISMA flowchart of study selection process</w:t>
      </w:r>
    </w:p>
    <w:p w14:paraId="262A321E" w14:textId="77777777" w:rsidR="007E7D7C" w:rsidRDefault="007E7D7C" w:rsidP="007E7D7C">
      <w:pPr>
        <w:spacing w:line="480" w:lineRule="auto"/>
        <w:rPr>
          <w:rFonts w:asciiTheme="majorHAnsi" w:hAnsiTheme="majorHAnsi" w:cs="Arial"/>
          <w:b/>
          <w:color w:val="000000" w:themeColor="text1"/>
        </w:rPr>
      </w:pPr>
    </w:p>
    <w:p w14:paraId="3BD17F37" w14:textId="77777777" w:rsidR="007E7D7C" w:rsidRDefault="007E7D7C" w:rsidP="007E7D7C">
      <w:pPr>
        <w:spacing w:line="480" w:lineRule="auto"/>
        <w:outlineLvl w:val="0"/>
        <w:rPr>
          <w:rFonts w:asciiTheme="majorHAnsi" w:hAnsiTheme="majorHAnsi" w:cs="Arial"/>
          <w:b/>
          <w:color w:val="000000" w:themeColor="text1"/>
        </w:rPr>
      </w:pPr>
    </w:p>
    <w:p w14:paraId="6F0A4468" w14:textId="77777777" w:rsidR="007E7D7C" w:rsidRDefault="007E7D7C" w:rsidP="007E7D7C">
      <w:pPr>
        <w:spacing w:line="480" w:lineRule="auto"/>
        <w:outlineLvl w:val="0"/>
        <w:rPr>
          <w:rFonts w:asciiTheme="majorHAnsi" w:hAnsiTheme="majorHAnsi" w:cs="Arial"/>
          <w:b/>
          <w:color w:val="000000" w:themeColor="text1"/>
        </w:rPr>
      </w:pPr>
    </w:p>
    <w:p w14:paraId="77EF4B67" w14:textId="77777777" w:rsidR="007E7D7C" w:rsidRDefault="007E7D7C" w:rsidP="007E7D7C">
      <w:pPr>
        <w:spacing w:line="480" w:lineRule="auto"/>
        <w:outlineLvl w:val="0"/>
        <w:rPr>
          <w:rFonts w:asciiTheme="majorHAnsi" w:hAnsiTheme="majorHAnsi" w:cs="Arial"/>
          <w:b/>
          <w:color w:val="000000" w:themeColor="text1"/>
        </w:rPr>
      </w:pPr>
    </w:p>
    <w:p w14:paraId="322CB7EA" w14:textId="77777777" w:rsidR="007E7D7C" w:rsidRDefault="007E7D7C" w:rsidP="007E7D7C">
      <w:pPr>
        <w:spacing w:line="480" w:lineRule="auto"/>
        <w:outlineLvl w:val="0"/>
        <w:rPr>
          <w:rFonts w:asciiTheme="majorHAnsi" w:hAnsiTheme="majorHAnsi" w:cs="Arial"/>
          <w:b/>
          <w:color w:val="000000" w:themeColor="text1"/>
        </w:rPr>
      </w:pPr>
    </w:p>
    <w:p w14:paraId="78984B78" w14:textId="77777777" w:rsidR="007E7D7C" w:rsidRPr="00567046" w:rsidRDefault="007E7D7C" w:rsidP="007E7D7C">
      <w:pPr>
        <w:spacing w:line="480" w:lineRule="auto"/>
        <w:outlineLvl w:val="0"/>
        <w:rPr>
          <w:rFonts w:asciiTheme="majorHAnsi" w:hAnsiTheme="majorHAnsi" w:cs="Arial"/>
          <w:b/>
          <w:color w:val="000000" w:themeColor="text1"/>
        </w:rPr>
      </w:pPr>
      <w:r w:rsidRPr="00EE0C93">
        <w:rPr>
          <w:rFonts w:asciiTheme="majorHAnsi" w:hAnsiTheme="majorHAnsi" w:cs="Arial"/>
          <w:b/>
          <w:color w:val="000000" w:themeColor="text1"/>
        </w:rPr>
        <w:lastRenderedPageBreak/>
        <w:t xml:space="preserve">2.2 Study Selection Criteria </w:t>
      </w:r>
    </w:p>
    <w:p w14:paraId="05943508" w14:textId="003B37A8" w:rsidR="007E7D7C" w:rsidRDefault="007E7D7C" w:rsidP="007E7D7C">
      <w:pPr>
        <w:spacing w:line="480" w:lineRule="auto"/>
        <w:rPr>
          <w:rFonts w:asciiTheme="majorHAnsi" w:hAnsiTheme="majorHAnsi" w:cs="Arial"/>
          <w:color w:val="000000" w:themeColor="text1"/>
        </w:rPr>
      </w:pPr>
      <w:r w:rsidRPr="000F6684">
        <w:rPr>
          <w:rFonts w:asciiTheme="majorHAnsi" w:hAnsiTheme="majorHAnsi" w:cs="Arial"/>
          <w:color w:val="000000" w:themeColor="text1"/>
        </w:rPr>
        <w:t>A structured electronic s</w:t>
      </w:r>
      <w:r>
        <w:rPr>
          <w:rFonts w:asciiTheme="majorHAnsi" w:hAnsiTheme="majorHAnsi" w:cs="Arial"/>
          <w:color w:val="000000" w:themeColor="text1"/>
        </w:rPr>
        <w:t>earch of all publication years from 1996 to 2016 using PubMed, CINAHL Complete and EBSCO (</w:t>
      </w:r>
      <w:r w:rsidRPr="000F6684">
        <w:rPr>
          <w:rFonts w:asciiTheme="majorHAnsi" w:hAnsiTheme="majorHAnsi" w:cs="Arial"/>
          <w:color w:val="000000" w:themeColor="text1"/>
        </w:rPr>
        <w:t xml:space="preserve">MEDLINE Complete, SPORTDiscus with Full Text, Psychology and Behavioural Sciences Collection and </w:t>
      </w:r>
      <w:r w:rsidRPr="00BF2884">
        <w:rPr>
          <w:rFonts w:asciiTheme="majorHAnsi" w:hAnsiTheme="majorHAnsi"/>
        </w:rPr>
        <w:t>CINHAL</w:t>
      </w:r>
      <w:r>
        <w:rPr>
          <w:rFonts w:asciiTheme="majorHAnsi" w:hAnsiTheme="majorHAnsi"/>
        </w:rPr>
        <w:t xml:space="preserve">) and </w:t>
      </w:r>
      <w:r w:rsidRPr="000F6684">
        <w:rPr>
          <w:rFonts w:asciiTheme="majorHAnsi" w:hAnsiTheme="majorHAnsi" w:cs="Arial"/>
          <w:color w:val="000000" w:themeColor="text1"/>
        </w:rPr>
        <w:t xml:space="preserve">Cochrane was conducted. </w:t>
      </w:r>
      <w:r>
        <w:rPr>
          <w:rFonts w:asciiTheme="majorHAnsi" w:hAnsiTheme="majorHAnsi" w:cs="Arial"/>
          <w:color w:val="000000" w:themeColor="text1"/>
        </w:rPr>
        <w:t xml:space="preserve"> </w:t>
      </w:r>
      <w:r w:rsidRPr="000F6684">
        <w:rPr>
          <w:rFonts w:asciiTheme="majorHAnsi" w:hAnsiTheme="majorHAnsi" w:cs="Arial"/>
          <w:color w:val="000000" w:themeColor="text1"/>
        </w:rPr>
        <w:t xml:space="preserve">The following search strings were used: </w:t>
      </w:r>
      <w:r w:rsidR="00275D68">
        <w:rPr>
          <w:rFonts w:asciiTheme="majorHAnsi" w:hAnsiTheme="majorHAnsi" w:cs="Arial"/>
          <w:color w:val="000000" w:themeColor="text1"/>
        </w:rPr>
        <w:t>“</w:t>
      </w:r>
      <w:r w:rsidRPr="000F6684">
        <w:rPr>
          <w:rFonts w:asciiTheme="majorHAnsi" w:hAnsiTheme="majorHAnsi" w:cs="Arial"/>
          <w:i/>
          <w:color w:val="000000" w:themeColor="text1"/>
        </w:rPr>
        <w:t>high intensity interval training</w:t>
      </w:r>
      <w:r w:rsidRPr="000F6684">
        <w:rPr>
          <w:rFonts w:asciiTheme="majorHAnsi" w:hAnsiTheme="majorHAnsi" w:cs="Arial"/>
          <w:color w:val="000000" w:themeColor="text1"/>
        </w:rPr>
        <w:t xml:space="preserve"> OR </w:t>
      </w:r>
      <w:r w:rsidRPr="000F6684">
        <w:rPr>
          <w:rFonts w:asciiTheme="majorHAnsi" w:hAnsiTheme="majorHAnsi" w:cs="Arial"/>
          <w:i/>
          <w:color w:val="000000" w:themeColor="text1"/>
        </w:rPr>
        <w:t>high intensity intermittent training</w:t>
      </w:r>
      <w:r w:rsidRPr="000F6684">
        <w:rPr>
          <w:rFonts w:asciiTheme="majorHAnsi" w:hAnsiTheme="majorHAnsi" w:cs="Arial"/>
          <w:color w:val="000000" w:themeColor="text1"/>
        </w:rPr>
        <w:t xml:space="preserve"> OR </w:t>
      </w:r>
      <w:r w:rsidRPr="000F6684">
        <w:rPr>
          <w:rFonts w:asciiTheme="majorHAnsi" w:hAnsiTheme="majorHAnsi" w:cs="Arial"/>
          <w:i/>
          <w:color w:val="000000" w:themeColor="text1"/>
        </w:rPr>
        <w:t>high intensity interval exercise</w:t>
      </w:r>
      <w:r>
        <w:rPr>
          <w:rFonts w:asciiTheme="majorHAnsi" w:hAnsiTheme="majorHAnsi" w:cs="Arial"/>
          <w:color w:val="000000" w:themeColor="text1"/>
        </w:rPr>
        <w:t xml:space="preserve"> </w:t>
      </w:r>
      <w:r w:rsidRPr="000F6684">
        <w:rPr>
          <w:rFonts w:asciiTheme="majorHAnsi" w:hAnsiTheme="majorHAnsi" w:cs="Arial"/>
          <w:color w:val="000000" w:themeColor="text1"/>
        </w:rPr>
        <w:t xml:space="preserve">OR </w:t>
      </w:r>
      <w:r w:rsidRPr="000F6684">
        <w:rPr>
          <w:rFonts w:asciiTheme="majorHAnsi" w:hAnsiTheme="majorHAnsi" w:cs="Arial"/>
          <w:i/>
          <w:color w:val="000000" w:themeColor="text1"/>
        </w:rPr>
        <w:t>high intensity training</w:t>
      </w:r>
      <w:r w:rsidRPr="000F6684">
        <w:rPr>
          <w:rFonts w:asciiTheme="majorHAnsi" w:hAnsiTheme="majorHAnsi" w:cs="Arial"/>
          <w:color w:val="000000" w:themeColor="text1"/>
        </w:rPr>
        <w:t xml:space="preserve"> OR </w:t>
      </w:r>
      <w:r w:rsidRPr="000F6684">
        <w:rPr>
          <w:rFonts w:asciiTheme="majorHAnsi" w:hAnsiTheme="majorHAnsi" w:cs="Arial"/>
          <w:i/>
          <w:color w:val="000000" w:themeColor="text1"/>
        </w:rPr>
        <w:t>high intensity exercise</w:t>
      </w:r>
      <w:r w:rsidRPr="000F6684">
        <w:rPr>
          <w:rFonts w:asciiTheme="majorHAnsi" w:hAnsiTheme="majorHAnsi" w:cs="Arial"/>
          <w:color w:val="000000" w:themeColor="text1"/>
        </w:rPr>
        <w:t xml:space="preserve"> OR </w:t>
      </w:r>
      <w:r>
        <w:rPr>
          <w:rFonts w:asciiTheme="majorHAnsi" w:hAnsiTheme="majorHAnsi" w:cs="Arial"/>
          <w:color w:val="000000" w:themeColor="text1"/>
        </w:rPr>
        <w:t>HIIT</w:t>
      </w:r>
      <w:r w:rsidRPr="000F6684">
        <w:rPr>
          <w:rFonts w:asciiTheme="majorHAnsi" w:hAnsiTheme="majorHAnsi" w:cs="Arial"/>
          <w:color w:val="000000" w:themeColor="text1"/>
        </w:rPr>
        <w:t xml:space="preserve"> OR </w:t>
      </w:r>
      <w:r>
        <w:rPr>
          <w:rFonts w:asciiTheme="majorHAnsi" w:hAnsiTheme="majorHAnsi" w:cs="Arial"/>
          <w:color w:val="000000" w:themeColor="text1"/>
        </w:rPr>
        <w:t>HIT</w:t>
      </w:r>
      <w:r w:rsidRPr="000F6684">
        <w:rPr>
          <w:rFonts w:asciiTheme="majorHAnsi" w:hAnsiTheme="majorHAnsi" w:cs="Arial"/>
          <w:color w:val="000000" w:themeColor="text1"/>
        </w:rPr>
        <w:t xml:space="preserve"> OR </w:t>
      </w:r>
      <w:r>
        <w:rPr>
          <w:rFonts w:asciiTheme="majorHAnsi" w:hAnsiTheme="majorHAnsi" w:cs="Arial"/>
          <w:color w:val="000000" w:themeColor="text1"/>
        </w:rPr>
        <w:t>HIIE</w:t>
      </w:r>
      <w:r w:rsidRPr="000F6684">
        <w:rPr>
          <w:rFonts w:asciiTheme="majorHAnsi" w:hAnsiTheme="majorHAnsi" w:cs="Arial"/>
          <w:color w:val="000000" w:themeColor="text1"/>
        </w:rPr>
        <w:t xml:space="preserve"> ‘AND’ </w:t>
      </w:r>
      <w:r w:rsidRPr="00275D68">
        <w:rPr>
          <w:rFonts w:asciiTheme="majorHAnsi" w:hAnsiTheme="majorHAnsi" w:cs="Arial"/>
          <w:i/>
          <w:color w:val="000000" w:themeColor="text1"/>
        </w:rPr>
        <w:t>adult</w:t>
      </w:r>
      <w:r w:rsidRPr="000F6684">
        <w:rPr>
          <w:rFonts w:asciiTheme="majorHAnsi" w:hAnsiTheme="majorHAnsi" w:cs="Arial"/>
          <w:color w:val="000000" w:themeColor="text1"/>
        </w:rPr>
        <w:t xml:space="preserve"> ‘NOT’ </w:t>
      </w:r>
      <w:r w:rsidRPr="00275D68">
        <w:rPr>
          <w:rFonts w:asciiTheme="majorHAnsi" w:hAnsiTheme="majorHAnsi" w:cs="Arial"/>
          <w:i/>
          <w:color w:val="000000" w:themeColor="text1"/>
        </w:rPr>
        <w:t>patient, trained, adolescent, disease</w:t>
      </w:r>
      <w:r w:rsidR="00275D68">
        <w:rPr>
          <w:rFonts w:asciiTheme="majorHAnsi" w:hAnsiTheme="majorHAnsi" w:cs="Arial"/>
          <w:color w:val="000000" w:themeColor="text1"/>
        </w:rPr>
        <w:t>”</w:t>
      </w:r>
      <w:r w:rsidRPr="000F6684">
        <w:rPr>
          <w:rFonts w:asciiTheme="majorHAnsi" w:hAnsiTheme="majorHAnsi" w:cs="Arial"/>
          <w:color w:val="000000" w:themeColor="text1"/>
        </w:rPr>
        <w:t xml:space="preserve">. </w:t>
      </w:r>
      <w:r>
        <w:rPr>
          <w:rFonts w:asciiTheme="majorHAnsi" w:hAnsiTheme="majorHAnsi" w:cs="Arial"/>
          <w:color w:val="000000" w:themeColor="text1"/>
        </w:rPr>
        <w:t xml:space="preserve"> </w:t>
      </w:r>
      <w:r w:rsidRPr="000F6684">
        <w:rPr>
          <w:rFonts w:asciiTheme="majorHAnsi" w:hAnsiTheme="majorHAnsi" w:cs="Arial"/>
          <w:color w:val="000000" w:themeColor="text1"/>
        </w:rPr>
        <w:t xml:space="preserve">These strings were further limited to peer-reviewed publications written in English.  First, title and abstracts of articles identified in the search process were assessed for suitability. </w:t>
      </w:r>
      <w:r>
        <w:rPr>
          <w:rFonts w:asciiTheme="majorHAnsi" w:hAnsiTheme="majorHAnsi" w:cs="Arial"/>
          <w:color w:val="000000" w:themeColor="text1"/>
        </w:rPr>
        <w:t xml:space="preserve"> </w:t>
      </w:r>
      <w:r w:rsidRPr="000F6684">
        <w:rPr>
          <w:rFonts w:asciiTheme="majorHAnsi" w:hAnsiTheme="majorHAnsi" w:cs="Arial"/>
          <w:color w:val="000000" w:themeColor="text1"/>
        </w:rPr>
        <w:t xml:space="preserve">Second, full-text articles were retrieved and assessed for inclusion.  Reference lists from retrieved full-text articles were searched and finally a citation search was carried out. </w:t>
      </w:r>
      <w:r>
        <w:rPr>
          <w:rFonts w:asciiTheme="majorHAnsi" w:hAnsiTheme="majorHAnsi" w:cs="Arial"/>
          <w:color w:val="000000" w:themeColor="text1"/>
        </w:rPr>
        <w:t xml:space="preserve"> </w:t>
      </w:r>
      <w:r w:rsidRPr="00BC01FD">
        <w:rPr>
          <w:rFonts w:asciiTheme="majorHAnsi" w:hAnsiTheme="majorHAnsi" w:cs="Arial"/>
          <w:color w:val="000000" w:themeColor="text1"/>
        </w:rPr>
        <w:t>Basic eligibility criteria</w:t>
      </w:r>
      <w:r>
        <w:rPr>
          <w:rFonts w:asciiTheme="majorHAnsi" w:hAnsiTheme="majorHAnsi" w:cs="Arial"/>
          <w:color w:val="000000" w:themeColor="text1"/>
        </w:rPr>
        <w:t>, based on the PICOS criteria evaluation questions (found in Table 1.1)</w:t>
      </w:r>
      <w:r w:rsidRPr="00BC01FD">
        <w:rPr>
          <w:rFonts w:asciiTheme="majorHAnsi" w:hAnsiTheme="majorHAnsi" w:cs="Arial"/>
          <w:color w:val="000000" w:themeColor="text1"/>
        </w:rPr>
        <w:t xml:space="preserve"> were initially used to screen titles and abstracts of records to help determine their inclusion in this re</w:t>
      </w:r>
      <w:r>
        <w:rPr>
          <w:rFonts w:asciiTheme="majorHAnsi" w:hAnsiTheme="majorHAnsi" w:cs="Arial"/>
          <w:color w:val="000000" w:themeColor="text1"/>
        </w:rPr>
        <w:t>view</w:t>
      </w:r>
      <w:r w:rsidRPr="00BC01FD">
        <w:rPr>
          <w:rFonts w:asciiTheme="majorHAnsi" w:hAnsiTheme="majorHAnsi" w:cs="Arial"/>
          <w:color w:val="000000" w:themeColor="text1"/>
        </w:rPr>
        <w:t>.</w:t>
      </w:r>
      <w:r>
        <w:rPr>
          <w:rFonts w:asciiTheme="majorHAnsi" w:hAnsiTheme="majorHAnsi" w:cs="Arial"/>
          <w:color w:val="000000" w:themeColor="text1"/>
        </w:rPr>
        <w:t xml:space="preserve">  This was followed by a screening of f</w:t>
      </w:r>
      <w:r w:rsidRPr="00BC01FD">
        <w:rPr>
          <w:rFonts w:asciiTheme="majorHAnsi" w:hAnsiTheme="majorHAnsi" w:cs="Arial"/>
          <w:color w:val="000000" w:themeColor="text1"/>
        </w:rPr>
        <w:t xml:space="preserve">ull-text articles </w:t>
      </w:r>
      <w:r>
        <w:rPr>
          <w:rFonts w:asciiTheme="majorHAnsi" w:hAnsiTheme="majorHAnsi" w:cs="Arial"/>
          <w:color w:val="000000" w:themeColor="text1"/>
        </w:rPr>
        <w:t>for</w:t>
      </w:r>
      <w:r w:rsidRPr="00BC01FD">
        <w:rPr>
          <w:rFonts w:asciiTheme="majorHAnsi" w:hAnsiTheme="majorHAnsi" w:cs="Arial"/>
          <w:color w:val="000000" w:themeColor="text1"/>
        </w:rPr>
        <w:t xml:space="preserve"> full eligibility criteria outlined in </w:t>
      </w:r>
      <w:r w:rsidRPr="00FB415A">
        <w:rPr>
          <w:rFonts w:asciiTheme="majorHAnsi" w:hAnsiTheme="majorHAnsi" w:cs="Arial"/>
          <w:color w:val="000000" w:themeColor="text1"/>
        </w:rPr>
        <w:t xml:space="preserve">Table </w:t>
      </w:r>
      <w:r>
        <w:rPr>
          <w:rFonts w:asciiTheme="majorHAnsi" w:hAnsiTheme="majorHAnsi" w:cs="Arial"/>
          <w:color w:val="000000" w:themeColor="text1"/>
        </w:rPr>
        <w:t>1.2</w:t>
      </w:r>
      <w:r w:rsidRPr="00FB415A">
        <w:rPr>
          <w:rFonts w:asciiTheme="majorHAnsi" w:hAnsiTheme="majorHAnsi" w:cs="Arial"/>
          <w:color w:val="000000" w:themeColor="text1"/>
        </w:rPr>
        <w:t>.</w:t>
      </w:r>
      <w:r w:rsidRPr="00BC01FD">
        <w:rPr>
          <w:rFonts w:asciiTheme="majorHAnsi" w:hAnsiTheme="majorHAnsi" w:cs="Arial"/>
          <w:color w:val="000000" w:themeColor="text1"/>
        </w:rPr>
        <w:t xml:space="preserve"> </w:t>
      </w:r>
      <w:r>
        <w:rPr>
          <w:rFonts w:asciiTheme="majorHAnsi" w:hAnsiTheme="majorHAnsi" w:cs="Arial"/>
          <w:color w:val="000000" w:themeColor="text1"/>
        </w:rPr>
        <w:t xml:space="preserve"> </w:t>
      </w:r>
      <w:r w:rsidRPr="00BC01FD">
        <w:rPr>
          <w:rFonts w:asciiTheme="majorHAnsi" w:hAnsiTheme="majorHAnsi" w:cs="Arial"/>
          <w:color w:val="000000" w:themeColor="text1"/>
        </w:rPr>
        <w:t xml:space="preserve">Refer to the </w:t>
      </w:r>
      <w:r>
        <w:rPr>
          <w:rFonts w:asciiTheme="majorHAnsi" w:hAnsiTheme="majorHAnsi" w:cs="Arial"/>
          <w:color w:val="000000" w:themeColor="text1"/>
        </w:rPr>
        <w:t>PICOS data extraction tool</w:t>
      </w:r>
      <w:r w:rsidRPr="00BC01FD">
        <w:rPr>
          <w:rFonts w:asciiTheme="majorHAnsi" w:hAnsiTheme="majorHAnsi" w:cs="Arial"/>
          <w:color w:val="000000" w:themeColor="text1"/>
        </w:rPr>
        <w:t xml:space="preserve">, attached </w:t>
      </w:r>
      <w:r w:rsidRPr="00E24306">
        <w:rPr>
          <w:rFonts w:asciiTheme="majorHAnsi" w:hAnsiTheme="majorHAnsi" w:cs="Arial"/>
          <w:color w:val="000000" w:themeColor="text1"/>
        </w:rPr>
        <w:t>in Appendix 2,</w:t>
      </w:r>
      <w:r w:rsidRPr="00BC01FD">
        <w:rPr>
          <w:rFonts w:asciiTheme="majorHAnsi" w:hAnsiTheme="majorHAnsi" w:cs="Arial"/>
          <w:color w:val="000000" w:themeColor="text1"/>
        </w:rPr>
        <w:t xml:space="preserve"> for full definitions of inclusion or </w:t>
      </w:r>
      <w:r w:rsidRPr="00866253">
        <w:rPr>
          <w:rFonts w:asciiTheme="majorHAnsi" w:hAnsiTheme="majorHAnsi" w:cs="Arial"/>
          <w:color w:val="000000" w:themeColor="text1"/>
        </w:rPr>
        <w:t xml:space="preserve">exclusion criteria terms.  </w:t>
      </w:r>
    </w:p>
    <w:p w14:paraId="21C31FE4" w14:textId="77777777" w:rsidR="007E7D7C" w:rsidRDefault="007E7D7C" w:rsidP="007E7D7C">
      <w:pPr>
        <w:spacing w:line="480" w:lineRule="auto"/>
        <w:rPr>
          <w:rFonts w:asciiTheme="majorHAnsi" w:hAnsiTheme="majorHAnsi" w:cs="Arial"/>
          <w:color w:val="000000" w:themeColor="text1"/>
        </w:rPr>
      </w:pPr>
    </w:p>
    <w:p w14:paraId="55AB3934" w14:textId="77777777" w:rsidR="007E7D7C" w:rsidRPr="007146E2" w:rsidRDefault="007E7D7C" w:rsidP="007E7D7C">
      <w:pPr>
        <w:outlineLvl w:val="0"/>
        <w:rPr>
          <w:rFonts w:asciiTheme="majorHAnsi" w:hAnsiTheme="majorHAnsi" w:cs="Arial"/>
          <w:b/>
          <w:color w:val="000000" w:themeColor="text1"/>
        </w:rPr>
      </w:pPr>
      <w:r w:rsidRPr="007146E2">
        <w:rPr>
          <w:rFonts w:asciiTheme="majorHAnsi" w:hAnsiTheme="majorHAnsi" w:cs="Arial"/>
          <w:b/>
          <w:color w:val="000000" w:themeColor="text1"/>
        </w:rPr>
        <w:t>Table 1.1 Initial eligibility screening criteria</w:t>
      </w:r>
    </w:p>
    <w:tbl>
      <w:tblPr>
        <w:tblStyle w:val="LightList"/>
        <w:tblW w:w="0" w:type="auto"/>
        <w:tblLook w:val="04A0" w:firstRow="1" w:lastRow="0" w:firstColumn="1" w:lastColumn="0" w:noHBand="0" w:noVBand="1"/>
      </w:tblPr>
      <w:tblGrid>
        <w:gridCol w:w="2130"/>
        <w:gridCol w:w="6393"/>
      </w:tblGrid>
      <w:tr w:rsidR="007E7D7C" w:rsidRPr="007146E2" w14:paraId="39B83C3D" w14:textId="77777777" w:rsidTr="00F35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gridSpan w:val="2"/>
          </w:tcPr>
          <w:p w14:paraId="24BE75C1" w14:textId="77777777" w:rsidR="007E7D7C" w:rsidRPr="007146E2" w:rsidRDefault="007E7D7C" w:rsidP="00F352D7">
            <w:pPr>
              <w:rPr>
                <w:rFonts w:asciiTheme="majorHAnsi" w:hAnsiTheme="majorHAnsi" w:cs="Arial"/>
              </w:rPr>
            </w:pPr>
            <w:r w:rsidRPr="007146E2">
              <w:rPr>
                <w:rFonts w:asciiTheme="majorHAnsi" w:hAnsiTheme="majorHAnsi" w:cs="Arial"/>
              </w:rPr>
              <w:t>PICOS concept area Inclusion / exclusion criteria</w:t>
            </w:r>
          </w:p>
        </w:tc>
      </w:tr>
      <w:tr w:rsidR="007E7D7C" w14:paraId="01B07186"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14:paraId="6BEBC2CE" w14:textId="77777777" w:rsidR="007E7D7C" w:rsidRDefault="007E7D7C" w:rsidP="00F352D7">
            <w:pPr>
              <w:rPr>
                <w:rFonts w:asciiTheme="majorHAnsi" w:hAnsiTheme="majorHAnsi" w:cs="Arial"/>
                <w:color w:val="000000" w:themeColor="text1"/>
              </w:rPr>
            </w:pPr>
            <w:r>
              <w:rPr>
                <w:rFonts w:asciiTheme="majorHAnsi" w:hAnsiTheme="majorHAnsi" w:cs="Arial"/>
                <w:color w:val="000000" w:themeColor="text1"/>
              </w:rPr>
              <w:t>Study Design</w:t>
            </w:r>
          </w:p>
        </w:tc>
        <w:tc>
          <w:tcPr>
            <w:tcW w:w="6393" w:type="dxa"/>
          </w:tcPr>
          <w:p w14:paraId="4E9D4016"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r>
              <w:rPr>
                <w:rFonts w:asciiTheme="majorHAnsi" w:hAnsiTheme="majorHAnsi" w:cs="Arial"/>
                <w:color w:val="000000" w:themeColor="text1"/>
              </w:rPr>
              <w:t>Was this</w:t>
            </w:r>
            <w:r w:rsidRPr="007146E2">
              <w:rPr>
                <w:rFonts w:asciiTheme="majorHAnsi" w:hAnsiTheme="majorHAnsi" w:cs="Arial"/>
                <w:color w:val="000000" w:themeColor="text1"/>
              </w:rPr>
              <w:t xml:space="preserve"> study primary research?</w:t>
            </w:r>
          </w:p>
        </w:tc>
      </w:tr>
      <w:tr w:rsidR="007E7D7C" w14:paraId="20FA6909" w14:textId="77777777" w:rsidTr="00F352D7">
        <w:tc>
          <w:tcPr>
            <w:cnfStyle w:val="001000000000" w:firstRow="0" w:lastRow="0" w:firstColumn="1" w:lastColumn="0" w:oddVBand="0" w:evenVBand="0" w:oddHBand="0" w:evenHBand="0" w:firstRowFirstColumn="0" w:firstRowLastColumn="0" w:lastRowFirstColumn="0" w:lastRowLastColumn="0"/>
            <w:tcW w:w="2130" w:type="dxa"/>
          </w:tcPr>
          <w:p w14:paraId="68FFD9E0" w14:textId="77777777" w:rsidR="007E7D7C" w:rsidRDefault="007E7D7C" w:rsidP="00F352D7">
            <w:pPr>
              <w:rPr>
                <w:rFonts w:asciiTheme="majorHAnsi" w:hAnsiTheme="majorHAnsi" w:cs="Arial"/>
                <w:color w:val="000000" w:themeColor="text1"/>
              </w:rPr>
            </w:pPr>
            <w:r>
              <w:rPr>
                <w:rFonts w:asciiTheme="majorHAnsi" w:hAnsiTheme="majorHAnsi" w:cs="Arial"/>
                <w:color w:val="000000" w:themeColor="text1"/>
              </w:rPr>
              <w:t>Population</w:t>
            </w:r>
          </w:p>
        </w:tc>
        <w:tc>
          <w:tcPr>
            <w:tcW w:w="6393" w:type="dxa"/>
          </w:tcPr>
          <w:p w14:paraId="3A56490F"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Pr>
                <w:rFonts w:asciiTheme="majorHAnsi" w:hAnsiTheme="majorHAnsi" w:cs="Arial"/>
                <w:color w:val="000000" w:themeColor="text1"/>
              </w:rPr>
              <w:t>Did this</w:t>
            </w:r>
            <w:r w:rsidRPr="007146E2">
              <w:rPr>
                <w:rFonts w:asciiTheme="majorHAnsi" w:hAnsiTheme="majorHAnsi" w:cs="Arial"/>
                <w:color w:val="000000" w:themeColor="text1"/>
              </w:rPr>
              <w:t xml:space="preserve"> </w:t>
            </w:r>
            <w:r>
              <w:rPr>
                <w:rFonts w:asciiTheme="majorHAnsi" w:hAnsiTheme="majorHAnsi" w:cs="Arial"/>
                <w:color w:val="000000" w:themeColor="text1"/>
              </w:rPr>
              <w:t xml:space="preserve">study include human subjects? </w:t>
            </w:r>
          </w:p>
          <w:p w14:paraId="1B3D9766"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Pr>
                <w:rFonts w:asciiTheme="majorHAnsi" w:hAnsiTheme="majorHAnsi" w:cs="Arial"/>
                <w:color w:val="000000" w:themeColor="text1"/>
              </w:rPr>
              <w:t xml:space="preserve">Did this </w:t>
            </w:r>
            <w:r w:rsidRPr="007146E2">
              <w:rPr>
                <w:rFonts w:asciiTheme="majorHAnsi" w:hAnsiTheme="majorHAnsi" w:cs="Arial"/>
                <w:color w:val="000000" w:themeColor="text1"/>
              </w:rPr>
              <w:t>study include adult subjects?</w:t>
            </w:r>
            <w:r>
              <w:rPr>
                <w:rFonts w:asciiTheme="majorHAnsi" w:hAnsiTheme="majorHAnsi" w:cs="Arial"/>
                <w:color w:val="000000" w:themeColor="text1"/>
              </w:rPr>
              <w:t xml:space="preserve"> </w:t>
            </w:r>
            <w:r w:rsidRPr="007146E2">
              <w:rPr>
                <w:rFonts w:asciiTheme="majorHAnsi" w:hAnsiTheme="majorHAnsi" w:cs="Arial"/>
                <w:color w:val="000000" w:themeColor="text1"/>
              </w:rPr>
              <w:t>(&gt;18 years)</w:t>
            </w:r>
          </w:p>
          <w:p w14:paraId="24E5DA74"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Pr>
                <w:rFonts w:asciiTheme="majorHAnsi" w:hAnsiTheme="majorHAnsi" w:cs="Arial"/>
                <w:color w:val="000000" w:themeColor="text1"/>
              </w:rPr>
              <w:t>Did this study include non-patient populations?</w:t>
            </w:r>
          </w:p>
        </w:tc>
      </w:tr>
      <w:tr w:rsidR="007E7D7C" w14:paraId="5E708F43"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14:paraId="419C5064" w14:textId="77777777" w:rsidR="007E7D7C" w:rsidRDefault="007E7D7C" w:rsidP="00F352D7">
            <w:pPr>
              <w:rPr>
                <w:rFonts w:asciiTheme="majorHAnsi" w:hAnsiTheme="majorHAnsi" w:cs="Arial"/>
                <w:color w:val="000000" w:themeColor="text1"/>
              </w:rPr>
            </w:pPr>
            <w:r>
              <w:rPr>
                <w:rFonts w:asciiTheme="majorHAnsi" w:hAnsiTheme="majorHAnsi" w:cs="Arial"/>
                <w:color w:val="000000" w:themeColor="text1"/>
              </w:rPr>
              <w:t>Intervention</w:t>
            </w:r>
          </w:p>
        </w:tc>
        <w:tc>
          <w:tcPr>
            <w:tcW w:w="6393" w:type="dxa"/>
          </w:tcPr>
          <w:p w14:paraId="24C4E92B" w14:textId="77777777" w:rsidR="007E7D7C" w:rsidRPr="007146E2"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r>
              <w:rPr>
                <w:rFonts w:asciiTheme="majorHAnsi" w:hAnsiTheme="majorHAnsi" w:cs="Arial"/>
                <w:color w:val="000000" w:themeColor="text1"/>
              </w:rPr>
              <w:t>Did</w:t>
            </w:r>
            <w:r w:rsidRPr="007146E2">
              <w:rPr>
                <w:rFonts w:asciiTheme="majorHAnsi" w:hAnsiTheme="majorHAnsi" w:cs="Arial"/>
                <w:color w:val="000000" w:themeColor="text1"/>
              </w:rPr>
              <w:t xml:space="preserve"> the intervention </w:t>
            </w:r>
            <w:r>
              <w:rPr>
                <w:rFonts w:asciiTheme="majorHAnsi" w:hAnsiTheme="majorHAnsi" w:cs="Arial"/>
                <w:color w:val="000000" w:themeColor="text1"/>
              </w:rPr>
              <w:t>include HIIT</w:t>
            </w:r>
            <w:r w:rsidRPr="007146E2">
              <w:rPr>
                <w:rFonts w:asciiTheme="majorHAnsi" w:hAnsiTheme="majorHAnsi" w:cs="Arial"/>
                <w:color w:val="000000" w:themeColor="text1"/>
              </w:rPr>
              <w:t>?</w:t>
            </w:r>
          </w:p>
          <w:p w14:paraId="3131CC1F" w14:textId="77777777" w:rsidR="007E7D7C"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r>
              <w:rPr>
                <w:rFonts w:asciiTheme="majorHAnsi" w:hAnsiTheme="majorHAnsi" w:cs="Arial"/>
                <w:color w:val="000000" w:themeColor="text1"/>
              </w:rPr>
              <w:t>Did the intervention have a control or other exercise comparison group?</w:t>
            </w:r>
          </w:p>
        </w:tc>
      </w:tr>
    </w:tbl>
    <w:p w14:paraId="1F34DA8E" w14:textId="77777777" w:rsidR="007E7D7C" w:rsidRDefault="007E7D7C" w:rsidP="007E7D7C">
      <w:pPr>
        <w:rPr>
          <w:rFonts w:asciiTheme="majorHAnsi" w:hAnsiTheme="majorHAnsi" w:cs="Arial"/>
          <w:color w:val="000000" w:themeColor="text1"/>
        </w:rPr>
      </w:pPr>
    </w:p>
    <w:p w14:paraId="49B12B90" w14:textId="77777777" w:rsidR="007E7D7C" w:rsidRDefault="007E7D7C" w:rsidP="007E7D7C">
      <w:pPr>
        <w:rPr>
          <w:rFonts w:asciiTheme="majorHAnsi" w:hAnsiTheme="majorHAnsi" w:cs="Arial"/>
          <w:color w:val="000000" w:themeColor="text1"/>
        </w:rPr>
      </w:pPr>
    </w:p>
    <w:p w14:paraId="2CE11313" w14:textId="77777777" w:rsidR="007E7D7C" w:rsidRPr="005E37E8" w:rsidRDefault="007E7D7C" w:rsidP="007E7D7C">
      <w:pPr>
        <w:outlineLvl w:val="0"/>
        <w:rPr>
          <w:rFonts w:asciiTheme="majorHAnsi" w:hAnsiTheme="majorHAnsi" w:cs="Arial"/>
          <w:b/>
          <w:color w:val="000000" w:themeColor="text1"/>
        </w:rPr>
      </w:pPr>
      <w:r>
        <w:rPr>
          <w:rFonts w:asciiTheme="majorHAnsi" w:hAnsiTheme="majorHAnsi" w:cs="Arial"/>
          <w:b/>
          <w:color w:val="000000" w:themeColor="text1"/>
        </w:rPr>
        <w:lastRenderedPageBreak/>
        <w:t>Table 1.2</w:t>
      </w:r>
      <w:r w:rsidRPr="005E37E8">
        <w:rPr>
          <w:rFonts w:asciiTheme="majorHAnsi" w:hAnsiTheme="majorHAnsi" w:cs="Arial"/>
          <w:b/>
          <w:color w:val="000000" w:themeColor="text1"/>
        </w:rPr>
        <w:t xml:space="preserve"> Eligibility Criteria</w:t>
      </w:r>
    </w:p>
    <w:tbl>
      <w:tblPr>
        <w:tblStyle w:val="LightList"/>
        <w:tblW w:w="0" w:type="auto"/>
        <w:tblLook w:val="04A0" w:firstRow="1" w:lastRow="0" w:firstColumn="1" w:lastColumn="0" w:noHBand="0" w:noVBand="1"/>
      </w:tblPr>
      <w:tblGrid>
        <w:gridCol w:w="8516"/>
      </w:tblGrid>
      <w:tr w:rsidR="007E7D7C" w:rsidRPr="006E31F3" w14:paraId="541158DB" w14:textId="77777777" w:rsidTr="00F352D7">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516" w:type="dxa"/>
          </w:tcPr>
          <w:p w14:paraId="51A5789F" w14:textId="77777777" w:rsidR="007E7D7C" w:rsidRPr="006E31F3" w:rsidRDefault="007E7D7C" w:rsidP="00F352D7">
            <w:pPr>
              <w:pStyle w:val="ListParagraph"/>
              <w:rPr>
                <w:rFonts w:asciiTheme="majorHAnsi" w:hAnsiTheme="majorHAnsi" w:cs="Arial"/>
              </w:rPr>
            </w:pPr>
            <w:r>
              <w:rPr>
                <w:rFonts w:asciiTheme="majorHAnsi" w:hAnsiTheme="majorHAnsi" w:cs="Arial"/>
              </w:rPr>
              <w:t>Screened for the following;</w:t>
            </w:r>
          </w:p>
        </w:tc>
      </w:tr>
      <w:tr w:rsidR="007E7D7C" w:rsidRPr="006E31F3" w14:paraId="3C5D32B0" w14:textId="77777777" w:rsidTr="00F352D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516" w:type="dxa"/>
          </w:tcPr>
          <w:p w14:paraId="388AB562" w14:textId="77777777" w:rsidR="007E7D7C" w:rsidRPr="007146E2" w:rsidRDefault="007E7D7C" w:rsidP="007E7D7C">
            <w:pPr>
              <w:pStyle w:val="ListParagraph"/>
              <w:numPr>
                <w:ilvl w:val="0"/>
                <w:numId w:val="42"/>
              </w:numPr>
              <w:rPr>
                <w:rFonts w:asciiTheme="majorHAnsi" w:hAnsiTheme="majorHAnsi" w:cs="Arial"/>
                <w:color w:val="000000" w:themeColor="text1" w:themeShade="BF"/>
              </w:rPr>
            </w:pPr>
            <w:r w:rsidRPr="006E31F3">
              <w:rPr>
                <w:rFonts w:asciiTheme="majorHAnsi" w:hAnsiTheme="majorHAnsi" w:cs="Arial"/>
              </w:rPr>
              <w:t>All variations of HIIT</w:t>
            </w:r>
          </w:p>
        </w:tc>
      </w:tr>
      <w:tr w:rsidR="007E7D7C" w:rsidRPr="006E31F3" w14:paraId="4D274D41" w14:textId="77777777" w:rsidTr="00F352D7">
        <w:trPr>
          <w:trHeight w:val="235"/>
        </w:trPr>
        <w:tc>
          <w:tcPr>
            <w:cnfStyle w:val="001000000000" w:firstRow="0" w:lastRow="0" w:firstColumn="1" w:lastColumn="0" w:oddVBand="0" w:evenVBand="0" w:oddHBand="0" w:evenHBand="0" w:firstRowFirstColumn="0" w:firstRowLastColumn="0" w:lastRowFirstColumn="0" w:lastRowLastColumn="0"/>
            <w:tcW w:w="8516" w:type="dxa"/>
          </w:tcPr>
          <w:p w14:paraId="5E6E6BB8" w14:textId="77777777" w:rsidR="007E7D7C" w:rsidRPr="006E31F3" w:rsidRDefault="007E7D7C" w:rsidP="007E7D7C">
            <w:pPr>
              <w:pStyle w:val="ListParagraph"/>
              <w:numPr>
                <w:ilvl w:val="0"/>
                <w:numId w:val="42"/>
              </w:numPr>
              <w:rPr>
                <w:rFonts w:asciiTheme="majorHAnsi" w:hAnsiTheme="majorHAnsi" w:cs="Arial"/>
              </w:rPr>
            </w:pPr>
            <w:r w:rsidRPr="00011B53">
              <w:rPr>
                <w:rFonts w:asciiTheme="majorHAnsi" w:hAnsiTheme="majorHAnsi" w:cs="Arial"/>
              </w:rPr>
              <w:t>English Language</w:t>
            </w:r>
          </w:p>
        </w:tc>
      </w:tr>
      <w:tr w:rsidR="007E7D7C" w:rsidRPr="006E31F3" w14:paraId="5AE6DBFB" w14:textId="77777777" w:rsidTr="00F352D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516" w:type="dxa"/>
          </w:tcPr>
          <w:p w14:paraId="77CBA787" w14:textId="77777777" w:rsidR="007E7D7C" w:rsidRPr="006E31F3" w:rsidRDefault="007E7D7C" w:rsidP="007E7D7C">
            <w:pPr>
              <w:pStyle w:val="ListParagraph"/>
              <w:numPr>
                <w:ilvl w:val="0"/>
                <w:numId w:val="42"/>
              </w:numPr>
              <w:rPr>
                <w:rFonts w:asciiTheme="majorHAnsi" w:hAnsiTheme="majorHAnsi" w:cs="Arial"/>
              </w:rPr>
            </w:pPr>
            <w:r w:rsidRPr="00011B53">
              <w:rPr>
                <w:rFonts w:asciiTheme="majorHAnsi" w:hAnsiTheme="majorHAnsi" w:cs="Arial"/>
              </w:rPr>
              <w:t>Non-patient population</w:t>
            </w:r>
          </w:p>
        </w:tc>
      </w:tr>
      <w:tr w:rsidR="007E7D7C" w:rsidRPr="006E31F3" w14:paraId="2D73EC10" w14:textId="77777777" w:rsidTr="00F352D7">
        <w:trPr>
          <w:trHeight w:val="235"/>
        </w:trPr>
        <w:tc>
          <w:tcPr>
            <w:cnfStyle w:val="001000000000" w:firstRow="0" w:lastRow="0" w:firstColumn="1" w:lastColumn="0" w:oddVBand="0" w:evenVBand="0" w:oddHBand="0" w:evenHBand="0" w:firstRowFirstColumn="0" w:firstRowLastColumn="0" w:lastRowFirstColumn="0" w:lastRowLastColumn="0"/>
            <w:tcW w:w="8516" w:type="dxa"/>
          </w:tcPr>
          <w:p w14:paraId="6592026D" w14:textId="77777777" w:rsidR="007E7D7C" w:rsidRPr="006E31F3" w:rsidRDefault="007E7D7C" w:rsidP="007E7D7C">
            <w:pPr>
              <w:pStyle w:val="ListParagraph"/>
              <w:numPr>
                <w:ilvl w:val="0"/>
                <w:numId w:val="42"/>
              </w:numPr>
              <w:rPr>
                <w:rFonts w:asciiTheme="majorHAnsi" w:hAnsiTheme="majorHAnsi" w:cs="Arial"/>
              </w:rPr>
            </w:pPr>
            <w:r w:rsidRPr="00011B53">
              <w:rPr>
                <w:rFonts w:asciiTheme="majorHAnsi" w:hAnsiTheme="majorHAnsi" w:cs="Arial"/>
              </w:rPr>
              <w:t>Full-Text version</w:t>
            </w:r>
          </w:p>
        </w:tc>
      </w:tr>
      <w:tr w:rsidR="007E7D7C" w:rsidRPr="006E31F3" w14:paraId="075EFFFD" w14:textId="77777777" w:rsidTr="00F352D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516" w:type="dxa"/>
          </w:tcPr>
          <w:p w14:paraId="5333DAD5" w14:textId="77777777" w:rsidR="007E7D7C" w:rsidRPr="006E31F3" w:rsidRDefault="007E7D7C" w:rsidP="007E7D7C">
            <w:pPr>
              <w:pStyle w:val="ListParagraph"/>
              <w:numPr>
                <w:ilvl w:val="0"/>
                <w:numId w:val="42"/>
              </w:numPr>
              <w:rPr>
                <w:rFonts w:asciiTheme="majorHAnsi" w:hAnsiTheme="majorHAnsi" w:cs="Arial"/>
              </w:rPr>
            </w:pPr>
            <w:r w:rsidRPr="00011B53">
              <w:rPr>
                <w:rFonts w:asciiTheme="majorHAnsi" w:hAnsiTheme="majorHAnsi" w:cs="Arial"/>
              </w:rPr>
              <w:t>Adult population</w:t>
            </w:r>
          </w:p>
        </w:tc>
      </w:tr>
      <w:tr w:rsidR="007E7D7C" w:rsidRPr="006E31F3" w14:paraId="2CDF650D" w14:textId="77777777" w:rsidTr="00F352D7">
        <w:trPr>
          <w:trHeight w:val="235"/>
        </w:trPr>
        <w:tc>
          <w:tcPr>
            <w:cnfStyle w:val="001000000000" w:firstRow="0" w:lastRow="0" w:firstColumn="1" w:lastColumn="0" w:oddVBand="0" w:evenVBand="0" w:oddHBand="0" w:evenHBand="0" w:firstRowFirstColumn="0" w:firstRowLastColumn="0" w:lastRowFirstColumn="0" w:lastRowLastColumn="0"/>
            <w:tcW w:w="8516" w:type="dxa"/>
          </w:tcPr>
          <w:p w14:paraId="628F41E2" w14:textId="77777777" w:rsidR="007E7D7C" w:rsidRPr="006E31F3" w:rsidRDefault="007E7D7C" w:rsidP="007E7D7C">
            <w:pPr>
              <w:pStyle w:val="ListParagraph"/>
              <w:numPr>
                <w:ilvl w:val="0"/>
                <w:numId w:val="42"/>
              </w:numPr>
              <w:rPr>
                <w:rFonts w:asciiTheme="majorHAnsi" w:hAnsiTheme="majorHAnsi" w:cs="Arial"/>
              </w:rPr>
            </w:pPr>
            <w:r w:rsidRPr="00011B53">
              <w:rPr>
                <w:rFonts w:asciiTheme="majorHAnsi" w:hAnsiTheme="majorHAnsi" w:cs="Arial"/>
              </w:rPr>
              <w:t>FITT principles</w:t>
            </w:r>
          </w:p>
        </w:tc>
      </w:tr>
      <w:tr w:rsidR="007E7D7C" w:rsidRPr="006E31F3" w14:paraId="24D61997" w14:textId="77777777" w:rsidTr="00F352D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516" w:type="dxa"/>
          </w:tcPr>
          <w:p w14:paraId="1134776C" w14:textId="77777777" w:rsidR="007E7D7C" w:rsidRPr="006E31F3" w:rsidRDefault="007E7D7C" w:rsidP="007E7D7C">
            <w:pPr>
              <w:pStyle w:val="ListParagraph"/>
              <w:numPr>
                <w:ilvl w:val="0"/>
                <w:numId w:val="42"/>
              </w:numPr>
              <w:rPr>
                <w:rFonts w:asciiTheme="majorHAnsi" w:hAnsiTheme="majorHAnsi" w:cs="Arial"/>
              </w:rPr>
            </w:pPr>
            <w:r w:rsidRPr="00011B53">
              <w:rPr>
                <w:rFonts w:asciiTheme="majorHAnsi" w:hAnsiTheme="majorHAnsi" w:cs="Arial"/>
              </w:rPr>
              <w:t>Control or Other-Intensity group</w:t>
            </w:r>
          </w:p>
        </w:tc>
      </w:tr>
    </w:tbl>
    <w:p w14:paraId="44A087E7" w14:textId="77777777" w:rsidR="007E7D7C" w:rsidRDefault="007E7D7C" w:rsidP="007E7D7C">
      <w:pPr>
        <w:spacing w:line="480" w:lineRule="auto"/>
        <w:rPr>
          <w:rFonts w:asciiTheme="majorHAnsi" w:hAnsiTheme="majorHAnsi" w:cs="Arial"/>
          <w:b/>
          <w:color w:val="000000" w:themeColor="text1"/>
        </w:rPr>
      </w:pPr>
    </w:p>
    <w:p w14:paraId="5D8A7EC9" w14:textId="77777777" w:rsidR="007E7D7C" w:rsidRDefault="007E7D7C" w:rsidP="007E7D7C">
      <w:pPr>
        <w:spacing w:line="480" w:lineRule="auto"/>
        <w:outlineLvl w:val="0"/>
        <w:rPr>
          <w:rFonts w:asciiTheme="majorHAnsi" w:hAnsiTheme="majorHAnsi" w:cs="Arial"/>
          <w:b/>
        </w:rPr>
      </w:pPr>
      <w:r w:rsidRPr="00EE0C93">
        <w:rPr>
          <w:rFonts w:asciiTheme="majorHAnsi" w:hAnsiTheme="majorHAnsi" w:cs="Arial"/>
          <w:b/>
          <w:color w:val="000000" w:themeColor="text1"/>
        </w:rPr>
        <w:t xml:space="preserve">2.3 Methodology of Quality Assessment </w:t>
      </w:r>
    </w:p>
    <w:p w14:paraId="252EC501" w14:textId="77777777" w:rsidR="007E7D7C" w:rsidRDefault="007E7D7C" w:rsidP="007E7D7C">
      <w:pPr>
        <w:spacing w:line="480" w:lineRule="auto"/>
        <w:rPr>
          <w:rFonts w:asciiTheme="majorHAnsi" w:hAnsiTheme="majorHAnsi" w:cs="Arial"/>
          <w:color w:val="000000" w:themeColor="text1"/>
        </w:rPr>
      </w:pPr>
      <w:r w:rsidRPr="00887F76">
        <w:rPr>
          <w:rFonts w:asciiTheme="majorHAnsi" w:hAnsiTheme="majorHAnsi" w:cs="Arial"/>
          <w:color w:val="000000" w:themeColor="text1"/>
        </w:rPr>
        <w:t xml:space="preserve">Even though HIIT may be considered a relatively new phenomenon, it has sparked interest across </w:t>
      </w:r>
      <w:r>
        <w:rPr>
          <w:rFonts w:asciiTheme="majorHAnsi" w:hAnsiTheme="majorHAnsi" w:cs="Arial"/>
          <w:color w:val="000000" w:themeColor="text1"/>
        </w:rPr>
        <w:t>a range of research disciplines</w:t>
      </w:r>
      <w:r w:rsidRPr="00887F76">
        <w:rPr>
          <w:rFonts w:asciiTheme="majorHAnsi" w:hAnsiTheme="majorHAnsi" w:cs="Arial"/>
          <w:color w:val="000000" w:themeColor="text1"/>
        </w:rPr>
        <w:t xml:space="preserve"> therefore it was necessary to search a range of specialist databases to locate significant literature. </w:t>
      </w:r>
      <w:r>
        <w:rPr>
          <w:rFonts w:asciiTheme="majorHAnsi" w:hAnsiTheme="majorHAnsi" w:cs="Arial"/>
          <w:color w:val="000000" w:themeColor="text1"/>
        </w:rPr>
        <w:t xml:space="preserve"> </w:t>
      </w:r>
      <w:r w:rsidRPr="00887F76">
        <w:rPr>
          <w:rFonts w:asciiTheme="majorHAnsi" w:hAnsiTheme="majorHAnsi" w:cs="Arial"/>
          <w:color w:val="000000" w:themeColor="text1"/>
        </w:rPr>
        <w:t xml:space="preserve">Initial literature searches revealed that the earliest published study investigating the effects of HIIT on the </w:t>
      </w:r>
      <w:r>
        <w:rPr>
          <w:rFonts w:asciiTheme="majorHAnsi" w:hAnsiTheme="majorHAnsi" w:cs="Arial"/>
          <w:color w:val="000000" w:themeColor="text1"/>
        </w:rPr>
        <w:t xml:space="preserve">human </w:t>
      </w:r>
      <w:r w:rsidRPr="00887F76">
        <w:rPr>
          <w:rFonts w:asciiTheme="majorHAnsi" w:hAnsiTheme="majorHAnsi" w:cs="Arial"/>
          <w:color w:val="000000" w:themeColor="text1"/>
        </w:rPr>
        <w:t>body was conducte</w:t>
      </w:r>
      <w:r>
        <w:rPr>
          <w:rFonts w:asciiTheme="majorHAnsi" w:hAnsiTheme="majorHAnsi" w:cs="Arial"/>
          <w:color w:val="000000" w:themeColor="text1"/>
        </w:rPr>
        <w:t>d in 1996 (Tabata et al., 1996)</w:t>
      </w:r>
      <w:r w:rsidRPr="00887F76">
        <w:rPr>
          <w:rFonts w:asciiTheme="majorHAnsi" w:hAnsiTheme="majorHAnsi" w:cs="Arial"/>
          <w:color w:val="000000" w:themeColor="text1"/>
        </w:rPr>
        <w:t xml:space="preserve"> therefore databases were searched for studies from 1996 onwards.  Searches were performed up to </w:t>
      </w:r>
      <w:r>
        <w:rPr>
          <w:rFonts w:asciiTheme="majorHAnsi" w:hAnsiTheme="majorHAnsi" w:cs="Arial"/>
          <w:color w:val="000000" w:themeColor="text1"/>
        </w:rPr>
        <w:t>June 2016.</w:t>
      </w:r>
      <w:r w:rsidRPr="00887F76">
        <w:rPr>
          <w:rFonts w:asciiTheme="majorHAnsi" w:hAnsiTheme="majorHAnsi" w:cs="Arial"/>
          <w:color w:val="000000" w:themeColor="text1"/>
        </w:rPr>
        <w:t xml:space="preserve">  To improv</w:t>
      </w:r>
      <w:r>
        <w:rPr>
          <w:rFonts w:asciiTheme="majorHAnsi" w:hAnsiTheme="majorHAnsi" w:cs="Arial"/>
          <w:color w:val="000000" w:themeColor="text1"/>
        </w:rPr>
        <w:t>e the precision of the searches</w:t>
      </w:r>
      <w:r w:rsidRPr="00887F76">
        <w:rPr>
          <w:rFonts w:asciiTheme="majorHAnsi" w:hAnsiTheme="majorHAnsi" w:cs="Arial"/>
          <w:color w:val="000000" w:themeColor="text1"/>
        </w:rPr>
        <w:t xml:space="preserve"> and reduce the numbe</w:t>
      </w:r>
      <w:r>
        <w:rPr>
          <w:rFonts w:asciiTheme="majorHAnsi" w:hAnsiTheme="majorHAnsi" w:cs="Arial"/>
          <w:color w:val="000000" w:themeColor="text1"/>
        </w:rPr>
        <w:t>r of unrelated studies returned,</w:t>
      </w:r>
      <w:r w:rsidRPr="00887F76">
        <w:rPr>
          <w:rFonts w:asciiTheme="majorHAnsi" w:hAnsiTheme="majorHAnsi" w:cs="Arial"/>
          <w:color w:val="000000" w:themeColor="text1"/>
        </w:rPr>
        <w:t xml:space="preserve"> wherever possible</w:t>
      </w:r>
      <w:r>
        <w:rPr>
          <w:rFonts w:asciiTheme="majorHAnsi" w:hAnsiTheme="majorHAnsi" w:cs="Arial"/>
          <w:color w:val="000000" w:themeColor="text1"/>
        </w:rPr>
        <w:t>,</w:t>
      </w:r>
      <w:r w:rsidRPr="00887F76">
        <w:rPr>
          <w:rFonts w:asciiTheme="majorHAnsi" w:hAnsiTheme="majorHAnsi" w:cs="Arial"/>
          <w:color w:val="000000" w:themeColor="text1"/>
        </w:rPr>
        <w:t xml:space="preserve"> searches were limited by species (humans), population (non-patient) and age (adults 18+ years).  Full details of the electronic bibliographical search strategy used, and the number of records returned, are provided in </w:t>
      </w:r>
      <w:r>
        <w:rPr>
          <w:rFonts w:asciiTheme="majorHAnsi" w:hAnsiTheme="majorHAnsi" w:cs="Arial"/>
          <w:color w:val="000000" w:themeColor="text1"/>
        </w:rPr>
        <w:t>Table 1.3</w:t>
      </w:r>
      <w:r w:rsidRPr="00FB415A">
        <w:rPr>
          <w:rFonts w:asciiTheme="majorHAnsi" w:hAnsiTheme="majorHAnsi" w:cs="Arial"/>
          <w:color w:val="000000" w:themeColor="text1"/>
        </w:rPr>
        <w:t xml:space="preserve">.  The inclusion of grey literature in a systematic review may help to overcome some of the problems of publication bias (Hopewell, McDonald, Clarke, &amp; Egger, 2007).  </w:t>
      </w:r>
      <w:r>
        <w:rPr>
          <w:rFonts w:asciiTheme="majorHAnsi" w:hAnsiTheme="majorHAnsi" w:cs="Arial"/>
          <w:color w:val="000000" w:themeColor="text1"/>
        </w:rPr>
        <w:t>The</w:t>
      </w:r>
      <w:r w:rsidRPr="00FB415A">
        <w:rPr>
          <w:rFonts w:asciiTheme="majorHAnsi" w:hAnsiTheme="majorHAnsi" w:cs="Arial"/>
          <w:color w:val="000000" w:themeColor="text1"/>
        </w:rPr>
        <w:t xml:space="preserve"> source of grey literature used in this review was the ZETOC database (details included in </w:t>
      </w:r>
      <w:r>
        <w:rPr>
          <w:rFonts w:asciiTheme="majorHAnsi" w:hAnsiTheme="majorHAnsi" w:cs="Arial"/>
          <w:color w:val="000000" w:themeColor="text1"/>
        </w:rPr>
        <w:t>Table 1.3</w:t>
      </w:r>
      <w:r w:rsidRPr="00FB415A">
        <w:rPr>
          <w:rFonts w:asciiTheme="majorHAnsi" w:hAnsiTheme="majorHAnsi" w:cs="Arial"/>
          <w:color w:val="000000" w:themeColor="text1"/>
        </w:rPr>
        <w:t>).</w:t>
      </w:r>
      <w:r>
        <w:rPr>
          <w:rFonts w:asciiTheme="majorHAnsi" w:hAnsiTheme="majorHAnsi" w:cs="Arial"/>
          <w:color w:val="000000" w:themeColor="text1"/>
        </w:rPr>
        <w:t xml:space="preserve"> </w:t>
      </w:r>
      <w:r w:rsidRPr="00887F76">
        <w:rPr>
          <w:rFonts w:asciiTheme="majorHAnsi" w:hAnsiTheme="majorHAnsi" w:cs="Arial"/>
          <w:color w:val="000000" w:themeColor="text1"/>
        </w:rPr>
        <w:t xml:space="preserve"> </w:t>
      </w:r>
    </w:p>
    <w:p w14:paraId="0E4884FE" w14:textId="77777777" w:rsidR="007E7D7C" w:rsidRDefault="007E7D7C" w:rsidP="007E7D7C">
      <w:pPr>
        <w:rPr>
          <w:rFonts w:asciiTheme="majorHAnsi" w:hAnsiTheme="majorHAnsi" w:cs="Arial"/>
          <w:color w:val="000000" w:themeColor="text1"/>
        </w:rPr>
      </w:pPr>
    </w:p>
    <w:p w14:paraId="0F22BEA5" w14:textId="77777777" w:rsidR="007E7D7C" w:rsidRDefault="007E7D7C" w:rsidP="007E7D7C">
      <w:pPr>
        <w:rPr>
          <w:rFonts w:asciiTheme="majorHAnsi" w:hAnsiTheme="majorHAnsi" w:cs="Arial"/>
          <w:color w:val="000000" w:themeColor="text1"/>
        </w:rPr>
      </w:pPr>
    </w:p>
    <w:p w14:paraId="42F88686" w14:textId="77777777" w:rsidR="007E7D7C" w:rsidRDefault="007E7D7C" w:rsidP="007E7D7C">
      <w:pPr>
        <w:rPr>
          <w:rFonts w:asciiTheme="majorHAnsi" w:hAnsiTheme="majorHAnsi" w:cs="Arial"/>
          <w:color w:val="000000" w:themeColor="text1"/>
        </w:rPr>
      </w:pPr>
    </w:p>
    <w:p w14:paraId="534DA090" w14:textId="77777777" w:rsidR="007E7D7C" w:rsidRDefault="007E7D7C" w:rsidP="007E7D7C">
      <w:pPr>
        <w:rPr>
          <w:rFonts w:asciiTheme="majorHAnsi" w:hAnsiTheme="majorHAnsi" w:cs="Arial"/>
          <w:color w:val="000000" w:themeColor="text1"/>
        </w:rPr>
      </w:pPr>
    </w:p>
    <w:p w14:paraId="6415A501" w14:textId="77777777" w:rsidR="007E7D7C" w:rsidRDefault="007E7D7C" w:rsidP="007E7D7C">
      <w:pPr>
        <w:rPr>
          <w:rFonts w:asciiTheme="majorHAnsi" w:hAnsiTheme="majorHAnsi" w:cs="Arial"/>
          <w:color w:val="000000" w:themeColor="text1"/>
        </w:rPr>
      </w:pPr>
    </w:p>
    <w:p w14:paraId="2D67F866" w14:textId="77777777" w:rsidR="007E7D7C" w:rsidRPr="00FB415A" w:rsidRDefault="007E7D7C" w:rsidP="007E7D7C">
      <w:pPr>
        <w:outlineLvl w:val="0"/>
        <w:rPr>
          <w:rFonts w:asciiTheme="majorHAnsi" w:hAnsiTheme="majorHAnsi" w:cs="Arial"/>
          <w:b/>
          <w:color w:val="000000" w:themeColor="text1"/>
        </w:rPr>
      </w:pPr>
      <w:r>
        <w:rPr>
          <w:rFonts w:asciiTheme="majorHAnsi" w:hAnsiTheme="majorHAnsi" w:cs="Arial"/>
          <w:b/>
          <w:color w:val="000000" w:themeColor="text1"/>
        </w:rPr>
        <w:lastRenderedPageBreak/>
        <w:t>Table 1.3</w:t>
      </w:r>
      <w:r w:rsidRPr="005E37E8">
        <w:rPr>
          <w:rFonts w:asciiTheme="majorHAnsi" w:hAnsiTheme="majorHAnsi" w:cs="Arial"/>
          <w:b/>
          <w:color w:val="000000" w:themeColor="text1"/>
        </w:rPr>
        <w:t xml:space="preserve"> </w:t>
      </w:r>
      <w:r>
        <w:rPr>
          <w:rFonts w:asciiTheme="majorHAnsi" w:hAnsiTheme="majorHAnsi" w:cs="Arial"/>
          <w:b/>
          <w:color w:val="000000" w:themeColor="text1"/>
        </w:rPr>
        <w:t>Results of search of electronic bibliographical d</w:t>
      </w:r>
      <w:r w:rsidRPr="005E37E8">
        <w:rPr>
          <w:rFonts w:asciiTheme="majorHAnsi" w:hAnsiTheme="majorHAnsi" w:cs="Arial"/>
          <w:b/>
          <w:color w:val="000000" w:themeColor="text1"/>
        </w:rPr>
        <w:t xml:space="preserve">atabases </w:t>
      </w:r>
    </w:p>
    <w:tbl>
      <w:tblPr>
        <w:tblStyle w:val="LightList"/>
        <w:tblW w:w="5436" w:type="pct"/>
        <w:tblLayout w:type="fixed"/>
        <w:tblLook w:val="04A0" w:firstRow="1" w:lastRow="0" w:firstColumn="1" w:lastColumn="0" w:noHBand="0" w:noVBand="1"/>
      </w:tblPr>
      <w:tblGrid>
        <w:gridCol w:w="3121"/>
        <w:gridCol w:w="1420"/>
        <w:gridCol w:w="1560"/>
        <w:gridCol w:w="1142"/>
        <w:gridCol w:w="1195"/>
        <w:gridCol w:w="828"/>
      </w:tblGrid>
      <w:tr w:rsidR="007E7D7C" w:rsidRPr="00B32D33" w14:paraId="79D782B7" w14:textId="77777777" w:rsidTr="00F352D7">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84" w:type="pct"/>
          </w:tcPr>
          <w:p w14:paraId="08B11D27" w14:textId="77777777" w:rsidR="007E7D7C" w:rsidRPr="00B32D33" w:rsidRDefault="007E7D7C" w:rsidP="00F352D7">
            <w:pPr>
              <w:rPr>
                <w:rFonts w:asciiTheme="majorHAnsi" w:hAnsiTheme="majorHAnsi"/>
                <w:b w:val="0"/>
                <w:sz w:val="20"/>
                <w:szCs w:val="20"/>
              </w:rPr>
            </w:pPr>
            <w:r w:rsidRPr="00B32D33">
              <w:rPr>
                <w:rFonts w:asciiTheme="majorHAnsi" w:hAnsiTheme="majorHAnsi"/>
                <w:b w:val="0"/>
                <w:sz w:val="20"/>
                <w:szCs w:val="20"/>
              </w:rPr>
              <w:t>Databases/</w:t>
            </w:r>
          </w:p>
          <w:p w14:paraId="0DB80836" w14:textId="77777777" w:rsidR="007E7D7C" w:rsidRPr="00B32D33" w:rsidRDefault="007E7D7C" w:rsidP="00F352D7">
            <w:pPr>
              <w:rPr>
                <w:rFonts w:asciiTheme="majorHAnsi" w:hAnsiTheme="majorHAnsi"/>
                <w:b w:val="0"/>
                <w:sz w:val="20"/>
                <w:szCs w:val="20"/>
              </w:rPr>
            </w:pPr>
            <w:r w:rsidRPr="00B32D33">
              <w:rPr>
                <w:rFonts w:asciiTheme="majorHAnsi" w:hAnsiTheme="majorHAnsi"/>
                <w:b w:val="0"/>
                <w:sz w:val="20"/>
                <w:szCs w:val="20"/>
              </w:rPr>
              <w:t>Search Terms</w:t>
            </w:r>
          </w:p>
        </w:tc>
        <w:tc>
          <w:tcPr>
            <w:tcW w:w="766" w:type="pct"/>
          </w:tcPr>
          <w:p w14:paraId="681FA514" w14:textId="77777777" w:rsidR="007E7D7C" w:rsidRPr="00B32D33"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B32D33">
              <w:rPr>
                <w:rFonts w:asciiTheme="majorHAnsi" w:hAnsiTheme="majorHAnsi"/>
                <w:b w:val="0"/>
                <w:sz w:val="20"/>
                <w:szCs w:val="20"/>
              </w:rPr>
              <w:t>Science Direct</w:t>
            </w:r>
          </w:p>
        </w:tc>
        <w:tc>
          <w:tcPr>
            <w:tcW w:w="842" w:type="pct"/>
          </w:tcPr>
          <w:p w14:paraId="210CE994" w14:textId="77777777" w:rsidR="007E7D7C" w:rsidRPr="00B32D33"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B32D33">
              <w:rPr>
                <w:rFonts w:asciiTheme="majorHAnsi" w:hAnsiTheme="majorHAnsi"/>
                <w:b w:val="0"/>
                <w:sz w:val="20"/>
                <w:szCs w:val="20"/>
              </w:rPr>
              <w:t>NCBI (PubMed)</w:t>
            </w:r>
          </w:p>
        </w:tc>
        <w:tc>
          <w:tcPr>
            <w:tcW w:w="616" w:type="pct"/>
          </w:tcPr>
          <w:p w14:paraId="0769892B" w14:textId="77777777" w:rsidR="007E7D7C" w:rsidRPr="00B32D33"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B32D33">
              <w:rPr>
                <w:rFonts w:asciiTheme="majorHAnsi" w:hAnsiTheme="majorHAnsi"/>
                <w:b w:val="0"/>
                <w:sz w:val="20"/>
                <w:szCs w:val="20"/>
              </w:rPr>
              <w:t>EBSCO*</w:t>
            </w:r>
          </w:p>
        </w:tc>
        <w:tc>
          <w:tcPr>
            <w:tcW w:w="645" w:type="pct"/>
          </w:tcPr>
          <w:p w14:paraId="76BFE526" w14:textId="77777777" w:rsidR="007E7D7C" w:rsidRPr="00B32D33"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B32D33">
              <w:rPr>
                <w:rFonts w:asciiTheme="majorHAnsi" w:hAnsiTheme="majorHAnsi"/>
                <w:b w:val="0"/>
                <w:sz w:val="20"/>
                <w:szCs w:val="20"/>
              </w:rPr>
              <w:t>Cochrane</w:t>
            </w:r>
          </w:p>
        </w:tc>
        <w:tc>
          <w:tcPr>
            <w:tcW w:w="447" w:type="pct"/>
          </w:tcPr>
          <w:p w14:paraId="3AC6DB4A" w14:textId="77777777" w:rsidR="007E7D7C" w:rsidRPr="00B32D33"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B32D33">
              <w:rPr>
                <w:rFonts w:asciiTheme="majorHAnsi" w:hAnsiTheme="majorHAnsi"/>
                <w:b w:val="0"/>
                <w:sz w:val="20"/>
                <w:szCs w:val="20"/>
              </w:rPr>
              <w:t>Zetoc</w:t>
            </w:r>
          </w:p>
        </w:tc>
      </w:tr>
      <w:tr w:rsidR="007E7D7C" w:rsidRPr="00B32D33" w14:paraId="755497FE" w14:textId="77777777" w:rsidTr="00F352D7">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84" w:type="pct"/>
          </w:tcPr>
          <w:p w14:paraId="5BBEA8B4" w14:textId="77777777" w:rsidR="007E7D7C" w:rsidRPr="00B32D33" w:rsidRDefault="007E7D7C" w:rsidP="00F352D7">
            <w:pPr>
              <w:rPr>
                <w:rFonts w:asciiTheme="majorHAnsi" w:hAnsiTheme="majorHAnsi"/>
                <w:sz w:val="20"/>
                <w:szCs w:val="20"/>
              </w:rPr>
            </w:pPr>
            <w:r w:rsidRPr="00B32D33">
              <w:rPr>
                <w:rFonts w:asciiTheme="majorHAnsi" w:hAnsiTheme="majorHAnsi"/>
                <w:sz w:val="20"/>
                <w:szCs w:val="20"/>
              </w:rPr>
              <w:t>HIIT</w:t>
            </w:r>
          </w:p>
          <w:p w14:paraId="3C5AF5E8" w14:textId="77777777" w:rsidR="007E7D7C" w:rsidRPr="00B32D33" w:rsidRDefault="007E7D7C" w:rsidP="00F352D7">
            <w:pPr>
              <w:rPr>
                <w:rFonts w:asciiTheme="majorHAnsi" w:hAnsiTheme="majorHAnsi"/>
                <w:sz w:val="20"/>
                <w:szCs w:val="20"/>
              </w:rPr>
            </w:pPr>
            <w:r w:rsidRPr="00B32D33">
              <w:rPr>
                <w:rFonts w:asciiTheme="majorHAnsi" w:hAnsiTheme="majorHAnsi"/>
                <w:sz w:val="20"/>
                <w:szCs w:val="20"/>
              </w:rPr>
              <w:t>(1779)</w:t>
            </w:r>
          </w:p>
        </w:tc>
        <w:tc>
          <w:tcPr>
            <w:tcW w:w="766" w:type="pct"/>
          </w:tcPr>
          <w:p w14:paraId="08988A12" w14:textId="77777777" w:rsidR="007E7D7C" w:rsidRPr="00B32D33"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32D33">
              <w:rPr>
                <w:rFonts w:asciiTheme="majorHAnsi" w:hAnsiTheme="majorHAnsi"/>
                <w:sz w:val="20"/>
                <w:szCs w:val="20"/>
              </w:rPr>
              <w:t>807</w:t>
            </w:r>
          </w:p>
        </w:tc>
        <w:tc>
          <w:tcPr>
            <w:tcW w:w="842" w:type="pct"/>
          </w:tcPr>
          <w:p w14:paraId="5EF57E46" w14:textId="77777777" w:rsidR="007E7D7C" w:rsidRPr="00B32D33"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32D33">
              <w:rPr>
                <w:rFonts w:asciiTheme="majorHAnsi" w:hAnsiTheme="majorHAnsi"/>
                <w:sz w:val="20"/>
                <w:szCs w:val="20"/>
              </w:rPr>
              <w:t>276</w:t>
            </w:r>
          </w:p>
        </w:tc>
        <w:tc>
          <w:tcPr>
            <w:tcW w:w="616" w:type="pct"/>
          </w:tcPr>
          <w:p w14:paraId="0AFA23F1" w14:textId="77777777" w:rsidR="007E7D7C" w:rsidRPr="00B32D33"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32D33">
              <w:rPr>
                <w:rFonts w:asciiTheme="majorHAnsi" w:hAnsiTheme="majorHAnsi"/>
                <w:sz w:val="20"/>
                <w:szCs w:val="20"/>
              </w:rPr>
              <w:t>567</w:t>
            </w:r>
          </w:p>
        </w:tc>
        <w:tc>
          <w:tcPr>
            <w:tcW w:w="645" w:type="pct"/>
          </w:tcPr>
          <w:p w14:paraId="3941863B" w14:textId="77777777" w:rsidR="007E7D7C" w:rsidRPr="00B32D33"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32D33">
              <w:rPr>
                <w:rFonts w:asciiTheme="majorHAnsi" w:hAnsiTheme="majorHAnsi"/>
                <w:sz w:val="20"/>
                <w:szCs w:val="20"/>
              </w:rPr>
              <w:t>63</w:t>
            </w:r>
          </w:p>
        </w:tc>
        <w:tc>
          <w:tcPr>
            <w:tcW w:w="447" w:type="pct"/>
          </w:tcPr>
          <w:p w14:paraId="21C74952" w14:textId="77777777" w:rsidR="007E7D7C" w:rsidRPr="00B32D33"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32D33">
              <w:rPr>
                <w:rFonts w:asciiTheme="majorHAnsi" w:hAnsiTheme="majorHAnsi"/>
                <w:sz w:val="20"/>
                <w:szCs w:val="20"/>
              </w:rPr>
              <w:t>66</w:t>
            </w:r>
          </w:p>
        </w:tc>
      </w:tr>
      <w:tr w:rsidR="007E7D7C" w:rsidRPr="00B32D33" w14:paraId="2846B2C4" w14:textId="77777777" w:rsidTr="00F352D7">
        <w:trPr>
          <w:trHeight w:val="715"/>
        </w:trPr>
        <w:tc>
          <w:tcPr>
            <w:cnfStyle w:val="001000000000" w:firstRow="0" w:lastRow="0" w:firstColumn="1" w:lastColumn="0" w:oddVBand="0" w:evenVBand="0" w:oddHBand="0" w:evenHBand="0" w:firstRowFirstColumn="0" w:firstRowLastColumn="0" w:lastRowFirstColumn="0" w:lastRowLastColumn="0"/>
            <w:tcW w:w="1684" w:type="pct"/>
          </w:tcPr>
          <w:p w14:paraId="4957D6DF" w14:textId="77777777" w:rsidR="007E7D7C" w:rsidRPr="00B32D33" w:rsidRDefault="007E7D7C" w:rsidP="00F352D7">
            <w:pPr>
              <w:rPr>
                <w:rFonts w:asciiTheme="majorHAnsi" w:hAnsiTheme="majorHAnsi"/>
                <w:sz w:val="20"/>
                <w:szCs w:val="20"/>
              </w:rPr>
            </w:pPr>
            <w:r>
              <w:rPr>
                <w:rFonts w:asciiTheme="majorHAnsi" w:hAnsiTheme="majorHAnsi"/>
                <w:sz w:val="20"/>
                <w:szCs w:val="20"/>
              </w:rPr>
              <w:t>HIIT ‘AND’ a</w:t>
            </w:r>
            <w:r w:rsidRPr="00B32D33">
              <w:rPr>
                <w:rFonts w:asciiTheme="majorHAnsi" w:hAnsiTheme="majorHAnsi"/>
                <w:sz w:val="20"/>
                <w:szCs w:val="20"/>
              </w:rPr>
              <w:t xml:space="preserve">dult </w:t>
            </w:r>
          </w:p>
          <w:p w14:paraId="49DAFC8E" w14:textId="77777777" w:rsidR="007E7D7C" w:rsidRPr="00B32D33" w:rsidRDefault="007E7D7C" w:rsidP="00F352D7">
            <w:pPr>
              <w:rPr>
                <w:rFonts w:asciiTheme="majorHAnsi" w:hAnsiTheme="majorHAnsi"/>
                <w:sz w:val="20"/>
                <w:szCs w:val="20"/>
              </w:rPr>
            </w:pPr>
            <w:r w:rsidRPr="00B32D33">
              <w:rPr>
                <w:rFonts w:asciiTheme="majorHAnsi" w:hAnsiTheme="majorHAnsi"/>
                <w:sz w:val="20"/>
                <w:szCs w:val="20"/>
              </w:rPr>
              <w:t>‘NOT’ patien</w:t>
            </w:r>
            <w:r>
              <w:rPr>
                <w:rFonts w:asciiTheme="majorHAnsi" w:hAnsiTheme="majorHAnsi"/>
                <w:sz w:val="20"/>
                <w:szCs w:val="20"/>
              </w:rPr>
              <w:t xml:space="preserve">t/trained/ disease adolescent </w:t>
            </w:r>
            <w:r w:rsidRPr="00B32D33">
              <w:rPr>
                <w:rFonts w:asciiTheme="majorHAnsi" w:hAnsiTheme="majorHAnsi"/>
                <w:sz w:val="20"/>
                <w:szCs w:val="20"/>
              </w:rPr>
              <w:t>(214)</w:t>
            </w:r>
          </w:p>
        </w:tc>
        <w:tc>
          <w:tcPr>
            <w:tcW w:w="766" w:type="pct"/>
          </w:tcPr>
          <w:p w14:paraId="7117C1BA" w14:textId="77777777" w:rsidR="007E7D7C" w:rsidRPr="00B32D33"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32D33">
              <w:rPr>
                <w:rFonts w:asciiTheme="majorHAnsi" w:hAnsiTheme="majorHAnsi"/>
                <w:sz w:val="20"/>
                <w:szCs w:val="20"/>
              </w:rPr>
              <w:t>57</w:t>
            </w:r>
          </w:p>
        </w:tc>
        <w:tc>
          <w:tcPr>
            <w:tcW w:w="842" w:type="pct"/>
          </w:tcPr>
          <w:p w14:paraId="376FFD39" w14:textId="77777777" w:rsidR="007E7D7C" w:rsidRPr="00B32D33"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32D33">
              <w:rPr>
                <w:rFonts w:asciiTheme="majorHAnsi" w:hAnsiTheme="majorHAnsi"/>
                <w:sz w:val="20"/>
                <w:szCs w:val="20"/>
              </w:rPr>
              <w:t>94</w:t>
            </w:r>
          </w:p>
        </w:tc>
        <w:tc>
          <w:tcPr>
            <w:tcW w:w="616" w:type="pct"/>
          </w:tcPr>
          <w:p w14:paraId="5E5248E6" w14:textId="77777777" w:rsidR="007E7D7C" w:rsidRPr="00B32D33"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B32D33">
              <w:rPr>
                <w:rFonts w:asciiTheme="majorHAnsi" w:hAnsiTheme="majorHAnsi" w:cs="Arial"/>
                <w:sz w:val="20"/>
                <w:szCs w:val="20"/>
              </w:rPr>
              <w:t>28</w:t>
            </w:r>
          </w:p>
        </w:tc>
        <w:tc>
          <w:tcPr>
            <w:tcW w:w="645" w:type="pct"/>
          </w:tcPr>
          <w:p w14:paraId="15C38D8D" w14:textId="77777777" w:rsidR="007E7D7C" w:rsidRPr="00B32D33"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B32D33">
              <w:rPr>
                <w:rFonts w:asciiTheme="majorHAnsi" w:hAnsiTheme="majorHAnsi" w:cs="Arial"/>
                <w:sz w:val="20"/>
                <w:szCs w:val="20"/>
              </w:rPr>
              <w:t>21</w:t>
            </w:r>
          </w:p>
        </w:tc>
        <w:tc>
          <w:tcPr>
            <w:tcW w:w="447" w:type="pct"/>
          </w:tcPr>
          <w:p w14:paraId="0A1A2694" w14:textId="77777777" w:rsidR="007E7D7C" w:rsidRPr="00B32D33"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B32D33">
              <w:rPr>
                <w:rFonts w:asciiTheme="majorHAnsi" w:hAnsiTheme="majorHAnsi" w:cs="Arial"/>
                <w:sz w:val="20"/>
                <w:szCs w:val="20"/>
              </w:rPr>
              <w:t>14</w:t>
            </w:r>
          </w:p>
        </w:tc>
      </w:tr>
      <w:tr w:rsidR="007E7D7C" w:rsidRPr="00B32D33" w14:paraId="4B93D157" w14:textId="77777777" w:rsidTr="00F352D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684" w:type="pct"/>
          </w:tcPr>
          <w:p w14:paraId="3B44C91E" w14:textId="77777777" w:rsidR="007E7D7C" w:rsidRPr="00B32D33" w:rsidRDefault="007E7D7C" w:rsidP="00F352D7">
            <w:pPr>
              <w:rPr>
                <w:rFonts w:asciiTheme="majorHAnsi" w:hAnsiTheme="majorHAnsi"/>
                <w:sz w:val="20"/>
                <w:szCs w:val="20"/>
              </w:rPr>
            </w:pPr>
            <w:r>
              <w:rPr>
                <w:rFonts w:asciiTheme="majorHAnsi" w:hAnsiTheme="majorHAnsi"/>
                <w:sz w:val="20"/>
                <w:szCs w:val="20"/>
              </w:rPr>
              <w:t xml:space="preserve">Final list: </w:t>
            </w:r>
            <w:r w:rsidRPr="00B32D33">
              <w:rPr>
                <w:rFonts w:asciiTheme="majorHAnsi" w:hAnsiTheme="majorHAnsi"/>
                <w:sz w:val="20"/>
                <w:szCs w:val="20"/>
              </w:rPr>
              <w:t>duplicates and non- eligible studies removed</w:t>
            </w:r>
          </w:p>
        </w:tc>
        <w:tc>
          <w:tcPr>
            <w:tcW w:w="3316" w:type="pct"/>
            <w:gridSpan w:val="5"/>
          </w:tcPr>
          <w:p w14:paraId="58E45B6A" w14:textId="77777777" w:rsidR="007E7D7C" w:rsidRPr="00B32D33"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16</w:t>
            </w:r>
            <w:r w:rsidRPr="00B32D33">
              <w:rPr>
                <w:rFonts w:asciiTheme="majorHAnsi" w:hAnsiTheme="majorHAnsi" w:cs="Arial"/>
                <w:sz w:val="20"/>
                <w:szCs w:val="20"/>
              </w:rPr>
              <w:t xml:space="preserve"> studies remaining </w:t>
            </w:r>
            <w:r w:rsidRPr="006B223C">
              <w:rPr>
                <w:rFonts w:asciiTheme="majorHAnsi" w:hAnsiTheme="majorHAnsi" w:cs="Arial"/>
                <w:b/>
                <w:sz w:val="20"/>
                <w:szCs w:val="20"/>
              </w:rPr>
              <w:t>(see PRISMA flowchart Figure 1.1)</w:t>
            </w:r>
          </w:p>
        </w:tc>
      </w:tr>
    </w:tbl>
    <w:p w14:paraId="00D2DCA9" w14:textId="77777777" w:rsidR="007E7D7C" w:rsidRPr="000A0EDB" w:rsidRDefault="007E7D7C" w:rsidP="007E7D7C">
      <w:pPr>
        <w:rPr>
          <w:rFonts w:asciiTheme="majorHAnsi" w:hAnsiTheme="majorHAnsi" w:cs="Arial"/>
          <w:color w:val="000000" w:themeColor="text1"/>
        </w:rPr>
      </w:pPr>
      <w:r w:rsidRPr="000A0EDB">
        <w:rPr>
          <w:rFonts w:asciiTheme="majorHAnsi" w:hAnsiTheme="majorHAnsi"/>
          <w:sz w:val="20"/>
          <w:szCs w:val="20"/>
        </w:rPr>
        <w:t>*Medline, Psychology &amp; Behavioural Sciences Collection, CINHAL, SPORTDiscus with Full Text.  Full outline of screening can be found in Appendix 4.</w:t>
      </w:r>
      <w:r w:rsidRPr="000A0EDB">
        <w:rPr>
          <w:rFonts w:asciiTheme="majorHAnsi" w:hAnsiTheme="majorHAnsi" w:cs="Arial"/>
          <w:color w:val="000000" w:themeColor="text1"/>
        </w:rPr>
        <w:t xml:space="preserve"> </w:t>
      </w:r>
    </w:p>
    <w:p w14:paraId="34680202" w14:textId="77777777" w:rsidR="007E7D7C" w:rsidRDefault="007E7D7C" w:rsidP="007E7D7C">
      <w:pPr>
        <w:spacing w:line="480" w:lineRule="auto"/>
        <w:rPr>
          <w:rFonts w:asciiTheme="majorHAnsi" w:hAnsiTheme="majorHAnsi" w:cs="Arial"/>
          <w:color w:val="000000" w:themeColor="text1"/>
        </w:rPr>
      </w:pPr>
    </w:p>
    <w:p w14:paraId="1521CC90" w14:textId="77777777" w:rsidR="007E7D7C" w:rsidRDefault="007E7D7C" w:rsidP="007E7D7C">
      <w:pPr>
        <w:spacing w:line="480" w:lineRule="auto"/>
        <w:rPr>
          <w:rFonts w:asciiTheme="majorHAnsi" w:hAnsiTheme="majorHAnsi" w:cs="Arial"/>
          <w:color w:val="000000" w:themeColor="text1"/>
        </w:rPr>
      </w:pPr>
      <w:r w:rsidRPr="007E5FC0">
        <w:rPr>
          <w:rFonts w:asciiTheme="majorHAnsi" w:hAnsiTheme="majorHAnsi" w:cs="Arial"/>
          <w:color w:val="000000" w:themeColor="text1"/>
        </w:rPr>
        <w:t>Due to feasibility issues relating to translation, non-English language reports were excluded</w:t>
      </w:r>
      <w:r>
        <w:rPr>
          <w:rFonts w:asciiTheme="majorHAnsi" w:hAnsiTheme="majorHAnsi" w:cs="Arial"/>
          <w:color w:val="000000" w:themeColor="text1"/>
        </w:rPr>
        <w:t xml:space="preserve">.  </w:t>
      </w:r>
      <w:r w:rsidRPr="00B205E1">
        <w:rPr>
          <w:rFonts w:asciiTheme="majorHAnsi" w:hAnsiTheme="majorHAnsi" w:cs="Arial"/>
          <w:color w:val="000000" w:themeColor="text1"/>
        </w:rPr>
        <w:t xml:space="preserve">All studies that the met the full eligibility criteria were included in the final review </w:t>
      </w:r>
      <w:r>
        <w:rPr>
          <w:rFonts w:asciiTheme="majorHAnsi" w:hAnsiTheme="majorHAnsi" w:cs="Arial"/>
          <w:color w:val="000000" w:themeColor="text1"/>
        </w:rPr>
        <w:t>and t</w:t>
      </w:r>
      <w:r w:rsidRPr="00866253">
        <w:rPr>
          <w:rFonts w:asciiTheme="majorHAnsi" w:hAnsiTheme="majorHAnsi" w:cs="Arial"/>
          <w:color w:val="000000" w:themeColor="text1"/>
        </w:rPr>
        <w:t xml:space="preserve">he quality of methods reported in each included study was evaluated, using </w:t>
      </w:r>
      <w:r>
        <w:rPr>
          <w:rFonts w:asciiTheme="majorHAnsi" w:hAnsiTheme="majorHAnsi" w:cs="Arial"/>
          <w:color w:val="000000" w:themeColor="text1"/>
        </w:rPr>
        <w:t xml:space="preserve">a modified PEDro </w:t>
      </w:r>
      <w:r w:rsidRPr="00866253">
        <w:rPr>
          <w:rFonts w:asciiTheme="majorHAnsi" w:hAnsiTheme="majorHAnsi" w:cs="Arial"/>
          <w:color w:val="000000" w:themeColor="text1"/>
        </w:rPr>
        <w:t>Scale</w:t>
      </w:r>
      <w:r>
        <w:rPr>
          <w:rFonts w:asciiTheme="majorHAnsi" w:hAnsiTheme="majorHAnsi" w:cs="Arial"/>
          <w:color w:val="000000" w:themeColor="text1"/>
        </w:rPr>
        <w:t xml:space="preserve"> </w:t>
      </w:r>
      <w:r w:rsidRPr="006B223C">
        <w:rPr>
          <w:rFonts w:asciiTheme="majorHAnsi" w:hAnsiTheme="majorHAnsi" w:cs="Arial"/>
          <w:color w:val="000000" w:themeColor="text1"/>
        </w:rPr>
        <w:t>(Sherrington, Herbert, Maher, &amp; Moseley, 2000)</w:t>
      </w:r>
      <w:r>
        <w:rPr>
          <w:rFonts w:asciiTheme="majorHAnsi" w:hAnsiTheme="majorHAnsi" w:cs="Arial"/>
          <w:color w:val="000000" w:themeColor="text1"/>
        </w:rPr>
        <w:t xml:space="preserve"> of 8 criteria (removed #3 ‘allocation was concealed, #5 blinding of all subjects, #6 blinding of all assessors  - generally not possible in these studies)</w:t>
      </w:r>
      <w:r w:rsidRPr="00866253">
        <w:rPr>
          <w:rFonts w:asciiTheme="majorHAnsi" w:hAnsiTheme="majorHAnsi" w:cs="Arial"/>
          <w:color w:val="000000" w:themeColor="text1"/>
        </w:rPr>
        <w:t xml:space="preserve"> </w:t>
      </w:r>
      <w:r>
        <w:rPr>
          <w:rFonts w:asciiTheme="majorHAnsi" w:hAnsiTheme="majorHAnsi" w:cs="Arial"/>
          <w:color w:val="000000" w:themeColor="text1"/>
        </w:rPr>
        <w:t>(Table 1.4</w:t>
      </w:r>
      <w:r w:rsidRPr="00FB415A">
        <w:rPr>
          <w:rFonts w:asciiTheme="majorHAnsi" w:hAnsiTheme="majorHAnsi" w:cs="Arial"/>
          <w:color w:val="000000" w:themeColor="text1"/>
        </w:rPr>
        <w:t>).  A</w:t>
      </w:r>
      <w:r>
        <w:rPr>
          <w:rFonts w:asciiTheme="majorHAnsi" w:hAnsiTheme="majorHAnsi" w:cs="Arial"/>
          <w:color w:val="000000" w:themeColor="text1"/>
        </w:rPr>
        <w:t xml:space="preserve"> PEDro score of at least 5</w:t>
      </w:r>
      <w:r w:rsidRPr="00866253">
        <w:rPr>
          <w:rFonts w:asciiTheme="majorHAnsi" w:hAnsiTheme="majorHAnsi" w:cs="Arial"/>
          <w:color w:val="000000" w:themeColor="text1"/>
        </w:rPr>
        <w:t xml:space="preserve"> was required for inclusion in this study to limit ana</w:t>
      </w:r>
      <w:r>
        <w:rPr>
          <w:rFonts w:asciiTheme="majorHAnsi" w:hAnsiTheme="majorHAnsi" w:cs="Arial"/>
          <w:color w:val="000000" w:themeColor="text1"/>
        </w:rPr>
        <w:t xml:space="preserve">lytical bias of this review.  </w:t>
      </w:r>
      <w:r w:rsidRPr="00217ECE">
        <w:rPr>
          <w:rFonts w:asciiTheme="majorHAnsi" w:hAnsiTheme="majorHAnsi"/>
        </w:rPr>
        <w:t>Studies were considered eligible if they: (</w:t>
      </w:r>
      <w:r w:rsidRPr="00162216">
        <w:rPr>
          <w:rFonts w:asciiTheme="majorHAnsi" w:hAnsiTheme="majorHAnsi"/>
        </w:rPr>
        <w:t xml:space="preserve">1) examined adults; (2) included a control or </w:t>
      </w:r>
      <w:r w:rsidRPr="0056340C">
        <w:rPr>
          <w:rFonts w:asciiTheme="majorHAnsi" w:hAnsiTheme="majorHAnsi"/>
        </w:rPr>
        <w:t>moderate intensity comparison group; and (3) used a high intensity activity as defined by Weston et al., (2014).</w:t>
      </w:r>
      <w:r w:rsidRPr="00217ECE">
        <w:rPr>
          <w:rFonts w:asciiTheme="majorHAnsi" w:hAnsiTheme="majorHAnsi"/>
        </w:rPr>
        <w:t xml:space="preserve"> </w:t>
      </w:r>
      <w:r>
        <w:rPr>
          <w:rFonts w:asciiTheme="majorHAnsi" w:hAnsiTheme="majorHAnsi"/>
        </w:rPr>
        <w:t xml:space="preserve"> </w:t>
      </w:r>
      <w:r w:rsidRPr="00217ECE">
        <w:rPr>
          <w:rFonts w:asciiTheme="majorHAnsi" w:hAnsiTheme="majorHAnsi"/>
        </w:rPr>
        <w:t>Conference abstracts, dissertations, theses and articles published in non-peer-</w:t>
      </w:r>
      <w:r w:rsidRPr="00FB415A">
        <w:rPr>
          <w:rFonts w:asciiTheme="majorHAnsi" w:hAnsiTheme="majorHAnsi"/>
        </w:rPr>
        <w:t xml:space="preserve">reviewed journals were not included for review.  The results of the PEDro analysis can be found in </w:t>
      </w:r>
      <w:r>
        <w:rPr>
          <w:rFonts w:asciiTheme="majorHAnsi" w:hAnsiTheme="majorHAnsi"/>
        </w:rPr>
        <w:t>Table 1.4</w:t>
      </w:r>
      <w:r w:rsidRPr="00FB415A">
        <w:rPr>
          <w:rFonts w:asciiTheme="majorHAnsi" w:hAnsiTheme="majorHAnsi"/>
        </w:rPr>
        <w:t>.</w:t>
      </w:r>
      <w:r>
        <w:rPr>
          <w:rFonts w:asciiTheme="majorHAnsi" w:hAnsiTheme="majorHAnsi"/>
        </w:rPr>
        <w:t xml:space="preserve"> </w:t>
      </w:r>
    </w:p>
    <w:p w14:paraId="4CB17A61" w14:textId="77777777" w:rsidR="007E7D7C" w:rsidRDefault="007E7D7C" w:rsidP="007E7D7C">
      <w:pPr>
        <w:rPr>
          <w:rFonts w:asciiTheme="majorHAnsi" w:hAnsiTheme="majorHAnsi" w:cs="Arial"/>
          <w:b/>
          <w:i/>
          <w:color w:val="262626"/>
        </w:rPr>
      </w:pPr>
    </w:p>
    <w:p w14:paraId="7AD2DCA1" w14:textId="77777777" w:rsidR="00275D68" w:rsidRDefault="00275D68" w:rsidP="007E7D7C">
      <w:pPr>
        <w:rPr>
          <w:rFonts w:asciiTheme="majorHAnsi" w:hAnsiTheme="majorHAnsi" w:cs="Arial"/>
          <w:b/>
          <w:i/>
          <w:color w:val="262626"/>
        </w:rPr>
      </w:pPr>
    </w:p>
    <w:p w14:paraId="0666F9F7" w14:textId="77777777" w:rsidR="00275D68" w:rsidRDefault="00275D68" w:rsidP="007E7D7C">
      <w:pPr>
        <w:rPr>
          <w:rFonts w:asciiTheme="majorHAnsi" w:hAnsiTheme="majorHAnsi" w:cs="Arial"/>
          <w:b/>
          <w:i/>
          <w:color w:val="262626"/>
        </w:rPr>
      </w:pPr>
    </w:p>
    <w:p w14:paraId="379022C4" w14:textId="77777777" w:rsidR="00275D68" w:rsidRDefault="00275D68" w:rsidP="007E7D7C">
      <w:pPr>
        <w:rPr>
          <w:rFonts w:asciiTheme="majorHAnsi" w:hAnsiTheme="majorHAnsi" w:cs="Arial"/>
          <w:b/>
          <w:i/>
          <w:color w:val="262626"/>
        </w:rPr>
      </w:pPr>
    </w:p>
    <w:p w14:paraId="2F928F39" w14:textId="77777777" w:rsidR="00275D68" w:rsidRDefault="00275D68" w:rsidP="007E7D7C">
      <w:pPr>
        <w:rPr>
          <w:rFonts w:asciiTheme="majorHAnsi" w:hAnsiTheme="majorHAnsi" w:cs="Arial"/>
          <w:b/>
          <w:i/>
          <w:color w:val="262626"/>
        </w:rPr>
      </w:pPr>
    </w:p>
    <w:p w14:paraId="248D4544" w14:textId="77777777" w:rsidR="00275D68" w:rsidRDefault="00275D68" w:rsidP="007E7D7C">
      <w:pPr>
        <w:rPr>
          <w:rFonts w:asciiTheme="majorHAnsi" w:hAnsiTheme="majorHAnsi" w:cs="Arial"/>
          <w:b/>
          <w:i/>
          <w:color w:val="262626"/>
        </w:rPr>
      </w:pPr>
    </w:p>
    <w:p w14:paraId="5AA70716" w14:textId="77777777" w:rsidR="00275D68" w:rsidRDefault="00275D68" w:rsidP="007E7D7C">
      <w:pPr>
        <w:rPr>
          <w:rFonts w:asciiTheme="majorHAnsi" w:hAnsiTheme="majorHAnsi" w:cs="Arial"/>
          <w:b/>
          <w:i/>
          <w:color w:val="262626"/>
        </w:rPr>
      </w:pPr>
    </w:p>
    <w:p w14:paraId="54C7B879" w14:textId="77777777" w:rsidR="00275D68" w:rsidRDefault="00275D68" w:rsidP="007E7D7C">
      <w:pPr>
        <w:rPr>
          <w:rFonts w:asciiTheme="majorHAnsi" w:hAnsiTheme="majorHAnsi" w:cs="Arial"/>
          <w:b/>
          <w:i/>
          <w:color w:val="262626"/>
        </w:rPr>
      </w:pPr>
    </w:p>
    <w:p w14:paraId="0CFCDFDD" w14:textId="77777777" w:rsidR="00275D68" w:rsidRDefault="00275D68" w:rsidP="007E7D7C">
      <w:pPr>
        <w:rPr>
          <w:rFonts w:asciiTheme="majorHAnsi" w:hAnsiTheme="majorHAnsi" w:cs="Arial"/>
          <w:b/>
          <w:i/>
          <w:color w:val="262626"/>
        </w:rPr>
      </w:pPr>
    </w:p>
    <w:p w14:paraId="5C24D5F5" w14:textId="77777777" w:rsidR="00275D68" w:rsidRDefault="00275D68" w:rsidP="007E7D7C">
      <w:pPr>
        <w:rPr>
          <w:rFonts w:asciiTheme="majorHAnsi" w:hAnsiTheme="majorHAnsi" w:cs="Arial"/>
          <w:b/>
          <w:i/>
          <w:color w:val="262626"/>
        </w:rPr>
      </w:pPr>
    </w:p>
    <w:p w14:paraId="4FB0B710" w14:textId="77777777" w:rsidR="007E7D7C" w:rsidRPr="00F268D0" w:rsidRDefault="007E7D7C" w:rsidP="007E7D7C">
      <w:pPr>
        <w:outlineLvl w:val="0"/>
        <w:rPr>
          <w:rFonts w:asciiTheme="majorHAnsi" w:hAnsiTheme="majorHAnsi" w:cs="Arial"/>
          <w:b/>
          <w:color w:val="262626"/>
        </w:rPr>
      </w:pPr>
      <w:r w:rsidRPr="00F268D0">
        <w:rPr>
          <w:rFonts w:asciiTheme="majorHAnsi" w:hAnsiTheme="majorHAnsi" w:cs="Arial"/>
          <w:b/>
          <w:color w:val="262626"/>
        </w:rPr>
        <w:lastRenderedPageBreak/>
        <w:t>Table 1</w:t>
      </w:r>
      <w:r>
        <w:rPr>
          <w:rFonts w:asciiTheme="majorHAnsi" w:hAnsiTheme="majorHAnsi" w:cs="Arial"/>
          <w:b/>
          <w:color w:val="262626"/>
        </w:rPr>
        <w:t>.4</w:t>
      </w:r>
      <w:r w:rsidRPr="00F268D0">
        <w:rPr>
          <w:rFonts w:asciiTheme="majorHAnsi" w:hAnsiTheme="majorHAnsi" w:cs="Arial"/>
          <w:b/>
          <w:color w:val="262626"/>
        </w:rPr>
        <w:t xml:space="preserve"> PEDro - Methodolog</w:t>
      </w:r>
      <w:r>
        <w:rPr>
          <w:rFonts w:asciiTheme="majorHAnsi" w:hAnsiTheme="majorHAnsi" w:cs="Arial"/>
          <w:b/>
          <w:color w:val="262626"/>
        </w:rPr>
        <w:t>ical</w:t>
      </w:r>
      <w:r w:rsidRPr="00F268D0">
        <w:rPr>
          <w:rFonts w:asciiTheme="majorHAnsi" w:hAnsiTheme="majorHAnsi" w:cs="Arial"/>
          <w:b/>
          <w:color w:val="262626"/>
        </w:rPr>
        <w:t xml:space="preserve"> quality of </w:t>
      </w:r>
      <w:r>
        <w:rPr>
          <w:rFonts w:asciiTheme="majorHAnsi" w:hAnsiTheme="majorHAnsi" w:cs="Arial"/>
          <w:b/>
          <w:color w:val="262626"/>
        </w:rPr>
        <w:t>HIIT</w:t>
      </w:r>
      <w:r w:rsidRPr="00F268D0">
        <w:rPr>
          <w:rFonts w:asciiTheme="majorHAnsi" w:hAnsiTheme="majorHAnsi" w:cs="Arial"/>
          <w:b/>
          <w:color w:val="262626"/>
        </w:rPr>
        <w:t xml:space="preserve"> studies </w:t>
      </w:r>
    </w:p>
    <w:tbl>
      <w:tblPr>
        <w:tblStyle w:val="LightList"/>
        <w:tblW w:w="0" w:type="auto"/>
        <w:tblLayout w:type="fixed"/>
        <w:tblLook w:val="04A0" w:firstRow="1" w:lastRow="0" w:firstColumn="1" w:lastColumn="0" w:noHBand="0" w:noVBand="1"/>
      </w:tblPr>
      <w:tblGrid>
        <w:gridCol w:w="3347"/>
        <w:gridCol w:w="587"/>
        <w:gridCol w:w="587"/>
        <w:gridCol w:w="587"/>
        <w:gridCol w:w="587"/>
        <w:gridCol w:w="587"/>
        <w:gridCol w:w="587"/>
        <w:gridCol w:w="587"/>
        <w:gridCol w:w="587"/>
        <w:gridCol w:w="731"/>
      </w:tblGrid>
      <w:tr w:rsidR="007E7D7C" w:rsidRPr="00F268D0" w14:paraId="6E9129DA" w14:textId="77777777" w:rsidTr="00F352D7">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47" w:type="dxa"/>
          </w:tcPr>
          <w:p w14:paraId="496BBE79" w14:textId="77777777" w:rsidR="007E7D7C" w:rsidRPr="00F268D0" w:rsidRDefault="007E7D7C" w:rsidP="00F352D7">
            <w:pPr>
              <w:rPr>
                <w:rFonts w:asciiTheme="majorHAnsi" w:hAnsiTheme="majorHAnsi" w:cs="Arial"/>
                <w:i/>
                <w:sz w:val="20"/>
                <w:szCs w:val="20"/>
              </w:rPr>
            </w:pPr>
            <w:r w:rsidRPr="00F268D0">
              <w:rPr>
                <w:rFonts w:asciiTheme="majorHAnsi" w:hAnsiTheme="majorHAnsi" w:cs="Arial"/>
                <w:i/>
                <w:sz w:val="20"/>
                <w:szCs w:val="20"/>
              </w:rPr>
              <w:t>Author / Item</w:t>
            </w:r>
          </w:p>
        </w:tc>
        <w:tc>
          <w:tcPr>
            <w:tcW w:w="587" w:type="dxa"/>
          </w:tcPr>
          <w:p w14:paraId="457703BF"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1</w:t>
            </w:r>
          </w:p>
        </w:tc>
        <w:tc>
          <w:tcPr>
            <w:tcW w:w="587" w:type="dxa"/>
          </w:tcPr>
          <w:p w14:paraId="01D77D6C"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2</w:t>
            </w:r>
          </w:p>
        </w:tc>
        <w:tc>
          <w:tcPr>
            <w:tcW w:w="587" w:type="dxa"/>
          </w:tcPr>
          <w:p w14:paraId="42F35334"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3</w:t>
            </w:r>
          </w:p>
        </w:tc>
        <w:tc>
          <w:tcPr>
            <w:tcW w:w="587" w:type="dxa"/>
          </w:tcPr>
          <w:p w14:paraId="0BCBC9DD"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4</w:t>
            </w:r>
          </w:p>
        </w:tc>
        <w:tc>
          <w:tcPr>
            <w:tcW w:w="587" w:type="dxa"/>
          </w:tcPr>
          <w:p w14:paraId="240BD0D8"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5</w:t>
            </w:r>
          </w:p>
        </w:tc>
        <w:tc>
          <w:tcPr>
            <w:tcW w:w="587" w:type="dxa"/>
          </w:tcPr>
          <w:p w14:paraId="7457B2BA"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6</w:t>
            </w:r>
          </w:p>
        </w:tc>
        <w:tc>
          <w:tcPr>
            <w:tcW w:w="587" w:type="dxa"/>
          </w:tcPr>
          <w:p w14:paraId="6370759D"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7</w:t>
            </w:r>
          </w:p>
        </w:tc>
        <w:tc>
          <w:tcPr>
            <w:tcW w:w="587" w:type="dxa"/>
          </w:tcPr>
          <w:p w14:paraId="6C5D058A"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8</w:t>
            </w:r>
          </w:p>
        </w:tc>
        <w:tc>
          <w:tcPr>
            <w:tcW w:w="731" w:type="dxa"/>
          </w:tcPr>
          <w:p w14:paraId="47AA627D" w14:textId="77777777" w:rsidR="007E7D7C" w:rsidRPr="00F268D0"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i/>
                <w:sz w:val="20"/>
                <w:szCs w:val="20"/>
              </w:rPr>
            </w:pPr>
            <w:r w:rsidRPr="00F268D0">
              <w:rPr>
                <w:rFonts w:asciiTheme="majorHAnsi" w:hAnsiTheme="majorHAnsi" w:cs="Arial"/>
                <w:i/>
                <w:sz w:val="20"/>
                <w:szCs w:val="20"/>
              </w:rPr>
              <w:t>Total</w:t>
            </w:r>
          </w:p>
        </w:tc>
      </w:tr>
      <w:tr w:rsidR="007E7D7C" w:rsidRPr="00F268D0" w14:paraId="098CB5A6" w14:textId="77777777" w:rsidTr="00F352D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47" w:type="dxa"/>
          </w:tcPr>
          <w:p w14:paraId="51FF853C"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BÆKKERUD et al (2016)</w:t>
            </w:r>
          </w:p>
        </w:tc>
        <w:tc>
          <w:tcPr>
            <w:tcW w:w="587" w:type="dxa"/>
          </w:tcPr>
          <w:p w14:paraId="52A71E25"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03C58FD"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62EE329"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FCD8278"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6A1328F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C181AE5"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3CCAABE"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DBF1610"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46BE31E3"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3AB6EDF1" w14:textId="77777777" w:rsidTr="00F352D7">
        <w:trPr>
          <w:trHeight w:val="406"/>
        </w:trPr>
        <w:tc>
          <w:tcPr>
            <w:cnfStyle w:val="001000000000" w:firstRow="0" w:lastRow="0" w:firstColumn="1" w:lastColumn="0" w:oddVBand="0" w:evenVBand="0" w:oddHBand="0" w:evenHBand="0" w:firstRowFirstColumn="0" w:firstRowLastColumn="0" w:lastRowFirstColumn="0" w:lastRowLastColumn="0"/>
            <w:tcW w:w="3347" w:type="dxa"/>
          </w:tcPr>
          <w:p w14:paraId="76214F28" w14:textId="77777777" w:rsidR="007E7D7C" w:rsidRPr="00F268D0" w:rsidRDefault="007E7D7C" w:rsidP="007E7D7C">
            <w:pPr>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Cheema et al (2015)</w:t>
            </w:r>
          </w:p>
        </w:tc>
        <w:tc>
          <w:tcPr>
            <w:tcW w:w="587" w:type="dxa"/>
          </w:tcPr>
          <w:p w14:paraId="76E6B806"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C2EC02F"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88F843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4D12F11"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5807726C"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0BD6B82"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6DD21EA2"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0EE26D6"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3B54AE7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6781C57E" w14:textId="77777777" w:rsidTr="00F352D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347" w:type="dxa"/>
          </w:tcPr>
          <w:p w14:paraId="16D30C0C" w14:textId="77777777" w:rsidR="007E7D7C" w:rsidRPr="00F268D0" w:rsidRDefault="007E7D7C" w:rsidP="007E7D7C">
            <w:pPr>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Dunham &amp; Harms (2011)</w:t>
            </w:r>
          </w:p>
        </w:tc>
        <w:tc>
          <w:tcPr>
            <w:tcW w:w="587" w:type="dxa"/>
          </w:tcPr>
          <w:p w14:paraId="3981E580"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74E41B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03C81CC"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C4C20F0"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1F986903"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501590E"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FC23412"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854630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486861EE"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7C2AAA3E" w14:textId="77777777" w:rsidTr="00F352D7">
        <w:trPr>
          <w:trHeight w:val="415"/>
        </w:trPr>
        <w:tc>
          <w:tcPr>
            <w:cnfStyle w:val="001000000000" w:firstRow="0" w:lastRow="0" w:firstColumn="1" w:lastColumn="0" w:oddVBand="0" w:evenVBand="0" w:oddHBand="0" w:evenHBand="0" w:firstRowFirstColumn="0" w:firstRowLastColumn="0" w:lastRowFirstColumn="0" w:lastRowLastColumn="0"/>
            <w:tcW w:w="3347" w:type="dxa"/>
          </w:tcPr>
          <w:p w14:paraId="78827166" w14:textId="77777777" w:rsidR="007E7D7C" w:rsidRPr="00F268D0" w:rsidRDefault="007E7D7C" w:rsidP="007E7D7C">
            <w:pPr>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Edge et al  (2012)</w:t>
            </w:r>
          </w:p>
        </w:tc>
        <w:tc>
          <w:tcPr>
            <w:tcW w:w="587" w:type="dxa"/>
          </w:tcPr>
          <w:p w14:paraId="3F455535"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61E2B588"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515B1618"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E6B81F1"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6D64D19D"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FCA76C9"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53BD583"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37AC9ED"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18A13994"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6</w:t>
            </w:r>
          </w:p>
        </w:tc>
      </w:tr>
      <w:tr w:rsidR="007E7D7C" w:rsidRPr="00F268D0" w14:paraId="221477DE" w14:textId="77777777" w:rsidTr="00F352D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347" w:type="dxa"/>
          </w:tcPr>
          <w:p w14:paraId="0BD217AB" w14:textId="77777777" w:rsidR="007E7D7C" w:rsidRPr="00F268D0" w:rsidRDefault="007E7D7C" w:rsidP="007E7D7C">
            <w:pPr>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Foster et al (2015)</w:t>
            </w:r>
          </w:p>
        </w:tc>
        <w:tc>
          <w:tcPr>
            <w:tcW w:w="587" w:type="dxa"/>
          </w:tcPr>
          <w:p w14:paraId="15E2BA70"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61720D2"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0</w:t>
            </w:r>
          </w:p>
        </w:tc>
        <w:tc>
          <w:tcPr>
            <w:tcW w:w="587" w:type="dxa"/>
          </w:tcPr>
          <w:p w14:paraId="3052F2B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936AC9F"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418954E9"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C8B3FF1"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520DD77"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8DCDAB3"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3BBECEE8"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6</w:t>
            </w:r>
          </w:p>
        </w:tc>
      </w:tr>
      <w:tr w:rsidR="007E7D7C" w:rsidRPr="00F268D0" w14:paraId="0B8C3A5B" w14:textId="77777777" w:rsidTr="00F352D7">
        <w:trPr>
          <w:trHeight w:val="432"/>
        </w:trPr>
        <w:tc>
          <w:tcPr>
            <w:cnfStyle w:val="001000000000" w:firstRow="0" w:lastRow="0" w:firstColumn="1" w:lastColumn="0" w:oddVBand="0" w:evenVBand="0" w:oddHBand="0" w:evenHBand="0" w:firstRowFirstColumn="0" w:firstRowLastColumn="0" w:lastRowFirstColumn="0" w:lastRowLastColumn="0"/>
            <w:tcW w:w="3347" w:type="dxa"/>
          </w:tcPr>
          <w:p w14:paraId="06475479"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Helgerud et al (2007)</w:t>
            </w:r>
          </w:p>
        </w:tc>
        <w:tc>
          <w:tcPr>
            <w:tcW w:w="587" w:type="dxa"/>
          </w:tcPr>
          <w:p w14:paraId="79804AB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9C06258"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489A59A"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FA30AC4"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0CE0EAE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BA16B41"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6A9C5854"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AF585C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081AE9E9"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63D75994" w14:textId="77777777" w:rsidTr="00F352D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347" w:type="dxa"/>
          </w:tcPr>
          <w:p w14:paraId="1DA77D11"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Keating et al (2014)</w:t>
            </w:r>
          </w:p>
        </w:tc>
        <w:tc>
          <w:tcPr>
            <w:tcW w:w="587" w:type="dxa"/>
          </w:tcPr>
          <w:p w14:paraId="3D75BE02"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69071B7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0B625D5"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6D648A6"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15ADF434"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D7E37F2"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E351C92"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6960F30"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55D191E8"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572246FC" w14:textId="77777777" w:rsidTr="00F352D7">
        <w:trPr>
          <w:trHeight w:val="432"/>
        </w:trPr>
        <w:tc>
          <w:tcPr>
            <w:cnfStyle w:val="001000000000" w:firstRow="0" w:lastRow="0" w:firstColumn="1" w:lastColumn="0" w:oddVBand="0" w:evenVBand="0" w:oddHBand="0" w:evenHBand="0" w:firstRowFirstColumn="0" w:firstRowLastColumn="0" w:lastRowFirstColumn="0" w:lastRowLastColumn="0"/>
            <w:tcW w:w="3347" w:type="dxa"/>
          </w:tcPr>
          <w:p w14:paraId="57947CF9"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Knowles et al (2015)</w:t>
            </w:r>
          </w:p>
        </w:tc>
        <w:tc>
          <w:tcPr>
            <w:tcW w:w="587" w:type="dxa"/>
          </w:tcPr>
          <w:p w14:paraId="768B401C"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7276257"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1CF47A4D"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6A049584"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4CE8D5F9"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B659650"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3444146"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C88D57A"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787261E3"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5</w:t>
            </w:r>
          </w:p>
        </w:tc>
      </w:tr>
      <w:tr w:rsidR="007E7D7C" w:rsidRPr="00F268D0" w14:paraId="2402FE87" w14:textId="77777777" w:rsidTr="00F352D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7" w:type="dxa"/>
          </w:tcPr>
          <w:p w14:paraId="590A25C2"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Mangine et al (2015)</w:t>
            </w:r>
          </w:p>
        </w:tc>
        <w:tc>
          <w:tcPr>
            <w:tcW w:w="587" w:type="dxa"/>
          </w:tcPr>
          <w:p w14:paraId="7557791C"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7CE2E1E"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BCC13F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F277147"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07319C9E"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5521B7D"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9F545D5"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184B16E"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7A979383"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57FF673C" w14:textId="77777777" w:rsidTr="00F352D7">
        <w:trPr>
          <w:trHeight w:val="415"/>
        </w:trPr>
        <w:tc>
          <w:tcPr>
            <w:cnfStyle w:val="001000000000" w:firstRow="0" w:lastRow="0" w:firstColumn="1" w:lastColumn="0" w:oddVBand="0" w:evenVBand="0" w:oddHBand="0" w:evenHBand="0" w:firstRowFirstColumn="0" w:firstRowLastColumn="0" w:lastRowFirstColumn="0" w:lastRowLastColumn="0"/>
            <w:tcW w:w="3347" w:type="dxa"/>
          </w:tcPr>
          <w:p w14:paraId="21EB574A"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Nybo et al (2010)</w:t>
            </w:r>
          </w:p>
        </w:tc>
        <w:tc>
          <w:tcPr>
            <w:tcW w:w="587" w:type="dxa"/>
          </w:tcPr>
          <w:p w14:paraId="5C8067FB"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521E791"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40BD8848"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2220D7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2F6C84B9"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12C80E6"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359F3A3"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CE48643"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25FF8E36"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6</w:t>
            </w:r>
          </w:p>
        </w:tc>
      </w:tr>
      <w:tr w:rsidR="007E7D7C" w:rsidRPr="00F268D0" w14:paraId="1F8F7582" w14:textId="77777777" w:rsidTr="00F352D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47" w:type="dxa"/>
          </w:tcPr>
          <w:p w14:paraId="7C285CC8"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Scharf et al (2015)</w:t>
            </w:r>
          </w:p>
        </w:tc>
        <w:tc>
          <w:tcPr>
            <w:tcW w:w="587" w:type="dxa"/>
          </w:tcPr>
          <w:p w14:paraId="337C6BC1"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73E91C5"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66B176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56E5072"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4410E075"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67FC770"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F12F2D8"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4FB3C89"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054E1530"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0EC4FE15" w14:textId="77777777" w:rsidTr="00F352D7">
        <w:trPr>
          <w:trHeight w:val="416"/>
        </w:trPr>
        <w:tc>
          <w:tcPr>
            <w:cnfStyle w:val="001000000000" w:firstRow="0" w:lastRow="0" w:firstColumn="1" w:lastColumn="0" w:oddVBand="0" w:evenVBand="0" w:oddHBand="0" w:evenHBand="0" w:firstRowFirstColumn="0" w:firstRowLastColumn="0" w:lastRowFirstColumn="0" w:lastRowLastColumn="0"/>
            <w:tcW w:w="3347" w:type="dxa"/>
          </w:tcPr>
          <w:p w14:paraId="5D9BB000"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Scribbans et al (2014)</w:t>
            </w:r>
          </w:p>
        </w:tc>
        <w:tc>
          <w:tcPr>
            <w:tcW w:w="587" w:type="dxa"/>
          </w:tcPr>
          <w:p w14:paraId="38BBDD8C"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A2F0CC4"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A098AE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7B238A20"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1D76DA46"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3A07197"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6D32969A"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8C88FC0"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513F91B0"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6</w:t>
            </w:r>
          </w:p>
        </w:tc>
      </w:tr>
      <w:tr w:rsidR="007E7D7C" w:rsidRPr="00F268D0" w14:paraId="08234C7F" w14:textId="77777777" w:rsidTr="00F352D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347" w:type="dxa"/>
          </w:tcPr>
          <w:p w14:paraId="365429BF"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Sculthorpe et al (2015)</w:t>
            </w:r>
          </w:p>
        </w:tc>
        <w:tc>
          <w:tcPr>
            <w:tcW w:w="587" w:type="dxa"/>
          </w:tcPr>
          <w:p w14:paraId="55D24E1D"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00BA48D"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9B46BE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99D0723"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1827BF5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7E4C06D"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DB7028B"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60E96C61"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75EFB5ED"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3D367942" w14:textId="77777777" w:rsidTr="00F352D7">
        <w:trPr>
          <w:trHeight w:val="415"/>
        </w:trPr>
        <w:tc>
          <w:tcPr>
            <w:cnfStyle w:val="001000000000" w:firstRow="0" w:lastRow="0" w:firstColumn="1" w:lastColumn="0" w:oddVBand="0" w:evenVBand="0" w:oddHBand="0" w:evenHBand="0" w:firstRowFirstColumn="0" w:firstRowLastColumn="0" w:lastRowFirstColumn="0" w:lastRowLastColumn="0"/>
            <w:tcW w:w="3347" w:type="dxa"/>
          </w:tcPr>
          <w:p w14:paraId="4D3A604E"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Tjønna et al (2008) ***</w:t>
            </w:r>
          </w:p>
        </w:tc>
        <w:tc>
          <w:tcPr>
            <w:tcW w:w="587" w:type="dxa"/>
          </w:tcPr>
          <w:p w14:paraId="538D64B4"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25D3B75"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DBEF12F"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13797A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6CC2AE92"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3B0185F"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15A39568"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FA786A8"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18E5A6A3"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r w:rsidR="007E7D7C" w:rsidRPr="00F268D0" w14:paraId="1E80D58B" w14:textId="77777777" w:rsidTr="00F352D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347" w:type="dxa"/>
          </w:tcPr>
          <w:p w14:paraId="6DD69BBC"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Willoughby et al (2016)</w:t>
            </w:r>
          </w:p>
        </w:tc>
        <w:tc>
          <w:tcPr>
            <w:tcW w:w="587" w:type="dxa"/>
          </w:tcPr>
          <w:p w14:paraId="5D21756E"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67A2D9CC"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6D8A42F8"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6C381874"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3F0F1DCA"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1F6ADC4"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2F751ACF"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3A92528A"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1A753BB9" w14:textId="77777777" w:rsidR="007E7D7C" w:rsidRPr="00F268D0"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5</w:t>
            </w:r>
          </w:p>
        </w:tc>
      </w:tr>
      <w:tr w:rsidR="007E7D7C" w:rsidRPr="00F268D0" w14:paraId="3A95752E" w14:textId="77777777" w:rsidTr="00F352D7">
        <w:trPr>
          <w:trHeight w:val="415"/>
        </w:trPr>
        <w:tc>
          <w:tcPr>
            <w:cnfStyle w:val="001000000000" w:firstRow="0" w:lastRow="0" w:firstColumn="1" w:lastColumn="0" w:oddVBand="0" w:evenVBand="0" w:oddHBand="0" w:evenHBand="0" w:firstRowFirstColumn="0" w:firstRowLastColumn="0" w:lastRowFirstColumn="0" w:lastRowLastColumn="0"/>
            <w:tcW w:w="3347" w:type="dxa"/>
          </w:tcPr>
          <w:p w14:paraId="4F8CE4DA" w14:textId="77777777" w:rsidR="007E7D7C" w:rsidRPr="00F268D0" w:rsidRDefault="007E7D7C" w:rsidP="007E7D7C">
            <w:pPr>
              <w:pStyle w:val="ListParagraph"/>
              <w:numPr>
                <w:ilvl w:val="0"/>
                <w:numId w:val="43"/>
              </w:numPr>
              <w:rPr>
                <w:rFonts w:asciiTheme="majorHAnsi" w:hAnsiTheme="majorHAnsi" w:cs="Arial"/>
                <w:b w:val="0"/>
                <w:color w:val="262626"/>
                <w:sz w:val="20"/>
                <w:szCs w:val="20"/>
              </w:rPr>
            </w:pPr>
            <w:r w:rsidRPr="00F268D0">
              <w:rPr>
                <w:rFonts w:asciiTheme="majorHAnsi" w:hAnsiTheme="majorHAnsi" w:cs="Arial"/>
                <w:b w:val="0"/>
                <w:color w:val="262626"/>
                <w:sz w:val="20"/>
                <w:szCs w:val="20"/>
              </w:rPr>
              <w:t>Ziemann et al (2011)</w:t>
            </w:r>
          </w:p>
        </w:tc>
        <w:tc>
          <w:tcPr>
            <w:tcW w:w="587" w:type="dxa"/>
          </w:tcPr>
          <w:p w14:paraId="6B34513D"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11D8D64"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5C61575"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4B322B6E"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0</w:t>
            </w:r>
          </w:p>
        </w:tc>
        <w:tc>
          <w:tcPr>
            <w:tcW w:w="587" w:type="dxa"/>
          </w:tcPr>
          <w:p w14:paraId="5EB8F399"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78663036"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03547C96"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587" w:type="dxa"/>
          </w:tcPr>
          <w:p w14:paraId="5B3C286F"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sidRPr="00F268D0">
              <w:rPr>
                <w:rFonts w:asciiTheme="majorHAnsi" w:hAnsiTheme="majorHAnsi" w:cs="Arial"/>
                <w:color w:val="262626"/>
                <w:sz w:val="20"/>
                <w:szCs w:val="20"/>
              </w:rPr>
              <w:t>1</w:t>
            </w:r>
          </w:p>
        </w:tc>
        <w:tc>
          <w:tcPr>
            <w:tcW w:w="731" w:type="dxa"/>
          </w:tcPr>
          <w:p w14:paraId="2DE80F08" w14:textId="77777777" w:rsidR="007E7D7C" w:rsidRPr="00F268D0"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262626"/>
                <w:sz w:val="20"/>
                <w:szCs w:val="20"/>
              </w:rPr>
            </w:pPr>
            <w:r>
              <w:rPr>
                <w:rFonts w:asciiTheme="majorHAnsi" w:hAnsiTheme="majorHAnsi" w:cs="Arial"/>
                <w:color w:val="262626"/>
                <w:sz w:val="20"/>
                <w:szCs w:val="20"/>
              </w:rPr>
              <w:t>7</w:t>
            </w:r>
          </w:p>
        </w:tc>
      </w:tr>
    </w:tbl>
    <w:p w14:paraId="12BD464C" w14:textId="77777777" w:rsidR="007E7D7C" w:rsidRPr="008709BF" w:rsidRDefault="007E7D7C" w:rsidP="007E7D7C">
      <w:pPr>
        <w:rPr>
          <w:rFonts w:asciiTheme="majorHAnsi" w:hAnsiTheme="majorHAnsi" w:cs="Arial"/>
          <w:b/>
          <w:color w:val="262626"/>
          <w:sz w:val="20"/>
          <w:szCs w:val="20"/>
        </w:rPr>
      </w:pPr>
      <w:r w:rsidRPr="008709BF">
        <w:rPr>
          <w:rFonts w:asciiTheme="majorHAnsi" w:hAnsiTheme="majorHAnsi" w:cs="Arial"/>
          <w:b/>
          <w:color w:val="262626"/>
          <w:sz w:val="20"/>
          <w:szCs w:val="20"/>
        </w:rPr>
        <w:t>PEDro criteria:  Modified to 9 points, score of 5 required for eligibility.</w:t>
      </w:r>
    </w:p>
    <w:p w14:paraId="023E8A42" w14:textId="77777777" w:rsidR="007E7D7C" w:rsidRPr="008709BF" w:rsidRDefault="007E7D7C" w:rsidP="007E7D7C">
      <w:pPr>
        <w:rPr>
          <w:rFonts w:asciiTheme="majorHAnsi" w:hAnsiTheme="majorHAnsi" w:cs="Arial"/>
          <w:color w:val="262626"/>
          <w:sz w:val="20"/>
          <w:szCs w:val="20"/>
        </w:rPr>
      </w:pPr>
      <w:r w:rsidRPr="008709BF">
        <w:rPr>
          <w:rFonts w:asciiTheme="majorHAnsi" w:hAnsiTheme="majorHAnsi" w:cs="Arial"/>
          <w:color w:val="262626"/>
          <w:sz w:val="20"/>
          <w:szCs w:val="20"/>
        </w:rPr>
        <w:t xml:space="preserve">1. Eligibility criteria were specified. </w:t>
      </w:r>
    </w:p>
    <w:p w14:paraId="344AC5BE" w14:textId="77777777" w:rsidR="007E7D7C" w:rsidRPr="008709BF" w:rsidRDefault="007E7D7C" w:rsidP="007E7D7C">
      <w:pPr>
        <w:rPr>
          <w:rFonts w:asciiTheme="majorHAnsi" w:hAnsiTheme="majorHAnsi" w:cs="Arial"/>
          <w:color w:val="262626"/>
          <w:sz w:val="20"/>
          <w:szCs w:val="20"/>
        </w:rPr>
      </w:pPr>
      <w:r w:rsidRPr="008709BF">
        <w:rPr>
          <w:rFonts w:asciiTheme="majorHAnsi" w:hAnsiTheme="majorHAnsi" w:cs="Arial"/>
          <w:color w:val="262626"/>
          <w:sz w:val="20"/>
          <w:szCs w:val="20"/>
        </w:rPr>
        <w:t>2. Participants were randomly allocated to groups, (allocation was not concealed).</w:t>
      </w:r>
    </w:p>
    <w:p w14:paraId="3390D39B" w14:textId="77777777" w:rsidR="007E7D7C" w:rsidRPr="008709BF" w:rsidRDefault="007E7D7C" w:rsidP="007E7D7C">
      <w:pPr>
        <w:rPr>
          <w:rFonts w:asciiTheme="majorHAnsi" w:hAnsiTheme="majorHAnsi" w:cs="Arial"/>
          <w:color w:val="262626"/>
          <w:sz w:val="20"/>
          <w:szCs w:val="20"/>
        </w:rPr>
      </w:pPr>
      <w:r w:rsidRPr="008709BF">
        <w:rPr>
          <w:rFonts w:asciiTheme="majorHAnsi" w:hAnsiTheme="majorHAnsi" w:cs="Arial"/>
          <w:color w:val="262626"/>
          <w:sz w:val="20"/>
          <w:szCs w:val="20"/>
        </w:rPr>
        <w:t xml:space="preserve">3. The groups were similar at baseline regarding the most important prognostic indicators. </w:t>
      </w:r>
    </w:p>
    <w:p w14:paraId="5612BA06" w14:textId="77777777" w:rsidR="007E7D7C" w:rsidRPr="008709BF" w:rsidRDefault="007E7D7C" w:rsidP="007E7D7C">
      <w:pPr>
        <w:rPr>
          <w:rFonts w:asciiTheme="majorHAnsi" w:hAnsiTheme="majorHAnsi" w:cs="Arial"/>
          <w:color w:val="262626"/>
          <w:sz w:val="20"/>
          <w:szCs w:val="20"/>
        </w:rPr>
      </w:pPr>
      <w:r w:rsidRPr="008709BF">
        <w:rPr>
          <w:rFonts w:asciiTheme="majorHAnsi" w:hAnsiTheme="majorHAnsi" w:cs="Arial"/>
          <w:color w:val="262626"/>
          <w:sz w:val="20"/>
          <w:szCs w:val="20"/>
        </w:rPr>
        <w:t xml:space="preserve">4. There was blinding of all assessors who measured the primary outcome. </w:t>
      </w:r>
    </w:p>
    <w:p w14:paraId="2777546B" w14:textId="77777777" w:rsidR="007E7D7C" w:rsidRPr="008709BF" w:rsidRDefault="007E7D7C" w:rsidP="007E7D7C">
      <w:pPr>
        <w:rPr>
          <w:rFonts w:asciiTheme="majorHAnsi" w:hAnsiTheme="majorHAnsi" w:cs="Arial"/>
          <w:color w:val="262626"/>
          <w:sz w:val="20"/>
          <w:szCs w:val="20"/>
        </w:rPr>
      </w:pPr>
      <w:r w:rsidRPr="008709BF">
        <w:rPr>
          <w:rFonts w:asciiTheme="majorHAnsi" w:hAnsiTheme="majorHAnsi" w:cs="Arial"/>
          <w:color w:val="262626"/>
          <w:sz w:val="20"/>
          <w:szCs w:val="20"/>
        </w:rPr>
        <w:t xml:space="preserve">5. Measures of at least one key outcome were obtained from more than 85% of the participants initially allocated to groups. </w:t>
      </w:r>
    </w:p>
    <w:p w14:paraId="27EE575A" w14:textId="77777777" w:rsidR="007E7D7C" w:rsidRPr="008709BF" w:rsidRDefault="007E7D7C" w:rsidP="007E7D7C">
      <w:pPr>
        <w:rPr>
          <w:rFonts w:asciiTheme="majorHAnsi" w:hAnsiTheme="majorHAnsi" w:cs="Arial"/>
          <w:color w:val="262626"/>
          <w:sz w:val="20"/>
          <w:szCs w:val="20"/>
        </w:rPr>
      </w:pPr>
      <w:r w:rsidRPr="008709BF">
        <w:rPr>
          <w:rFonts w:asciiTheme="majorHAnsi" w:hAnsiTheme="majorHAnsi" w:cs="Arial"/>
          <w:color w:val="262626"/>
          <w:sz w:val="20"/>
          <w:szCs w:val="20"/>
        </w:rPr>
        <w:t>6. All participants for whom outcome measures were available received the treatment or control condition as allocated or, where this was not the case, data for at least one key outcome were analysed by ‘intention to treat’.</w:t>
      </w:r>
    </w:p>
    <w:p w14:paraId="7D99E04C" w14:textId="77777777" w:rsidR="007E7D7C" w:rsidRPr="008709BF" w:rsidRDefault="007E7D7C" w:rsidP="007E7D7C">
      <w:pPr>
        <w:rPr>
          <w:rFonts w:asciiTheme="majorHAnsi" w:hAnsiTheme="majorHAnsi" w:cs="Arial"/>
          <w:color w:val="262626"/>
          <w:sz w:val="20"/>
          <w:szCs w:val="20"/>
        </w:rPr>
      </w:pPr>
      <w:r w:rsidRPr="008709BF">
        <w:rPr>
          <w:rFonts w:asciiTheme="majorHAnsi" w:hAnsiTheme="majorHAnsi" w:cs="Arial"/>
          <w:color w:val="262626"/>
          <w:sz w:val="20"/>
          <w:szCs w:val="20"/>
        </w:rPr>
        <w:t xml:space="preserve">7. The results of between-group statistical comparisons are reported for the primary outcome. </w:t>
      </w:r>
    </w:p>
    <w:p w14:paraId="133EC430" w14:textId="77777777" w:rsidR="007E7D7C" w:rsidRPr="008709BF" w:rsidRDefault="007E7D7C" w:rsidP="007E7D7C">
      <w:pPr>
        <w:rPr>
          <w:rFonts w:asciiTheme="majorHAnsi" w:hAnsiTheme="majorHAnsi" w:cs="Arial"/>
          <w:color w:val="262626"/>
          <w:sz w:val="20"/>
          <w:szCs w:val="20"/>
        </w:rPr>
      </w:pPr>
      <w:r w:rsidRPr="008709BF">
        <w:rPr>
          <w:rFonts w:asciiTheme="majorHAnsi" w:hAnsiTheme="majorHAnsi" w:cs="Arial"/>
          <w:color w:val="262626"/>
          <w:sz w:val="20"/>
          <w:szCs w:val="20"/>
        </w:rPr>
        <w:t xml:space="preserve">8. The study provides the point measures and measures of variability for at least one key outcome. </w:t>
      </w:r>
    </w:p>
    <w:p w14:paraId="69F93396" w14:textId="77777777" w:rsidR="007E7D7C" w:rsidRDefault="007E7D7C" w:rsidP="007E7D7C">
      <w:pPr>
        <w:spacing w:line="480" w:lineRule="auto"/>
        <w:rPr>
          <w:rFonts w:asciiTheme="majorHAnsi" w:hAnsiTheme="majorHAnsi" w:cs="Arial"/>
          <w:b/>
          <w:color w:val="000000" w:themeColor="text1"/>
        </w:rPr>
      </w:pPr>
    </w:p>
    <w:p w14:paraId="183CECA4" w14:textId="77777777" w:rsidR="007E7D7C" w:rsidRPr="00F268D0" w:rsidRDefault="007E7D7C" w:rsidP="007E7D7C">
      <w:pPr>
        <w:spacing w:line="480" w:lineRule="auto"/>
        <w:rPr>
          <w:rFonts w:asciiTheme="majorHAnsi" w:hAnsiTheme="majorHAnsi" w:cs="Arial"/>
          <w:b/>
          <w:color w:val="984806" w:themeColor="accent6" w:themeShade="80"/>
        </w:rPr>
      </w:pPr>
      <w:r w:rsidRPr="00EE0C93">
        <w:rPr>
          <w:rFonts w:asciiTheme="majorHAnsi" w:hAnsiTheme="majorHAnsi" w:cs="Arial"/>
          <w:b/>
          <w:color w:val="000000" w:themeColor="text1"/>
        </w:rPr>
        <w:t xml:space="preserve">2.4 Data Extraction </w:t>
      </w:r>
    </w:p>
    <w:p w14:paraId="744F1FAC" w14:textId="77777777" w:rsidR="007E7D7C" w:rsidRDefault="007E7D7C" w:rsidP="007E7D7C">
      <w:pPr>
        <w:spacing w:line="480" w:lineRule="auto"/>
        <w:rPr>
          <w:rFonts w:asciiTheme="majorHAnsi" w:hAnsiTheme="majorHAnsi" w:cs="Arial"/>
          <w:color w:val="000000" w:themeColor="text1"/>
        </w:rPr>
      </w:pPr>
      <w:r w:rsidRPr="00217ECE">
        <w:rPr>
          <w:rFonts w:asciiTheme="majorHAnsi" w:hAnsiTheme="majorHAnsi"/>
        </w:rPr>
        <w:t xml:space="preserve">Key study characteristics were extracted, including: size </w:t>
      </w:r>
      <w:r>
        <w:rPr>
          <w:rFonts w:asciiTheme="majorHAnsi" w:hAnsiTheme="majorHAnsi"/>
        </w:rPr>
        <w:t xml:space="preserve">and source </w:t>
      </w:r>
      <w:r w:rsidRPr="00217ECE">
        <w:rPr>
          <w:rFonts w:asciiTheme="majorHAnsi" w:hAnsiTheme="majorHAnsi"/>
        </w:rPr>
        <w:t xml:space="preserve">of study population, study design, age, </w:t>
      </w:r>
      <w:r>
        <w:rPr>
          <w:rFonts w:asciiTheme="majorHAnsi" w:hAnsiTheme="majorHAnsi"/>
        </w:rPr>
        <w:t>gender, study duration, HIIT dose and</w:t>
      </w:r>
      <w:r w:rsidRPr="00217ECE">
        <w:rPr>
          <w:rFonts w:asciiTheme="majorHAnsi" w:hAnsiTheme="majorHAnsi"/>
        </w:rPr>
        <w:t xml:space="preserve"> </w:t>
      </w:r>
      <w:r>
        <w:rPr>
          <w:rFonts w:asciiTheme="majorHAnsi" w:hAnsiTheme="majorHAnsi"/>
        </w:rPr>
        <w:t>health</w:t>
      </w:r>
      <w:r w:rsidRPr="00217ECE">
        <w:rPr>
          <w:rFonts w:asciiTheme="majorHAnsi" w:hAnsiTheme="majorHAnsi"/>
        </w:rPr>
        <w:t xml:space="preserve"> outcomes</w:t>
      </w:r>
      <w:r>
        <w:rPr>
          <w:rFonts w:asciiTheme="majorHAnsi" w:hAnsiTheme="majorHAnsi"/>
        </w:rPr>
        <w:t xml:space="preserve">.  </w:t>
      </w:r>
      <w:r w:rsidRPr="000D2E89">
        <w:rPr>
          <w:rFonts w:asciiTheme="majorHAnsi" w:hAnsiTheme="majorHAnsi" w:cs="Arial"/>
          <w:color w:val="000000" w:themeColor="text1"/>
        </w:rPr>
        <w:t xml:space="preserve">In order to minimize bias a data extraction tool was used </w:t>
      </w:r>
      <w:r>
        <w:rPr>
          <w:rFonts w:asciiTheme="majorHAnsi" w:hAnsiTheme="majorHAnsi" w:cs="Arial"/>
          <w:color w:val="000000" w:themeColor="text1"/>
        </w:rPr>
        <w:t xml:space="preserve">allowing objective-specific, relevant </w:t>
      </w:r>
      <w:r w:rsidRPr="000D2E89">
        <w:rPr>
          <w:rFonts w:asciiTheme="majorHAnsi" w:hAnsiTheme="majorHAnsi" w:cs="Arial"/>
          <w:color w:val="000000" w:themeColor="text1"/>
        </w:rPr>
        <w:t>data to be obtained</w:t>
      </w:r>
      <w:r>
        <w:rPr>
          <w:rFonts w:asciiTheme="majorHAnsi" w:hAnsiTheme="majorHAnsi" w:cs="Arial"/>
          <w:color w:val="000000" w:themeColor="text1"/>
        </w:rPr>
        <w:t xml:space="preserve">.  </w:t>
      </w:r>
      <w:r w:rsidRPr="00832956">
        <w:rPr>
          <w:rFonts w:asciiTheme="majorHAnsi" w:hAnsiTheme="majorHAnsi" w:cs="Arial"/>
          <w:color w:val="000000" w:themeColor="text1"/>
        </w:rPr>
        <w:t xml:space="preserve">A data extraction tool was </w:t>
      </w:r>
      <w:r w:rsidRPr="00832956">
        <w:rPr>
          <w:rFonts w:asciiTheme="majorHAnsi" w:hAnsiTheme="majorHAnsi" w:cs="Arial"/>
          <w:color w:val="000000" w:themeColor="text1"/>
        </w:rPr>
        <w:lastRenderedPageBreak/>
        <w:t>developed that focused on the specific e</w:t>
      </w:r>
      <w:r>
        <w:rPr>
          <w:rFonts w:asciiTheme="majorHAnsi" w:hAnsiTheme="majorHAnsi" w:cs="Arial"/>
          <w:color w:val="000000" w:themeColor="text1"/>
        </w:rPr>
        <w:t>lements of PICO</w:t>
      </w:r>
      <w:r w:rsidRPr="00832956">
        <w:rPr>
          <w:rFonts w:asciiTheme="majorHAnsi" w:hAnsiTheme="majorHAnsi" w:cs="Arial"/>
          <w:color w:val="000000" w:themeColor="text1"/>
        </w:rPr>
        <w:t xml:space="preserve"> that were relevant to the review </w:t>
      </w:r>
      <w:r w:rsidRPr="00FB415A">
        <w:rPr>
          <w:rFonts w:asciiTheme="majorHAnsi" w:hAnsiTheme="majorHAnsi" w:cs="Arial"/>
          <w:color w:val="000000" w:themeColor="text1"/>
        </w:rPr>
        <w:t>questions (T</w:t>
      </w:r>
      <w:r>
        <w:rPr>
          <w:rFonts w:asciiTheme="majorHAnsi" w:hAnsiTheme="majorHAnsi" w:cs="Arial"/>
          <w:color w:val="000000" w:themeColor="text1"/>
        </w:rPr>
        <w:t>able 1.5</w:t>
      </w:r>
      <w:r w:rsidRPr="00FB415A">
        <w:rPr>
          <w:rFonts w:asciiTheme="majorHAnsi" w:hAnsiTheme="majorHAnsi" w:cs="Arial"/>
          <w:color w:val="000000" w:themeColor="text1"/>
        </w:rPr>
        <w:t>).</w:t>
      </w:r>
      <w:r w:rsidRPr="00832956">
        <w:rPr>
          <w:rFonts w:asciiTheme="majorHAnsi" w:hAnsiTheme="majorHAnsi" w:cs="Arial"/>
          <w:color w:val="000000" w:themeColor="text1"/>
        </w:rPr>
        <w:t xml:space="preserve"> </w:t>
      </w:r>
    </w:p>
    <w:p w14:paraId="1A7F105C" w14:textId="77777777" w:rsidR="007E7D7C" w:rsidRPr="007747E9" w:rsidRDefault="007E7D7C" w:rsidP="007E7D7C">
      <w:pPr>
        <w:spacing w:line="480" w:lineRule="auto"/>
        <w:rPr>
          <w:rFonts w:asciiTheme="majorHAnsi" w:hAnsiTheme="majorHAnsi" w:cs="Arial"/>
          <w:color w:val="000000" w:themeColor="text1"/>
        </w:rPr>
      </w:pPr>
      <w:r w:rsidRPr="007747E9">
        <w:rPr>
          <w:rFonts w:asciiTheme="majorHAnsi" w:hAnsiTheme="majorHAnsi" w:cs="Arial"/>
          <w:color w:val="000000" w:themeColor="text1"/>
        </w:rPr>
        <w:t>Different studies were likely to present their findings in slightly different ways</w:t>
      </w:r>
    </w:p>
    <w:p w14:paraId="17A34B1A" w14:textId="77777777" w:rsidR="007E7D7C" w:rsidRPr="007747E9" w:rsidRDefault="007E7D7C" w:rsidP="007E7D7C">
      <w:pPr>
        <w:spacing w:line="480" w:lineRule="auto"/>
        <w:rPr>
          <w:rFonts w:asciiTheme="majorHAnsi" w:hAnsiTheme="majorHAnsi" w:cs="Arial"/>
          <w:color w:val="000000" w:themeColor="text1"/>
        </w:rPr>
      </w:pPr>
      <w:r>
        <w:rPr>
          <w:rFonts w:asciiTheme="majorHAnsi" w:hAnsiTheme="majorHAnsi" w:cs="Arial"/>
          <w:color w:val="000000" w:themeColor="text1"/>
        </w:rPr>
        <w:t>(e.g. mean change or percentage</w:t>
      </w:r>
      <w:r w:rsidRPr="007747E9">
        <w:rPr>
          <w:rFonts w:asciiTheme="majorHAnsi" w:hAnsiTheme="majorHAnsi" w:cs="Arial"/>
          <w:color w:val="000000" w:themeColor="text1"/>
        </w:rPr>
        <w:t xml:space="preserve"> change) therefore the </w:t>
      </w:r>
      <w:r>
        <w:rPr>
          <w:rFonts w:asciiTheme="majorHAnsi" w:hAnsiTheme="majorHAnsi" w:cs="Arial"/>
          <w:color w:val="000000" w:themeColor="text1"/>
        </w:rPr>
        <w:t>percentage</w:t>
      </w:r>
      <w:r w:rsidRPr="007747E9">
        <w:rPr>
          <w:rFonts w:asciiTheme="majorHAnsi" w:hAnsiTheme="majorHAnsi" w:cs="Arial"/>
          <w:color w:val="000000" w:themeColor="text1"/>
        </w:rPr>
        <w:t xml:space="preserve"> change (from pre</w:t>
      </w:r>
      <w:r>
        <w:rPr>
          <w:rFonts w:asciiTheme="majorHAnsi" w:hAnsiTheme="majorHAnsi" w:cs="Arial"/>
          <w:color w:val="000000" w:themeColor="text1"/>
        </w:rPr>
        <w:t>-</w:t>
      </w:r>
      <w:r w:rsidRPr="007747E9">
        <w:rPr>
          <w:rFonts w:asciiTheme="majorHAnsi" w:hAnsiTheme="majorHAnsi" w:cs="Arial"/>
          <w:color w:val="000000" w:themeColor="text1"/>
        </w:rPr>
        <w:t xml:space="preserve"> to post</w:t>
      </w:r>
      <w:r>
        <w:rPr>
          <w:rFonts w:asciiTheme="majorHAnsi" w:hAnsiTheme="majorHAnsi" w:cs="Arial"/>
          <w:color w:val="000000" w:themeColor="text1"/>
        </w:rPr>
        <w:t>-</w:t>
      </w:r>
      <w:r w:rsidRPr="007747E9">
        <w:rPr>
          <w:rFonts w:asciiTheme="majorHAnsi" w:hAnsiTheme="majorHAnsi" w:cs="Arial"/>
          <w:color w:val="000000" w:themeColor="text1"/>
        </w:rPr>
        <w:t xml:space="preserve">intervention) for the control and exercise groups </w:t>
      </w:r>
      <w:r>
        <w:rPr>
          <w:rFonts w:asciiTheme="majorHAnsi" w:hAnsiTheme="majorHAnsi" w:cs="Arial"/>
          <w:color w:val="000000" w:themeColor="text1"/>
        </w:rPr>
        <w:t>was</w:t>
      </w:r>
      <w:r w:rsidRPr="007747E9">
        <w:rPr>
          <w:rFonts w:asciiTheme="majorHAnsi" w:hAnsiTheme="majorHAnsi" w:cs="Arial"/>
          <w:color w:val="000000" w:themeColor="text1"/>
        </w:rPr>
        <w:t xml:space="preserve"> recorded (or calculated if</w:t>
      </w:r>
      <w:r>
        <w:rPr>
          <w:rFonts w:asciiTheme="majorHAnsi" w:hAnsiTheme="majorHAnsi" w:cs="Arial"/>
          <w:color w:val="000000" w:themeColor="text1"/>
        </w:rPr>
        <w:t xml:space="preserve"> un</w:t>
      </w:r>
      <w:r w:rsidRPr="007747E9">
        <w:rPr>
          <w:rFonts w:asciiTheme="majorHAnsi" w:hAnsiTheme="majorHAnsi" w:cs="Arial"/>
          <w:color w:val="000000" w:themeColor="text1"/>
        </w:rPr>
        <w:t xml:space="preserve">available). </w:t>
      </w:r>
      <w:r>
        <w:rPr>
          <w:rFonts w:asciiTheme="majorHAnsi" w:hAnsiTheme="majorHAnsi" w:cs="Arial"/>
          <w:color w:val="000000" w:themeColor="text1"/>
        </w:rPr>
        <w:t xml:space="preserve"> </w:t>
      </w:r>
      <w:r w:rsidRPr="007747E9">
        <w:rPr>
          <w:rFonts w:asciiTheme="majorHAnsi" w:hAnsiTheme="majorHAnsi" w:cs="Arial"/>
          <w:color w:val="000000" w:themeColor="text1"/>
        </w:rPr>
        <w:t xml:space="preserve">This </w:t>
      </w:r>
      <w:r>
        <w:rPr>
          <w:rFonts w:asciiTheme="majorHAnsi" w:hAnsiTheme="majorHAnsi" w:cs="Arial"/>
          <w:color w:val="000000" w:themeColor="text1"/>
        </w:rPr>
        <w:t>allowed</w:t>
      </w:r>
      <w:r w:rsidRPr="007747E9">
        <w:rPr>
          <w:rFonts w:asciiTheme="majorHAnsi" w:hAnsiTheme="majorHAnsi" w:cs="Arial"/>
          <w:color w:val="000000" w:themeColor="text1"/>
        </w:rPr>
        <w:t xml:space="preserve"> </w:t>
      </w:r>
      <w:r>
        <w:rPr>
          <w:rFonts w:asciiTheme="majorHAnsi" w:hAnsiTheme="majorHAnsi" w:cs="Arial"/>
          <w:color w:val="000000" w:themeColor="text1"/>
        </w:rPr>
        <w:t>for some standardization of</w:t>
      </w:r>
      <w:r w:rsidRPr="007747E9">
        <w:rPr>
          <w:rFonts w:asciiTheme="majorHAnsi" w:hAnsiTheme="majorHAnsi" w:cs="Arial"/>
          <w:color w:val="000000" w:themeColor="text1"/>
        </w:rPr>
        <w:t xml:space="preserve"> data collection and comparisons of the effect of different </w:t>
      </w:r>
      <w:r>
        <w:rPr>
          <w:rFonts w:asciiTheme="majorHAnsi" w:hAnsiTheme="majorHAnsi" w:cs="Arial"/>
          <w:color w:val="000000" w:themeColor="text1"/>
        </w:rPr>
        <w:t>HIIT protocols on participants.</w:t>
      </w:r>
      <w:r w:rsidRPr="007747E9">
        <w:rPr>
          <w:rFonts w:asciiTheme="majorHAnsi" w:hAnsiTheme="majorHAnsi" w:cs="Arial"/>
          <w:color w:val="000000" w:themeColor="text1"/>
        </w:rPr>
        <w:t xml:space="preserve"> </w:t>
      </w:r>
      <w:r>
        <w:rPr>
          <w:rFonts w:asciiTheme="majorHAnsi" w:hAnsiTheme="majorHAnsi" w:cs="Arial"/>
          <w:color w:val="000000" w:themeColor="text1"/>
        </w:rPr>
        <w:t xml:space="preserve"> </w:t>
      </w:r>
      <w:r w:rsidRPr="007747E9">
        <w:rPr>
          <w:rFonts w:asciiTheme="majorHAnsi" w:hAnsiTheme="majorHAnsi" w:cs="Arial"/>
          <w:color w:val="000000" w:themeColor="text1"/>
        </w:rPr>
        <w:t>It was not</w:t>
      </w:r>
      <w:r>
        <w:rPr>
          <w:rFonts w:asciiTheme="majorHAnsi" w:hAnsiTheme="majorHAnsi" w:cs="Arial"/>
          <w:color w:val="000000" w:themeColor="text1"/>
        </w:rPr>
        <w:t xml:space="preserve"> </w:t>
      </w:r>
      <w:r w:rsidRPr="007747E9">
        <w:rPr>
          <w:rFonts w:asciiTheme="majorHAnsi" w:hAnsiTheme="majorHAnsi" w:cs="Arial"/>
          <w:color w:val="000000" w:themeColor="text1"/>
        </w:rPr>
        <w:t>possible to provide standard deviations or 95% CIs, as this level of data was not</w:t>
      </w:r>
      <w:r>
        <w:rPr>
          <w:rFonts w:asciiTheme="majorHAnsi" w:hAnsiTheme="majorHAnsi" w:cs="Arial"/>
          <w:color w:val="000000" w:themeColor="text1"/>
        </w:rPr>
        <w:t xml:space="preserve"> </w:t>
      </w:r>
      <w:r w:rsidRPr="007747E9">
        <w:rPr>
          <w:rFonts w:asciiTheme="majorHAnsi" w:hAnsiTheme="majorHAnsi" w:cs="Arial"/>
          <w:color w:val="000000" w:themeColor="text1"/>
        </w:rPr>
        <w:t xml:space="preserve">reported by all studies. </w:t>
      </w:r>
    </w:p>
    <w:p w14:paraId="6E84E854" w14:textId="77777777" w:rsidR="007E7D7C" w:rsidRDefault="007E7D7C" w:rsidP="007E7D7C">
      <w:pPr>
        <w:spacing w:line="480" w:lineRule="auto"/>
        <w:rPr>
          <w:rFonts w:asciiTheme="majorHAnsi" w:hAnsiTheme="majorHAnsi" w:cs="Arial"/>
          <w:color w:val="000000" w:themeColor="text1"/>
        </w:rPr>
      </w:pPr>
      <w:r w:rsidRPr="007747E9">
        <w:rPr>
          <w:rFonts w:asciiTheme="majorHAnsi" w:hAnsiTheme="majorHAnsi" w:cs="Arial"/>
          <w:color w:val="000000" w:themeColor="text1"/>
        </w:rPr>
        <w:t>The data extraction tool was applied to all studies that met the full inclusion</w:t>
      </w:r>
      <w:r>
        <w:rPr>
          <w:rFonts w:asciiTheme="majorHAnsi" w:hAnsiTheme="majorHAnsi" w:cs="Arial"/>
          <w:color w:val="000000" w:themeColor="text1"/>
        </w:rPr>
        <w:t xml:space="preserve"> </w:t>
      </w:r>
      <w:r w:rsidRPr="007747E9">
        <w:rPr>
          <w:rFonts w:asciiTheme="majorHAnsi" w:hAnsiTheme="majorHAnsi" w:cs="Arial"/>
          <w:color w:val="000000" w:themeColor="text1"/>
        </w:rPr>
        <w:t>criteria. A blank copy and an example of a completed data extraction form are</w:t>
      </w:r>
      <w:r>
        <w:rPr>
          <w:rFonts w:asciiTheme="majorHAnsi" w:hAnsiTheme="majorHAnsi" w:cs="Arial"/>
          <w:color w:val="000000" w:themeColor="text1"/>
        </w:rPr>
        <w:t xml:space="preserve"> attached in </w:t>
      </w:r>
      <w:r w:rsidRPr="007E5FC0">
        <w:rPr>
          <w:rFonts w:asciiTheme="majorHAnsi" w:hAnsiTheme="majorHAnsi" w:cs="Arial"/>
          <w:color w:val="000000" w:themeColor="text1"/>
        </w:rPr>
        <w:t>Appendix 3.</w:t>
      </w:r>
      <w:r>
        <w:rPr>
          <w:rFonts w:asciiTheme="majorHAnsi" w:hAnsiTheme="majorHAnsi" w:cs="Arial"/>
          <w:color w:val="000000" w:themeColor="text1"/>
        </w:rPr>
        <w:t xml:space="preserve">  </w:t>
      </w:r>
      <w:r w:rsidRPr="007747E9">
        <w:rPr>
          <w:rFonts w:asciiTheme="majorHAnsi" w:hAnsiTheme="majorHAnsi" w:cs="Arial"/>
          <w:color w:val="000000" w:themeColor="text1"/>
        </w:rPr>
        <w:t>Where a study ha</w:t>
      </w:r>
      <w:r>
        <w:rPr>
          <w:rFonts w:asciiTheme="majorHAnsi" w:hAnsiTheme="majorHAnsi" w:cs="Arial"/>
          <w:color w:val="000000" w:themeColor="text1"/>
        </w:rPr>
        <w:t xml:space="preserve">d two or more groups, </w:t>
      </w:r>
      <w:r w:rsidRPr="007747E9">
        <w:rPr>
          <w:rFonts w:asciiTheme="majorHAnsi" w:hAnsiTheme="majorHAnsi" w:cs="Arial"/>
          <w:color w:val="000000" w:themeColor="text1"/>
        </w:rPr>
        <w:t>data extraction was performed, and results were</w:t>
      </w:r>
      <w:r>
        <w:rPr>
          <w:rFonts w:asciiTheme="majorHAnsi" w:hAnsiTheme="majorHAnsi" w:cs="Arial"/>
          <w:color w:val="000000" w:themeColor="text1"/>
        </w:rPr>
        <w:t xml:space="preserve"> </w:t>
      </w:r>
      <w:r w:rsidRPr="007747E9">
        <w:rPr>
          <w:rFonts w:asciiTheme="majorHAnsi" w:hAnsiTheme="majorHAnsi" w:cs="Arial"/>
          <w:color w:val="000000" w:themeColor="text1"/>
        </w:rPr>
        <w:t>presented, for each group.</w:t>
      </w:r>
    </w:p>
    <w:p w14:paraId="7BD1CE15" w14:textId="77777777" w:rsidR="007E7D7C" w:rsidRDefault="007E7D7C" w:rsidP="007E7D7C">
      <w:pPr>
        <w:spacing w:line="480" w:lineRule="auto"/>
        <w:rPr>
          <w:rFonts w:asciiTheme="majorHAnsi" w:hAnsiTheme="majorHAnsi" w:cs="Arial"/>
          <w:color w:val="000000" w:themeColor="text1"/>
        </w:rPr>
      </w:pPr>
    </w:p>
    <w:p w14:paraId="3ADBE74D" w14:textId="77777777" w:rsidR="007E7D7C" w:rsidRPr="00832956" w:rsidRDefault="007E7D7C" w:rsidP="007E7D7C">
      <w:pPr>
        <w:rPr>
          <w:rFonts w:asciiTheme="majorHAnsi" w:hAnsiTheme="majorHAnsi" w:cs="Arial"/>
          <w:b/>
          <w:noProof/>
        </w:rPr>
      </w:pPr>
      <w:r w:rsidRPr="00832956">
        <w:rPr>
          <w:rFonts w:asciiTheme="majorHAnsi" w:hAnsiTheme="majorHAnsi" w:cs="Arial"/>
          <w:b/>
          <w:color w:val="000000" w:themeColor="text1"/>
        </w:rPr>
        <w:t>Table 1.</w:t>
      </w:r>
      <w:r>
        <w:rPr>
          <w:rFonts w:asciiTheme="majorHAnsi" w:hAnsiTheme="majorHAnsi" w:cs="Arial"/>
          <w:b/>
          <w:color w:val="000000" w:themeColor="text1"/>
        </w:rPr>
        <w:t>5</w:t>
      </w:r>
      <w:r>
        <w:rPr>
          <w:rFonts w:asciiTheme="majorHAnsi" w:hAnsiTheme="majorHAnsi" w:cs="Arial"/>
          <w:b/>
          <w:noProof/>
        </w:rPr>
        <w:tab/>
        <w:t>PICO data extraction tool</w:t>
      </w:r>
    </w:p>
    <w:tbl>
      <w:tblPr>
        <w:tblStyle w:val="LightList"/>
        <w:tblW w:w="0" w:type="auto"/>
        <w:tblLook w:val="04A0" w:firstRow="1" w:lastRow="0" w:firstColumn="1" w:lastColumn="0" w:noHBand="0" w:noVBand="1"/>
      </w:tblPr>
      <w:tblGrid>
        <w:gridCol w:w="2838"/>
        <w:gridCol w:w="2839"/>
        <w:gridCol w:w="2839"/>
      </w:tblGrid>
      <w:tr w:rsidR="007E7D7C" w:rsidRPr="00217ECE" w14:paraId="788567C3" w14:textId="77777777" w:rsidTr="00F35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21454F90" w14:textId="77777777" w:rsidR="007E7D7C" w:rsidRPr="00217ECE" w:rsidRDefault="007E7D7C" w:rsidP="00F352D7">
            <w:pPr>
              <w:rPr>
                <w:rFonts w:asciiTheme="majorHAnsi" w:hAnsiTheme="majorHAnsi" w:cs="Arial"/>
                <w:b w:val="0"/>
                <w:noProof/>
              </w:rPr>
            </w:pPr>
            <w:r w:rsidRPr="00217ECE">
              <w:rPr>
                <w:rFonts w:asciiTheme="majorHAnsi" w:hAnsiTheme="majorHAnsi" w:cs="Arial"/>
                <w:b w:val="0"/>
                <w:noProof/>
              </w:rPr>
              <w:t>PICO</w:t>
            </w:r>
          </w:p>
        </w:tc>
        <w:tc>
          <w:tcPr>
            <w:tcW w:w="2839" w:type="dxa"/>
          </w:tcPr>
          <w:p w14:paraId="7B0A11F0" w14:textId="77777777" w:rsidR="007E7D7C" w:rsidRPr="00217ECE"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sidRPr="00217ECE">
              <w:rPr>
                <w:rFonts w:asciiTheme="majorHAnsi" w:hAnsiTheme="majorHAnsi" w:cs="Arial"/>
                <w:b w:val="0"/>
                <w:noProof/>
              </w:rPr>
              <w:t>Keyword</w:t>
            </w:r>
          </w:p>
        </w:tc>
        <w:tc>
          <w:tcPr>
            <w:tcW w:w="2839" w:type="dxa"/>
          </w:tcPr>
          <w:p w14:paraId="4C5F2118" w14:textId="77777777" w:rsidR="007E7D7C" w:rsidRPr="00217ECE"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noProof/>
              </w:rPr>
            </w:pPr>
            <w:r w:rsidRPr="00217ECE">
              <w:rPr>
                <w:rFonts w:asciiTheme="majorHAnsi" w:hAnsiTheme="majorHAnsi" w:cs="Arial"/>
                <w:b w:val="0"/>
                <w:noProof/>
              </w:rPr>
              <w:t>Synonym</w:t>
            </w:r>
          </w:p>
        </w:tc>
      </w:tr>
      <w:tr w:rsidR="007E7D7C" w:rsidRPr="00217ECE" w14:paraId="01BC40DB"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30EAA012" w14:textId="77777777" w:rsidR="007E7D7C" w:rsidRPr="00217ECE" w:rsidRDefault="007E7D7C" w:rsidP="00F352D7">
            <w:pPr>
              <w:rPr>
                <w:rFonts w:asciiTheme="majorHAnsi" w:hAnsiTheme="majorHAnsi" w:cs="Arial"/>
                <w:b w:val="0"/>
                <w:noProof/>
              </w:rPr>
            </w:pPr>
            <w:r w:rsidRPr="00217ECE">
              <w:rPr>
                <w:rFonts w:asciiTheme="majorHAnsi" w:hAnsiTheme="majorHAnsi" w:cs="Arial"/>
                <w:b w:val="0"/>
                <w:noProof/>
              </w:rPr>
              <w:t>Population</w:t>
            </w:r>
          </w:p>
        </w:tc>
        <w:tc>
          <w:tcPr>
            <w:tcW w:w="2839" w:type="dxa"/>
          </w:tcPr>
          <w:p w14:paraId="340BB2AC" w14:textId="77777777" w:rsidR="007E7D7C" w:rsidRPr="00717015"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Adult</w:t>
            </w:r>
          </w:p>
        </w:tc>
        <w:tc>
          <w:tcPr>
            <w:tcW w:w="2839" w:type="dxa"/>
          </w:tcPr>
          <w:p w14:paraId="3FD24C0C" w14:textId="77777777" w:rsidR="007E7D7C" w:rsidRPr="00717015"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Grown-up</w:t>
            </w:r>
          </w:p>
        </w:tc>
      </w:tr>
      <w:tr w:rsidR="007E7D7C" w:rsidRPr="00217ECE" w14:paraId="51C9CF68" w14:textId="77777777" w:rsidTr="00F352D7">
        <w:tc>
          <w:tcPr>
            <w:cnfStyle w:val="001000000000" w:firstRow="0" w:lastRow="0" w:firstColumn="1" w:lastColumn="0" w:oddVBand="0" w:evenVBand="0" w:oddHBand="0" w:evenHBand="0" w:firstRowFirstColumn="0" w:firstRowLastColumn="0" w:lastRowFirstColumn="0" w:lastRowLastColumn="0"/>
            <w:tcW w:w="2838" w:type="dxa"/>
          </w:tcPr>
          <w:p w14:paraId="2E10B287" w14:textId="77777777" w:rsidR="007E7D7C" w:rsidRPr="00217ECE" w:rsidRDefault="007E7D7C" w:rsidP="00F352D7">
            <w:pPr>
              <w:rPr>
                <w:rFonts w:asciiTheme="majorHAnsi" w:hAnsiTheme="majorHAnsi" w:cs="Arial"/>
                <w:b w:val="0"/>
                <w:noProof/>
              </w:rPr>
            </w:pPr>
            <w:r w:rsidRPr="00217ECE">
              <w:rPr>
                <w:rFonts w:asciiTheme="majorHAnsi" w:hAnsiTheme="majorHAnsi" w:cs="Arial"/>
                <w:b w:val="0"/>
                <w:noProof/>
              </w:rPr>
              <w:t>Indicator</w:t>
            </w:r>
          </w:p>
        </w:tc>
        <w:tc>
          <w:tcPr>
            <w:tcW w:w="2839" w:type="dxa"/>
          </w:tcPr>
          <w:p w14:paraId="519DBBE3" w14:textId="77777777" w:rsidR="007E7D7C"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Frequency</w:t>
            </w:r>
          </w:p>
          <w:p w14:paraId="2B3DD1F3"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Intensity</w:t>
            </w:r>
          </w:p>
          <w:p w14:paraId="7DAC32FC"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 xml:space="preserve">Time </w:t>
            </w:r>
          </w:p>
          <w:p w14:paraId="522CFA56"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Type</w:t>
            </w:r>
          </w:p>
        </w:tc>
        <w:tc>
          <w:tcPr>
            <w:tcW w:w="2839" w:type="dxa"/>
          </w:tcPr>
          <w:p w14:paraId="228C9AC6"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Regularity</w:t>
            </w:r>
          </w:p>
          <w:p w14:paraId="071A5621"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Volume/Load/Exhertion</w:t>
            </w:r>
          </w:p>
          <w:p w14:paraId="1866EC4F"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Duration</w:t>
            </w:r>
          </w:p>
          <w:p w14:paraId="3F844EA4"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Mode/Method</w:t>
            </w:r>
          </w:p>
        </w:tc>
      </w:tr>
      <w:tr w:rsidR="007E7D7C" w:rsidRPr="00217ECE" w14:paraId="63138117"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46269CDA" w14:textId="77777777" w:rsidR="007E7D7C" w:rsidRPr="00217ECE" w:rsidRDefault="007E7D7C" w:rsidP="00F352D7">
            <w:pPr>
              <w:rPr>
                <w:rFonts w:asciiTheme="majorHAnsi" w:hAnsiTheme="majorHAnsi" w:cs="Arial"/>
                <w:b w:val="0"/>
                <w:noProof/>
              </w:rPr>
            </w:pPr>
            <w:r w:rsidRPr="00217ECE">
              <w:rPr>
                <w:rFonts w:asciiTheme="majorHAnsi" w:hAnsiTheme="majorHAnsi" w:cs="Arial"/>
                <w:b w:val="0"/>
                <w:noProof/>
              </w:rPr>
              <w:t>Control</w:t>
            </w:r>
          </w:p>
        </w:tc>
        <w:tc>
          <w:tcPr>
            <w:tcW w:w="2839" w:type="dxa"/>
          </w:tcPr>
          <w:p w14:paraId="525C2964" w14:textId="77777777" w:rsidR="007E7D7C" w:rsidRPr="00717015"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Placebo, control and/</w:t>
            </w:r>
            <w:r w:rsidRPr="00717015">
              <w:rPr>
                <w:rFonts w:asciiTheme="majorHAnsi" w:hAnsiTheme="majorHAnsi" w:cs="Arial"/>
                <w:noProof/>
              </w:rPr>
              <w:t xml:space="preserve">or </w:t>
            </w:r>
            <w:r>
              <w:rPr>
                <w:rFonts w:asciiTheme="majorHAnsi" w:hAnsiTheme="majorHAnsi" w:cs="Arial"/>
                <w:noProof/>
              </w:rPr>
              <w:t>other</w:t>
            </w:r>
            <w:r w:rsidRPr="00717015">
              <w:rPr>
                <w:rFonts w:asciiTheme="majorHAnsi" w:hAnsiTheme="majorHAnsi" w:cs="Arial"/>
                <w:noProof/>
              </w:rPr>
              <w:t xml:space="preserve"> intensity group</w:t>
            </w:r>
          </w:p>
        </w:tc>
        <w:tc>
          <w:tcPr>
            <w:tcW w:w="2839" w:type="dxa"/>
          </w:tcPr>
          <w:p w14:paraId="34ACC522" w14:textId="77777777" w:rsidR="007E7D7C" w:rsidRPr="00717015"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noProof/>
              </w:rPr>
            </w:pPr>
            <w:r>
              <w:rPr>
                <w:rFonts w:asciiTheme="majorHAnsi" w:hAnsiTheme="majorHAnsi" w:cs="Arial"/>
                <w:noProof/>
              </w:rPr>
              <w:t>AIT, SIT, HIT, MICT, MIET</w:t>
            </w:r>
          </w:p>
        </w:tc>
      </w:tr>
      <w:tr w:rsidR="007E7D7C" w:rsidRPr="00217ECE" w14:paraId="3A16723E" w14:textId="77777777" w:rsidTr="00F352D7">
        <w:tc>
          <w:tcPr>
            <w:cnfStyle w:val="001000000000" w:firstRow="0" w:lastRow="0" w:firstColumn="1" w:lastColumn="0" w:oddVBand="0" w:evenVBand="0" w:oddHBand="0" w:evenHBand="0" w:firstRowFirstColumn="0" w:firstRowLastColumn="0" w:lastRowFirstColumn="0" w:lastRowLastColumn="0"/>
            <w:tcW w:w="2838" w:type="dxa"/>
          </w:tcPr>
          <w:p w14:paraId="7E4C4417" w14:textId="77777777" w:rsidR="007E7D7C" w:rsidRPr="00217ECE" w:rsidRDefault="007E7D7C" w:rsidP="00F352D7">
            <w:pPr>
              <w:rPr>
                <w:rFonts w:asciiTheme="majorHAnsi" w:hAnsiTheme="majorHAnsi" w:cs="Arial"/>
                <w:b w:val="0"/>
                <w:noProof/>
              </w:rPr>
            </w:pPr>
            <w:r w:rsidRPr="00217ECE">
              <w:rPr>
                <w:rFonts w:asciiTheme="majorHAnsi" w:hAnsiTheme="majorHAnsi" w:cs="Arial"/>
                <w:b w:val="0"/>
                <w:noProof/>
              </w:rPr>
              <w:t>Outcome</w:t>
            </w:r>
          </w:p>
        </w:tc>
        <w:tc>
          <w:tcPr>
            <w:tcW w:w="2839" w:type="dxa"/>
          </w:tcPr>
          <w:p w14:paraId="4EDD2668"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717015">
              <w:rPr>
                <w:rFonts w:asciiTheme="majorHAnsi" w:hAnsiTheme="majorHAnsi" w:cs="Arial"/>
                <w:noProof/>
              </w:rPr>
              <w:t>Health Benefit</w:t>
            </w:r>
          </w:p>
        </w:tc>
        <w:tc>
          <w:tcPr>
            <w:tcW w:w="2839" w:type="dxa"/>
          </w:tcPr>
          <w:p w14:paraId="15174DF5" w14:textId="77777777" w:rsidR="007E7D7C" w:rsidRPr="00717015"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noProof/>
              </w:rPr>
            </w:pP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p>
        </w:tc>
      </w:tr>
    </w:tbl>
    <w:p w14:paraId="0A297DE2" w14:textId="77777777" w:rsidR="007E7D7C" w:rsidRDefault="007E7D7C" w:rsidP="007E7D7C">
      <w:pPr>
        <w:spacing w:line="480" w:lineRule="auto"/>
        <w:rPr>
          <w:rFonts w:asciiTheme="majorHAnsi" w:hAnsiTheme="majorHAnsi"/>
          <w:sz w:val="20"/>
          <w:szCs w:val="20"/>
        </w:rPr>
      </w:pPr>
      <w:r w:rsidRPr="007E5FC0">
        <w:rPr>
          <w:rFonts w:asciiTheme="majorHAnsi" w:hAnsiTheme="majorHAnsi"/>
          <w:sz w:val="20"/>
          <w:szCs w:val="20"/>
        </w:rPr>
        <w:t xml:space="preserve">See appendix 2 for a copy of the full data extraction tool. </w:t>
      </w:r>
    </w:p>
    <w:p w14:paraId="74CEF3E8" w14:textId="77777777" w:rsidR="007E7D7C" w:rsidRDefault="007E7D7C" w:rsidP="007E7D7C">
      <w:pPr>
        <w:spacing w:line="480" w:lineRule="auto"/>
        <w:rPr>
          <w:rFonts w:asciiTheme="majorHAnsi" w:hAnsiTheme="majorHAnsi"/>
          <w:b/>
        </w:rPr>
      </w:pPr>
    </w:p>
    <w:p w14:paraId="426FFCF3" w14:textId="77777777" w:rsidR="007E7D7C" w:rsidRPr="007E5FC0" w:rsidRDefault="007E7D7C" w:rsidP="007E7D7C">
      <w:pPr>
        <w:spacing w:line="480" w:lineRule="auto"/>
        <w:outlineLvl w:val="0"/>
        <w:rPr>
          <w:rFonts w:asciiTheme="majorHAnsi" w:hAnsiTheme="majorHAnsi"/>
          <w:b/>
        </w:rPr>
      </w:pPr>
      <w:r w:rsidRPr="007E5FC0">
        <w:rPr>
          <w:rFonts w:asciiTheme="majorHAnsi" w:hAnsiTheme="majorHAnsi"/>
          <w:b/>
        </w:rPr>
        <w:t>2.5 Duplicate publications</w:t>
      </w:r>
    </w:p>
    <w:p w14:paraId="5D47BEE2" w14:textId="77777777" w:rsidR="007E7D7C" w:rsidRDefault="007E7D7C" w:rsidP="007E7D7C">
      <w:pPr>
        <w:spacing w:line="480" w:lineRule="auto"/>
        <w:rPr>
          <w:rFonts w:asciiTheme="majorHAnsi" w:hAnsiTheme="majorHAnsi"/>
        </w:rPr>
      </w:pPr>
      <w:r w:rsidRPr="007E5FC0">
        <w:rPr>
          <w:rFonts w:asciiTheme="majorHAnsi" w:hAnsiTheme="majorHAnsi"/>
        </w:rPr>
        <w:t xml:space="preserve">In </w:t>
      </w:r>
      <w:r>
        <w:rPr>
          <w:rFonts w:asciiTheme="majorHAnsi" w:hAnsiTheme="majorHAnsi"/>
        </w:rPr>
        <w:t>order</w:t>
      </w:r>
      <w:r w:rsidRPr="007E5FC0">
        <w:rPr>
          <w:rFonts w:asciiTheme="majorHAnsi" w:hAnsiTheme="majorHAnsi"/>
        </w:rPr>
        <w:t xml:space="preserve"> to</w:t>
      </w:r>
      <w:r>
        <w:rPr>
          <w:rFonts w:asciiTheme="majorHAnsi" w:hAnsiTheme="majorHAnsi"/>
        </w:rPr>
        <w:t xml:space="preserve"> try to</w:t>
      </w:r>
      <w:r w:rsidRPr="007E5FC0">
        <w:rPr>
          <w:rFonts w:asciiTheme="majorHAnsi" w:hAnsiTheme="majorHAnsi"/>
        </w:rPr>
        <w:t xml:space="preserve"> identify duplicate publications; the names of the authors, the</w:t>
      </w:r>
      <w:r>
        <w:rPr>
          <w:rFonts w:asciiTheme="majorHAnsi" w:hAnsiTheme="majorHAnsi"/>
        </w:rPr>
        <w:t xml:space="preserve"> countries</w:t>
      </w:r>
      <w:r w:rsidRPr="007E5FC0">
        <w:rPr>
          <w:rFonts w:asciiTheme="majorHAnsi" w:hAnsiTheme="majorHAnsi"/>
        </w:rPr>
        <w:t xml:space="preserve"> and situations, the specific elements of</w:t>
      </w:r>
      <w:r>
        <w:rPr>
          <w:rFonts w:asciiTheme="majorHAnsi" w:hAnsiTheme="majorHAnsi"/>
        </w:rPr>
        <w:t xml:space="preserve"> the interventions, the numbers and </w:t>
      </w:r>
      <w:r>
        <w:rPr>
          <w:rFonts w:asciiTheme="majorHAnsi" w:hAnsiTheme="majorHAnsi"/>
        </w:rPr>
        <w:lastRenderedPageBreak/>
        <w:t xml:space="preserve">population </w:t>
      </w:r>
      <w:r w:rsidRPr="007E5FC0">
        <w:rPr>
          <w:rFonts w:asciiTheme="majorHAnsi" w:hAnsiTheme="majorHAnsi"/>
        </w:rPr>
        <w:t>of</w:t>
      </w:r>
      <w:r>
        <w:rPr>
          <w:rFonts w:asciiTheme="majorHAnsi" w:hAnsiTheme="majorHAnsi"/>
        </w:rPr>
        <w:t xml:space="preserve"> </w:t>
      </w:r>
      <w:r w:rsidRPr="007E5FC0">
        <w:rPr>
          <w:rFonts w:asciiTheme="majorHAnsi" w:hAnsiTheme="majorHAnsi"/>
        </w:rPr>
        <w:t xml:space="preserve">participants, </w:t>
      </w:r>
      <w:r>
        <w:rPr>
          <w:rFonts w:asciiTheme="majorHAnsi" w:hAnsiTheme="majorHAnsi"/>
        </w:rPr>
        <w:t xml:space="preserve">as well as </w:t>
      </w:r>
      <w:r w:rsidRPr="007E5FC0">
        <w:rPr>
          <w:rFonts w:asciiTheme="majorHAnsi" w:hAnsiTheme="majorHAnsi"/>
        </w:rPr>
        <w:t>the dates and</w:t>
      </w:r>
      <w:r>
        <w:rPr>
          <w:rFonts w:asciiTheme="majorHAnsi" w:hAnsiTheme="majorHAnsi"/>
        </w:rPr>
        <w:t xml:space="preserve"> </w:t>
      </w:r>
      <w:r w:rsidRPr="007E5FC0">
        <w:rPr>
          <w:rFonts w:asciiTheme="majorHAnsi" w:hAnsiTheme="majorHAnsi"/>
        </w:rPr>
        <w:t xml:space="preserve">durations of all studies </w:t>
      </w:r>
      <w:r>
        <w:rPr>
          <w:rFonts w:asciiTheme="majorHAnsi" w:hAnsiTheme="majorHAnsi"/>
        </w:rPr>
        <w:t>meeting</w:t>
      </w:r>
      <w:r w:rsidRPr="007E5FC0">
        <w:rPr>
          <w:rFonts w:asciiTheme="majorHAnsi" w:hAnsiTheme="majorHAnsi"/>
        </w:rPr>
        <w:t xml:space="preserve"> the full eligibility criteria were compared</w:t>
      </w:r>
      <w:r>
        <w:rPr>
          <w:rFonts w:asciiTheme="majorHAnsi" w:hAnsiTheme="majorHAnsi"/>
        </w:rPr>
        <w:t xml:space="preserve"> </w:t>
      </w:r>
      <w:r w:rsidRPr="007E5FC0">
        <w:rPr>
          <w:rFonts w:asciiTheme="majorHAnsi" w:hAnsiTheme="majorHAnsi"/>
        </w:rPr>
        <w:t xml:space="preserve">(Higgins &amp; Deeks, 2011). </w:t>
      </w:r>
      <w:r>
        <w:rPr>
          <w:rFonts w:asciiTheme="majorHAnsi" w:hAnsiTheme="majorHAnsi"/>
        </w:rPr>
        <w:t xml:space="preserve"> All identified d</w:t>
      </w:r>
      <w:r w:rsidRPr="007E5FC0">
        <w:rPr>
          <w:rFonts w:asciiTheme="majorHAnsi" w:hAnsiTheme="majorHAnsi"/>
        </w:rPr>
        <w:t>uplicate publications were</w:t>
      </w:r>
      <w:r>
        <w:rPr>
          <w:rFonts w:asciiTheme="majorHAnsi" w:hAnsiTheme="majorHAnsi"/>
        </w:rPr>
        <w:t xml:space="preserve"> treated as one</w:t>
      </w:r>
      <w:r w:rsidRPr="007E5FC0">
        <w:rPr>
          <w:rFonts w:asciiTheme="majorHAnsi" w:hAnsiTheme="majorHAnsi"/>
        </w:rPr>
        <w:t xml:space="preserve"> </w:t>
      </w:r>
      <w:r>
        <w:rPr>
          <w:rFonts w:asciiTheme="majorHAnsi" w:hAnsiTheme="majorHAnsi"/>
        </w:rPr>
        <w:t>individual</w:t>
      </w:r>
      <w:r w:rsidRPr="007E5FC0">
        <w:rPr>
          <w:rFonts w:asciiTheme="majorHAnsi" w:hAnsiTheme="majorHAnsi"/>
        </w:rPr>
        <w:t xml:space="preserve"> study, </w:t>
      </w:r>
      <w:r>
        <w:rPr>
          <w:rFonts w:asciiTheme="majorHAnsi" w:hAnsiTheme="majorHAnsi"/>
        </w:rPr>
        <w:t>with</w:t>
      </w:r>
      <w:r w:rsidRPr="007E5FC0">
        <w:rPr>
          <w:rFonts w:asciiTheme="majorHAnsi" w:hAnsiTheme="majorHAnsi"/>
        </w:rPr>
        <w:t xml:space="preserve"> references </w:t>
      </w:r>
      <w:r>
        <w:rPr>
          <w:rFonts w:asciiTheme="majorHAnsi" w:hAnsiTheme="majorHAnsi"/>
        </w:rPr>
        <w:t>being</w:t>
      </w:r>
      <w:r w:rsidRPr="007E5FC0">
        <w:rPr>
          <w:rFonts w:asciiTheme="majorHAnsi" w:hAnsiTheme="majorHAnsi"/>
        </w:rPr>
        <w:t xml:space="preserve"> made to all publications in the</w:t>
      </w:r>
      <w:r>
        <w:rPr>
          <w:rFonts w:asciiTheme="majorHAnsi" w:hAnsiTheme="majorHAnsi"/>
        </w:rPr>
        <w:t xml:space="preserve"> </w:t>
      </w:r>
      <w:r w:rsidRPr="007E5FC0">
        <w:rPr>
          <w:rFonts w:asciiTheme="majorHAnsi" w:hAnsiTheme="majorHAnsi"/>
        </w:rPr>
        <w:t>final review (Centre for Reviews</w:t>
      </w:r>
      <w:r>
        <w:rPr>
          <w:rFonts w:asciiTheme="majorHAnsi" w:hAnsiTheme="majorHAnsi"/>
        </w:rPr>
        <w:t xml:space="preserve"> and Dissemination, 2009)</w:t>
      </w:r>
      <w:r w:rsidRPr="007E5FC0">
        <w:rPr>
          <w:rFonts w:asciiTheme="majorHAnsi" w:hAnsiTheme="majorHAnsi"/>
        </w:rPr>
        <w:t>.</w:t>
      </w:r>
    </w:p>
    <w:p w14:paraId="2472BE51" w14:textId="77777777" w:rsidR="007E7D7C" w:rsidRDefault="007E7D7C" w:rsidP="007E7D7C">
      <w:pPr>
        <w:spacing w:line="480" w:lineRule="auto"/>
        <w:rPr>
          <w:rFonts w:asciiTheme="majorHAnsi" w:hAnsiTheme="majorHAnsi"/>
        </w:rPr>
      </w:pPr>
    </w:p>
    <w:p w14:paraId="60FBF793" w14:textId="77777777" w:rsidR="007E7D7C" w:rsidRDefault="007E7D7C" w:rsidP="007E7D7C">
      <w:pPr>
        <w:spacing w:line="480" w:lineRule="auto"/>
        <w:rPr>
          <w:rFonts w:asciiTheme="majorHAnsi" w:hAnsiTheme="majorHAnsi"/>
        </w:rPr>
      </w:pPr>
    </w:p>
    <w:p w14:paraId="3D55AD8D" w14:textId="77777777" w:rsidR="007E7D7C" w:rsidRDefault="007E7D7C" w:rsidP="007E7D7C">
      <w:pPr>
        <w:spacing w:line="480" w:lineRule="auto"/>
        <w:rPr>
          <w:rFonts w:asciiTheme="majorHAnsi" w:hAnsiTheme="majorHAnsi"/>
        </w:rPr>
      </w:pPr>
    </w:p>
    <w:p w14:paraId="1AEFCA53" w14:textId="77777777" w:rsidR="007E7D7C" w:rsidRDefault="007E7D7C" w:rsidP="007E7D7C">
      <w:pPr>
        <w:spacing w:line="480" w:lineRule="auto"/>
        <w:rPr>
          <w:rFonts w:asciiTheme="majorHAnsi" w:hAnsiTheme="majorHAnsi"/>
        </w:rPr>
      </w:pPr>
    </w:p>
    <w:p w14:paraId="7C318C4B" w14:textId="77777777" w:rsidR="007E7D7C" w:rsidRDefault="007E7D7C" w:rsidP="007E7D7C">
      <w:pPr>
        <w:spacing w:line="480" w:lineRule="auto"/>
        <w:rPr>
          <w:rFonts w:asciiTheme="majorHAnsi" w:hAnsiTheme="majorHAnsi"/>
        </w:rPr>
      </w:pPr>
    </w:p>
    <w:p w14:paraId="13E017A7" w14:textId="77777777" w:rsidR="007E7D7C" w:rsidRPr="007E5FC0" w:rsidRDefault="007E7D7C" w:rsidP="007E7D7C">
      <w:pPr>
        <w:spacing w:line="480" w:lineRule="auto"/>
        <w:rPr>
          <w:rFonts w:asciiTheme="majorHAnsi" w:hAnsiTheme="majorHAnsi"/>
        </w:rPr>
      </w:pPr>
    </w:p>
    <w:p w14:paraId="16F825A1" w14:textId="77777777" w:rsidR="007E7D7C" w:rsidRDefault="007E7D7C" w:rsidP="007E7D7C">
      <w:pPr>
        <w:spacing w:line="480" w:lineRule="auto"/>
        <w:rPr>
          <w:rFonts w:asciiTheme="majorHAnsi" w:hAnsiTheme="majorHAnsi"/>
          <w:b/>
        </w:rPr>
      </w:pPr>
    </w:p>
    <w:p w14:paraId="48C861A9" w14:textId="77777777" w:rsidR="007E7D7C" w:rsidRDefault="007E7D7C" w:rsidP="007E7D7C">
      <w:pPr>
        <w:spacing w:line="480" w:lineRule="auto"/>
        <w:rPr>
          <w:rFonts w:asciiTheme="majorHAnsi" w:hAnsiTheme="majorHAnsi"/>
          <w:b/>
        </w:rPr>
      </w:pPr>
    </w:p>
    <w:p w14:paraId="4A5777DF" w14:textId="77777777" w:rsidR="007E7D7C" w:rsidRDefault="007E7D7C" w:rsidP="007E7D7C">
      <w:pPr>
        <w:spacing w:line="480" w:lineRule="auto"/>
        <w:rPr>
          <w:rFonts w:asciiTheme="majorHAnsi" w:hAnsiTheme="majorHAnsi"/>
          <w:b/>
        </w:rPr>
      </w:pPr>
    </w:p>
    <w:p w14:paraId="189E79EF" w14:textId="77777777" w:rsidR="007E7D7C" w:rsidRDefault="007E7D7C" w:rsidP="007E7D7C">
      <w:pPr>
        <w:spacing w:line="480" w:lineRule="auto"/>
        <w:rPr>
          <w:rFonts w:asciiTheme="majorHAnsi" w:hAnsiTheme="majorHAnsi"/>
          <w:b/>
        </w:rPr>
      </w:pPr>
    </w:p>
    <w:p w14:paraId="12B88A16" w14:textId="77777777" w:rsidR="007E7D7C" w:rsidRDefault="007E7D7C" w:rsidP="007E7D7C">
      <w:pPr>
        <w:spacing w:line="480" w:lineRule="auto"/>
        <w:rPr>
          <w:rFonts w:asciiTheme="majorHAnsi" w:hAnsiTheme="majorHAnsi"/>
          <w:b/>
        </w:rPr>
      </w:pPr>
    </w:p>
    <w:p w14:paraId="4C9633AD" w14:textId="77777777" w:rsidR="007E7D7C" w:rsidRDefault="007E7D7C" w:rsidP="007E7D7C">
      <w:pPr>
        <w:spacing w:line="480" w:lineRule="auto"/>
        <w:rPr>
          <w:rFonts w:asciiTheme="majorHAnsi" w:hAnsiTheme="majorHAnsi"/>
          <w:b/>
        </w:rPr>
      </w:pPr>
    </w:p>
    <w:p w14:paraId="39494AD7" w14:textId="77777777" w:rsidR="007E7D7C" w:rsidRDefault="007E7D7C" w:rsidP="007E7D7C">
      <w:pPr>
        <w:spacing w:line="480" w:lineRule="auto"/>
        <w:rPr>
          <w:rFonts w:asciiTheme="majorHAnsi" w:hAnsiTheme="majorHAnsi"/>
          <w:b/>
        </w:rPr>
      </w:pPr>
    </w:p>
    <w:p w14:paraId="4BC8EF86" w14:textId="77777777" w:rsidR="007E7D7C" w:rsidRDefault="007E7D7C" w:rsidP="007E7D7C">
      <w:pPr>
        <w:spacing w:line="480" w:lineRule="auto"/>
        <w:rPr>
          <w:rFonts w:asciiTheme="majorHAnsi" w:hAnsiTheme="majorHAnsi"/>
          <w:b/>
        </w:rPr>
      </w:pPr>
    </w:p>
    <w:p w14:paraId="7699C437" w14:textId="77777777" w:rsidR="007E7D7C" w:rsidRDefault="007E7D7C" w:rsidP="007E7D7C">
      <w:pPr>
        <w:spacing w:line="480" w:lineRule="auto"/>
        <w:rPr>
          <w:rFonts w:asciiTheme="majorHAnsi" w:hAnsiTheme="majorHAnsi"/>
          <w:b/>
        </w:rPr>
      </w:pPr>
    </w:p>
    <w:p w14:paraId="04095856" w14:textId="77777777" w:rsidR="007E7D7C" w:rsidRDefault="007E7D7C" w:rsidP="007E7D7C">
      <w:pPr>
        <w:spacing w:line="480" w:lineRule="auto"/>
        <w:rPr>
          <w:rFonts w:asciiTheme="majorHAnsi" w:hAnsiTheme="majorHAnsi"/>
          <w:b/>
        </w:rPr>
      </w:pPr>
    </w:p>
    <w:p w14:paraId="758E9383" w14:textId="77777777" w:rsidR="007E7D7C" w:rsidRDefault="007E7D7C" w:rsidP="007E7D7C">
      <w:pPr>
        <w:spacing w:line="480" w:lineRule="auto"/>
        <w:rPr>
          <w:rFonts w:asciiTheme="majorHAnsi" w:hAnsiTheme="majorHAnsi"/>
          <w:b/>
        </w:rPr>
      </w:pPr>
    </w:p>
    <w:p w14:paraId="79BDF23C" w14:textId="77777777" w:rsidR="007E7D7C" w:rsidRDefault="007E7D7C" w:rsidP="007E7D7C">
      <w:pPr>
        <w:spacing w:line="480" w:lineRule="auto"/>
        <w:rPr>
          <w:rFonts w:asciiTheme="majorHAnsi" w:hAnsiTheme="majorHAnsi"/>
          <w:b/>
        </w:rPr>
      </w:pPr>
    </w:p>
    <w:p w14:paraId="0702EC80" w14:textId="77777777" w:rsidR="007E7D7C" w:rsidRDefault="007E7D7C" w:rsidP="007E7D7C">
      <w:pPr>
        <w:spacing w:line="480" w:lineRule="auto"/>
        <w:rPr>
          <w:rFonts w:asciiTheme="majorHAnsi" w:hAnsiTheme="majorHAnsi"/>
          <w:b/>
        </w:rPr>
      </w:pPr>
    </w:p>
    <w:p w14:paraId="160A811E" w14:textId="77777777" w:rsidR="007E7D7C" w:rsidRDefault="007E7D7C" w:rsidP="007E7D7C">
      <w:pPr>
        <w:spacing w:line="480" w:lineRule="auto"/>
        <w:rPr>
          <w:rFonts w:asciiTheme="majorHAnsi" w:hAnsiTheme="majorHAnsi"/>
          <w:b/>
        </w:rPr>
      </w:pPr>
      <w:r w:rsidRPr="00EE0C93">
        <w:rPr>
          <w:rFonts w:asciiTheme="majorHAnsi" w:hAnsiTheme="majorHAnsi"/>
          <w:b/>
        </w:rPr>
        <w:lastRenderedPageBreak/>
        <w:t>3</w:t>
      </w:r>
      <w:r>
        <w:rPr>
          <w:rFonts w:asciiTheme="majorHAnsi" w:hAnsiTheme="majorHAnsi"/>
          <w:b/>
        </w:rPr>
        <w:t>.0</w:t>
      </w:r>
      <w:r w:rsidRPr="00EE0C93">
        <w:rPr>
          <w:rFonts w:asciiTheme="majorHAnsi" w:hAnsiTheme="majorHAnsi"/>
          <w:b/>
        </w:rPr>
        <w:t xml:space="preserve"> Results </w:t>
      </w:r>
      <w:r>
        <w:rPr>
          <w:rFonts w:asciiTheme="majorHAnsi" w:hAnsiTheme="majorHAnsi"/>
          <w:b/>
        </w:rPr>
        <w:t xml:space="preserve"> </w:t>
      </w:r>
    </w:p>
    <w:p w14:paraId="2C0822A2" w14:textId="77777777" w:rsidR="007E7D7C" w:rsidRPr="00CB10AA" w:rsidRDefault="007E7D7C" w:rsidP="007E7D7C">
      <w:pPr>
        <w:spacing w:line="480" w:lineRule="auto"/>
        <w:outlineLvl w:val="0"/>
        <w:rPr>
          <w:rFonts w:asciiTheme="majorHAnsi" w:hAnsiTheme="majorHAnsi"/>
          <w:b/>
        </w:rPr>
      </w:pPr>
      <w:r w:rsidRPr="00EE0C93">
        <w:rPr>
          <w:rFonts w:asciiTheme="majorHAnsi" w:hAnsiTheme="majorHAnsi"/>
          <w:b/>
        </w:rPr>
        <w:t>3.1 Study Characteristics</w:t>
      </w:r>
    </w:p>
    <w:p w14:paraId="4F25664F" w14:textId="77777777" w:rsidR="007E7D7C" w:rsidRDefault="007E7D7C" w:rsidP="007E7D7C">
      <w:pPr>
        <w:spacing w:line="480" w:lineRule="auto"/>
        <w:rPr>
          <w:rFonts w:asciiTheme="majorHAnsi" w:hAnsiTheme="majorHAnsi"/>
        </w:rPr>
      </w:pPr>
      <w:r w:rsidRPr="00A6299A">
        <w:rPr>
          <w:rFonts w:asciiTheme="majorHAnsi" w:hAnsiTheme="majorHAnsi"/>
        </w:rPr>
        <w:t>The following data points were extracted from the studies reviewed</w:t>
      </w:r>
      <w:r>
        <w:rPr>
          <w:rFonts w:asciiTheme="majorHAnsi" w:hAnsiTheme="majorHAnsi"/>
        </w:rPr>
        <w:t xml:space="preserve"> and can be found in </w:t>
      </w:r>
      <w:r w:rsidRPr="00FB415A">
        <w:rPr>
          <w:rFonts w:asciiTheme="majorHAnsi" w:hAnsiTheme="majorHAnsi"/>
        </w:rPr>
        <w:t>Table 1</w:t>
      </w:r>
      <w:r>
        <w:rPr>
          <w:rFonts w:asciiTheme="majorHAnsi" w:hAnsiTheme="majorHAnsi"/>
        </w:rPr>
        <w:t xml:space="preserve">.6; Author, </w:t>
      </w:r>
      <w:r w:rsidRPr="00A6299A">
        <w:rPr>
          <w:rFonts w:asciiTheme="majorHAnsi" w:hAnsiTheme="majorHAnsi"/>
        </w:rPr>
        <w:t>date</w:t>
      </w:r>
      <w:r>
        <w:rPr>
          <w:rFonts w:asciiTheme="majorHAnsi" w:hAnsiTheme="majorHAnsi"/>
        </w:rPr>
        <w:t>, country, n</w:t>
      </w:r>
      <w:r w:rsidRPr="00A6299A">
        <w:rPr>
          <w:rFonts w:asciiTheme="majorHAnsi" w:hAnsiTheme="majorHAnsi"/>
        </w:rPr>
        <w:t xml:space="preserve">umber of </w:t>
      </w:r>
      <w:r>
        <w:rPr>
          <w:rFonts w:asciiTheme="majorHAnsi" w:hAnsiTheme="majorHAnsi"/>
        </w:rPr>
        <w:t>s</w:t>
      </w:r>
      <w:r w:rsidRPr="00A6299A">
        <w:rPr>
          <w:rFonts w:asciiTheme="majorHAnsi" w:hAnsiTheme="majorHAnsi"/>
        </w:rPr>
        <w:t>ubjects</w:t>
      </w:r>
      <w:r>
        <w:rPr>
          <w:rFonts w:asciiTheme="majorHAnsi" w:hAnsiTheme="majorHAnsi"/>
        </w:rPr>
        <w:t>, study duration, HIIT protocol, control protocol, health outcomes.</w:t>
      </w:r>
    </w:p>
    <w:p w14:paraId="68D2CD26" w14:textId="77777777" w:rsidR="007E7D7C" w:rsidRDefault="007E7D7C" w:rsidP="007E7D7C">
      <w:pPr>
        <w:spacing w:line="480" w:lineRule="auto"/>
        <w:rPr>
          <w:rFonts w:asciiTheme="majorHAnsi" w:hAnsiTheme="majorHAnsi"/>
        </w:rPr>
      </w:pPr>
    </w:p>
    <w:p w14:paraId="7A150C95" w14:textId="77777777" w:rsidR="007E7D7C" w:rsidRPr="00EE0C93" w:rsidRDefault="007E7D7C" w:rsidP="007E7D7C">
      <w:pPr>
        <w:spacing w:line="480" w:lineRule="auto"/>
        <w:rPr>
          <w:rFonts w:asciiTheme="majorHAnsi" w:hAnsiTheme="majorHAnsi"/>
          <w:b/>
        </w:rPr>
      </w:pPr>
      <w:r w:rsidRPr="00EE0C93">
        <w:rPr>
          <w:rFonts w:asciiTheme="majorHAnsi" w:hAnsiTheme="majorHAnsi"/>
          <w:b/>
        </w:rPr>
        <w:t>3.2 Synthesis of Results</w:t>
      </w:r>
    </w:p>
    <w:p w14:paraId="1490B1E8" w14:textId="77777777" w:rsidR="007E7D7C" w:rsidRPr="000E44BB" w:rsidRDefault="007E7D7C" w:rsidP="007E7D7C">
      <w:pPr>
        <w:spacing w:line="480" w:lineRule="auto"/>
        <w:outlineLvl w:val="0"/>
        <w:rPr>
          <w:rFonts w:asciiTheme="majorHAnsi" w:hAnsiTheme="majorHAnsi"/>
          <w:b/>
        </w:rPr>
      </w:pPr>
      <w:r>
        <w:rPr>
          <w:rFonts w:asciiTheme="majorHAnsi" w:hAnsiTheme="majorHAnsi"/>
          <w:b/>
        </w:rPr>
        <w:t xml:space="preserve">3.2.1 </w:t>
      </w:r>
      <w:r w:rsidRPr="000E44BB">
        <w:rPr>
          <w:rFonts w:asciiTheme="majorHAnsi" w:hAnsiTheme="majorHAnsi"/>
          <w:b/>
        </w:rPr>
        <w:t>Study and Participant Characteristics</w:t>
      </w:r>
    </w:p>
    <w:p w14:paraId="0E05DBD7" w14:textId="77777777" w:rsidR="007E7D7C" w:rsidRPr="00103339" w:rsidRDefault="007E7D7C" w:rsidP="007E7D7C">
      <w:pPr>
        <w:spacing w:line="480" w:lineRule="auto"/>
        <w:rPr>
          <w:rFonts w:asciiTheme="majorHAnsi" w:hAnsiTheme="majorHAnsi"/>
        </w:rPr>
      </w:pPr>
      <w:r w:rsidRPr="000E44BB">
        <w:rPr>
          <w:rFonts w:asciiTheme="majorHAnsi" w:hAnsiTheme="majorHAnsi"/>
        </w:rPr>
        <w:t xml:space="preserve">Studies took place in </w:t>
      </w:r>
      <w:r>
        <w:rPr>
          <w:rFonts w:asciiTheme="majorHAnsi" w:hAnsiTheme="majorHAnsi"/>
        </w:rPr>
        <w:t xml:space="preserve">the </w:t>
      </w:r>
      <w:r w:rsidRPr="000E44BB">
        <w:rPr>
          <w:rFonts w:asciiTheme="majorHAnsi" w:hAnsiTheme="majorHAnsi"/>
        </w:rPr>
        <w:t xml:space="preserve">USA, Australia, Norway, Denmark, UK, Germany, Canada and Poland between 2007 and 2016.  </w:t>
      </w:r>
      <w:r>
        <w:rPr>
          <w:rFonts w:asciiTheme="majorHAnsi" w:hAnsiTheme="majorHAnsi"/>
        </w:rPr>
        <w:t>Five hundred and twenty three</w:t>
      </w:r>
      <w:r w:rsidRPr="000E44BB">
        <w:rPr>
          <w:rFonts w:asciiTheme="majorHAnsi" w:hAnsiTheme="majorHAnsi"/>
        </w:rPr>
        <w:t xml:space="preserve"> adults (382 males and 141 females) participated in the </w:t>
      </w:r>
      <w:r>
        <w:rPr>
          <w:rFonts w:asciiTheme="majorHAnsi" w:hAnsiTheme="majorHAnsi"/>
        </w:rPr>
        <w:t>sixteen</w:t>
      </w:r>
      <w:r w:rsidRPr="000E44BB">
        <w:rPr>
          <w:rFonts w:asciiTheme="majorHAnsi" w:hAnsiTheme="majorHAnsi"/>
        </w:rPr>
        <w:t xml:space="preserve"> studies.  Ages ranged from college-aged (19 years approximately) participants to 63 years, with an overall average age of 31.6 years.  Study duration ranged from 4 to 16 weeks.  The range of total HIIT </w:t>
      </w:r>
      <w:r>
        <w:rPr>
          <w:rFonts w:asciiTheme="majorHAnsi" w:hAnsiTheme="majorHAnsi"/>
        </w:rPr>
        <w:t>workout times</w:t>
      </w:r>
      <w:r w:rsidRPr="000E44BB">
        <w:rPr>
          <w:rFonts w:asciiTheme="majorHAnsi" w:hAnsiTheme="majorHAnsi"/>
        </w:rPr>
        <w:t xml:space="preserve"> was</w:t>
      </w:r>
      <w:r>
        <w:rPr>
          <w:rFonts w:asciiTheme="majorHAnsi" w:hAnsiTheme="majorHAnsi"/>
        </w:rPr>
        <w:t xml:space="preserve"> from</w:t>
      </w:r>
      <w:r w:rsidRPr="000E44BB">
        <w:rPr>
          <w:rFonts w:asciiTheme="majorHAnsi" w:hAnsiTheme="majorHAnsi"/>
        </w:rPr>
        <w:t xml:space="preserve"> </w:t>
      </w:r>
      <w:r>
        <w:rPr>
          <w:rFonts w:asciiTheme="majorHAnsi" w:hAnsiTheme="majorHAnsi"/>
        </w:rPr>
        <w:t>4 to 95</w:t>
      </w:r>
      <w:r w:rsidRPr="000E44BB">
        <w:rPr>
          <w:rFonts w:asciiTheme="majorHAnsi" w:hAnsiTheme="majorHAnsi"/>
        </w:rPr>
        <w:t xml:space="preserve"> minutes and the </w:t>
      </w:r>
      <w:r>
        <w:rPr>
          <w:rFonts w:asciiTheme="majorHAnsi" w:hAnsiTheme="majorHAnsi"/>
        </w:rPr>
        <w:t>frequency</w:t>
      </w:r>
      <w:r w:rsidRPr="000E44BB">
        <w:rPr>
          <w:rFonts w:asciiTheme="majorHAnsi" w:hAnsiTheme="majorHAnsi"/>
        </w:rPr>
        <w:t xml:space="preserve"> ranged f</w:t>
      </w:r>
      <w:r>
        <w:rPr>
          <w:rFonts w:asciiTheme="majorHAnsi" w:hAnsiTheme="majorHAnsi"/>
        </w:rPr>
        <w:t>rom once</w:t>
      </w:r>
      <w:r w:rsidRPr="000E44BB">
        <w:rPr>
          <w:rFonts w:asciiTheme="majorHAnsi" w:hAnsiTheme="majorHAnsi"/>
        </w:rPr>
        <w:t xml:space="preserve"> every 5 days to 4 days per week.  </w:t>
      </w:r>
    </w:p>
    <w:p w14:paraId="11CF7052" w14:textId="77777777" w:rsidR="007E7D7C" w:rsidRDefault="007E7D7C" w:rsidP="007E7D7C">
      <w:pPr>
        <w:spacing w:line="480" w:lineRule="auto"/>
        <w:rPr>
          <w:rFonts w:asciiTheme="majorHAnsi" w:hAnsiTheme="majorHAnsi"/>
        </w:rPr>
      </w:pPr>
    </w:p>
    <w:p w14:paraId="5E14A984" w14:textId="77777777" w:rsidR="007E7D7C" w:rsidRDefault="007E7D7C" w:rsidP="007E7D7C">
      <w:pPr>
        <w:spacing w:line="480" w:lineRule="auto"/>
        <w:rPr>
          <w:rFonts w:asciiTheme="majorHAnsi" w:hAnsiTheme="majorHAnsi"/>
        </w:rPr>
      </w:pPr>
    </w:p>
    <w:p w14:paraId="59B821D7" w14:textId="77777777" w:rsidR="007E7D7C" w:rsidRDefault="007E7D7C" w:rsidP="007E7D7C">
      <w:pPr>
        <w:rPr>
          <w:rFonts w:asciiTheme="majorHAnsi" w:hAnsiTheme="majorHAnsi"/>
          <w:b/>
        </w:rPr>
      </w:pPr>
    </w:p>
    <w:p w14:paraId="07F71CBC" w14:textId="77777777" w:rsidR="007E7D7C" w:rsidRDefault="007E7D7C" w:rsidP="007E7D7C">
      <w:pPr>
        <w:rPr>
          <w:rFonts w:asciiTheme="majorHAnsi" w:hAnsiTheme="majorHAnsi"/>
          <w:b/>
        </w:rPr>
      </w:pPr>
    </w:p>
    <w:p w14:paraId="2E1613CB" w14:textId="77777777" w:rsidR="007E7D7C" w:rsidRDefault="007E7D7C" w:rsidP="007E7D7C">
      <w:pPr>
        <w:rPr>
          <w:rFonts w:asciiTheme="majorHAnsi" w:hAnsiTheme="majorHAnsi"/>
          <w:b/>
        </w:rPr>
      </w:pPr>
    </w:p>
    <w:p w14:paraId="20020EC4" w14:textId="77777777" w:rsidR="007E7D7C" w:rsidRDefault="007E7D7C" w:rsidP="007E7D7C">
      <w:pPr>
        <w:rPr>
          <w:rFonts w:asciiTheme="majorHAnsi" w:hAnsiTheme="majorHAnsi"/>
          <w:b/>
        </w:rPr>
      </w:pPr>
    </w:p>
    <w:p w14:paraId="09FD3BA4" w14:textId="77777777" w:rsidR="007E7D7C" w:rsidRDefault="007E7D7C" w:rsidP="007E7D7C">
      <w:pPr>
        <w:rPr>
          <w:rFonts w:asciiTheme="majorHAnsi" w:hAnsiTheme="majorHAnsi"/>
          <w:b/>
        </w:rPr>
        <w:sectPr w:rsidR="007E7D7C" w:rsidSect="00F352D7">
          <w:pgSz w:w="11901" w:h="16817"/>
          <w:pgMar w:top="1440" w:right="1797" w:bottom="1440" w:left="1797" w:header="709" w:footer="709" w:gutter="0"/>
          <w:pgNumType w:start="1"/>
          <w:cols w:space="708"/>
          <w:docGrid w:linePitch="360"/>
        </w:sectPr>
      </w:pPr>
    </w:p>
    <w:p w14:paraId="52E5AC2A" w14:textId="77777777" w:rsidR="007E7D7C" w:rsidRPr="00DC501D" w:rsidRDefault="007E7D7C" w:rsidP="007E7D7C">
      <w:pPr>
        <w:outlineLvl w:val="0"/>
        <w:rPr>
          <w:rFonts w:asciiTheme="majorHAnsi" w:hAnsiTheme="majorHAnsi"/>
          <w:b/>
        </w:rPr>
      </w:pPr>
      <w:r w:rsidRPr="00DC501D">
        <w:rPr>
          <w:rFonts w:asciiTheme="majorHAnsi" w:hAnsiTheme="majorHAnsi"/>
          <w:b/>
        </w:rPr>
        <w:lastRenderedPageBreak/>
        <w:t>Table</w:t>
      </w:r>
      <w:r>
        <w:rPr>
          <w:rFonts w:asciiTheme="majorHAnsi" w:hAnsiTheme="majorHAnsi"/>
          <w:b/>
        </w:rPr>
        <w:t xml:space="preserve"> 1.6</w:t>
      </w:r>
      <w:r w:rsidRPr="00DC501D">
        <w:rPr>
          <w:rFonts w:asciiTheme="majorHAnsi" w:hAnsiTheme="majorHAnsi"/>
          <w:b/>
        </w:rPr>
        <w:t xml:space="preserve"> </w:t>
      </w:r>
      <w:r>
        <w:rPr>
          <w:rFonts w:asciiTheme="majorHAnsi" w:hAnsiTheme="majorHAnsi"/>
          <w:b/>
        </w:rPr>
        <w:t xml:space="preserve"> Final studies included for analysis.</w:t>
      </w:r>
    </w:p>
    <w:tbl>
      <w:tblPr>
        <w:tblStyle w:val="LightList"/>
        <w:tblW w:w="4935" w:type="pct"/>
        <w:tblLayout w:type="fixed"/>
        <w:tblLook w:val="04A0" w:firstRow="1" w:lastRow="0" w:firstColumn="1" w:lastColumn="0" w:noHBand="0" w:noVBand="1"/>
      </w:tblPr>
      <w:tblGrid>
        <w:gridCol w:w="1386"/>
        <w:gridCol w:w="1408"/>
        <w:gridCol w:w="1699"/>
        <w:gridCol w:w="1838"/>
        <w:gridCol w:w="1556"/>
        <w:gridCol w:w="2545"/>
        <w:gridCol w:w="3537"/>
      </w:tblGrid>
      <w:tr w:rsidR="007E7D7C" w:rsidRPr="00385E46" w14:paraId="10C5F221" w14:textId="77777777" w:rsidTr="00F352D7">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96" w:type="pct"/>
          </w:tcPr>
          <w:p w14:paraId="500A99D4" w14:textId="77777777" w:rsidR="007E7D7C" w:rsidRPr="00385E46" w:rsidRDefault="007E7D7C" w:rsidP="00F352D7">
            <w:pPr>
              <w:rPr>
                <w:rFonts w:asciiTheme="majorHAnsi" w:hAnsiTheme="majorHAnsi" w:cs="Arial"/>
                <w:b w:val="0"/>
                <w:sz w:val="16"/>
                <w:szCs w:val="16"/>
              </w:rPr>
            </w:pPr>
            <w:r w:rsidRPr="00385E46">
              <w:rPr>
                <w:rFonts w:asciiTheme="majorHAnsi" w:hAnsiTheme="majorHAnsi" w:cs="Arial"/>
                <w:b w:val="0"/>
                <w:sz w:val="16"/>
                <w:szCs w:val="16"/>
              </w:rPr>
              <w:t>Study</w:t>
            </w:r>
          </w:p>
        </w:tc>
        <w:tc>
          <w:tcPr>
            <w:tcW w:w="504" w:type="pct"/>
          </w:tcPr>
          <w:p w14:paraId="41BC3A4C" w14:textId="77777777" w:rsidR="007E7D7C" w:rsidRPr="00385E46" w:rsidRDefault="007E7D7C" w:rsidP="00F352D7">
            <w:pPr>
              <w:ind w:firstLine="34"/>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6"/>
                <w:szCs w:val="16"/>
              </w:rPr>
            </w:pPr>
            <w:r w:rsidRPr="00385E46">
              <w:rPr>
                <w:rFonts w:asciiTheme="majorHAnsi" w:hAnsiTheme="majorHAnsi" w:cs="Arial"/>
                <w:b w:val="0"/>
                <w:sz w:val="16"/>
                <w:szCs w:val="16"/>
              </w:rPr>
              <w:t>Age / Population / Health status</w:t>
            </w:r>
          </w:p>
        </w:tc>
        <w:tc>
          <w:tcPr>
            <w:tcW w:w="608" w:type="pct"/>
          </w:tcPr>
          <w:p w14:paraId="6D155F1B" w14:textId="77777777" w:rsidR="007E7D7C" w:rsidRPr="00385E46" w:rsidRDefault="007E7D7C" w:rsidP="00F352D7">
            <w:pPr>
              <w:ind w:firstLine="34"/>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6"/>
                <w:szCs w:val="16"/>
              </w:rPr>
            </w:pPr>
            <w:r w:rsidRPr="00385E46">
              <w:rPr>
                <w:rFonts w:asciiTheme="majorHAnsi" w:hAnsiTheme="majorHAnsi" w:cs="Arial"/>
                <w:b w:val="0"/>
                <w:sz w:val="16"/>
                <w:szCs w:val="16"/>
              </w:rPr>
              <w:t>Duration, Frequency, HIIT Mode</w:t>
            </w:r>
          </w:p>
        </w:tc>
        <w:tc>
          <w:tcPr>
            <w:tcW w:w="658" w:type="pct"/>
          </w:tcPr>
          <w:p w14:paraId="67EE856B"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6"/>
                <w:szCs w:val="16"/>
              </w:rPr>
            </w:pPr>
            <w:r w:rsidRPr="00385E46">
              <w:rPr>
                <w:rFonts w:asciiTheme="majorHAnsi" w:hAnsiTheme="majorHAnsi" w:cs="Arial"/>
                <w:b w:val="0"/>
                <w:sz w:val="16"/>
                <w:szCs w:val="16"/>
              </w:rPr>
              <w:t>Work : Rest</w:t>
            </w:r>
          </w:p>
          <w:p w14:paraId="44814864" w14:textId="77777777" w:rsidR="007E7D7C" w:rsidRPr="00385E46"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6"/>
                <w:szCs w:val="16"/>
              </w:rPr>
            </w:pPr>
            <w:r>
              <w:rPr>
                <w:rFonts w:asciiTheme="majorHAnsi" w:hAnsiTheme="majorHAnsi" w:cs="Arial"/>
                <w:b w:val="0"/>
                <w:sz w:val="16"/>
                <w:szCs w:val="16"/>
              </w:rPr>
              <w:t>Ratio</w:t>
            </w:r>
          </w:p>
        </w:tc>
        <w:tc>
          <w:tcPr>
            <w:tcW w:w="557" w:type="pct"/>
          </w:tcPr>
          <w:p w14:paraId="2EC2FB19" w14:textId="77777777" w:rsidR="007E7D7C" w:rsidRPr="00385E46"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6"/>
                <w:szCs w:val="16"/>
              </w:rPr>
            </w:pPr>
            <w:r w:rsidRPr="00385E46">
              <w:rPr>
                <w:rFonts w:asciiTheme="majorHAnsi" w:hAnsiTheme="majorHAnsi" w:cs="Arial"/>
                <w:b w:val="0"/>
                <w:sz w:val="16"/>
                <w:szCs w:val="16"/>
              </w:rPr>
              <w:t>Intensity</w:t>
            </w:r>
          </w:p>
        </w:tc>
        <w:tc>
          <w:tcPr>
            <w:tcW w:w="911" w:type="pct"/>
          </w:tcPr>
          <w:p w14:paraId="0927AE99" w14:textId="77777777" w:rsidR="007E7D7C" w:rsidRPr="00385E46"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6"/>
                <w:szCs w:val="16"/>
              </w:rPr>
            </w:pPr>
            <w:r w:rsidRPr="00385E46">
              <w:rPr>
                <w:rFonts w:asciiTheme="majorHAnsi" w:hAnsiTheme="majorHAnsi" w:cs="Arial"/>
                <w:b w:val="0"/>
                <w:sz w:val="16"/>
                <w:szCs w:val="16"/>
              </w:rPr>
              <w:t>Control</w:t>
            </w:r>
            <w:r>
              <w:rPr>
                <w:rFonts w:asciiTheme="majorHAnsi" w:hAnsiTheme="majorHAnsi" w:cs="Arial"/>
                <w:b w:val="0"/>
                <w:sz w:val="16"/>
                <w:szCs w:val="16"/>
              </w:rPr>
              <w:t xml:space="preserve"> Group</w:t>
            </w:r>
          </w:p>
        </w:tc>
        <w:tc>
          <w:tcPr>
            <w:tcW w:w="1266" w:type="pct"/>
          </w:tcPr>
          <w:p w14:paraId="5261E61E" w14:textId="77777777" w:rsidR="007E7D7C" w:rsidRPr="00385E46"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6"/>
                <w:szCs w:val="16"/>
              </w:rPr>
            </w:pPr>
            <w:r w:rsidRPr="00385E46">
              <w:rPr>
                <w:rFonts w:asciiTheme="majorHAnsi" w:hAnsiTheme="majorHAnsi" w:cs="Arial"/>
                <w:b w:val="0"/>
                <w:sz w:val="16"/>
                <w:szCs w:val="16"/>
              </w:rPr>
              <w:t>Health Outcomes and Conclusions</w:t>
            </w:r>
          </w:p>
        </w:tc>
      </w:tr>
      <w:tr w:rsidR="007E7D7C" w:rsidRPr="00385E46" w14:paraId="3A57FABE" w14:textId="77777777" w:rsidTr="00F352D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96" w:type="pct"/>
          </w:tcPr>
          <w:p w14:paraId="14E69EAD" w14:textId="77777777" w:rsidR="007E7D7C" w:rsidRPr="00385E46" w:rsidRDefault="007E7D7C" w:rsidP="00F352D7">
            <w:pPr>
              <w:rPr>
                <w:rFonts w:asciiTheme="majorHAnsi" w:eastAsia="Times New Roman" w:hAnsiTheme="majorHAnsi" w:cs="Times New Roman"/>
                <w:color w:val="2D2D2D"/>
                <w:sz w:val="16"/>
                <w:szCs w:val="16"/>
                <w:shd w:val="clear" w:color="auto" w:fill="FFFFFF"/>
              </w:rPr>
            </w:pPr>
            <w:r w:rsidRPr="00385E46">
              <w:rPr>
                <w:rFonts w:asciiTheme="majorHAnsi" w:eastAsia="Times New Roman" w:hAnsiTheme="majorHAnsi" w:cs="Times New Roman"/>
                <w:color w:val="2D2D2D"/>
                <w:sz w:val="16"/>
                <w:szCs w:val="16"/>
                <w:shd w:val="clear" w:color="auto" w:fill="FFFFFF"/>
              </w:rPr>
              <w:t>BÆKKERUD et al (2016)</w:t>
            </w:r>
          </w:p>
          <w:p w14:paraId="6E621FA6" w14:textId="77777777" w:rsidR="007E7D7C" w:rsidRPr="00385E46" w:rsidRDefault="007E7D7C" w:rsidP="00F352D7">
            <w:pPr>
              <w:rPr>
                <w:rFonts w:asciiTheme="majorHAnsi" w:eastAsia="Times New Roman" w:hAnsiTheme="majorHAnsi" w:cs="Times New Roman"/>
                <w:sz w:val="16"/>
                <w:szCs w:val="16"/>
              </w:rPr>
            </w:pPr>
            <w:r w:rsidRPr="00385E46">
              <w:rPr>
                <w:rFonts w:asciiTheme="majorHAnsi" w:eastAsia="Times New Roman" w:hAnsiTheme="majorHAnsi" w:cs="Times New Roman"/>
                <w:color w:val="2D2D2D"/>
                <w:sz w:val="16"/>
                <w:szCs w:val="16"/>
                <w:shd w:val="clear" w:color="auto" w:fill="FFFFFF"/>
              </w:rPr>
              <w:t>Norway</w:t>
            </w:r>
          </w:p>
          <w:p w14:paraId="4565041D" w14:textId="77777777" w:rsidR="007E7D7C" w:rsidRPr="00385E46" w:rsidRDefault="007E7D7C" w:rsidP="00F352D7">
            <w:pPr>
              <w:rPr>
                <w:rFonts w:asciiTheme="majorHAnsi" w:hAnsiTheme="majorHAnsi" w:cs="Arial"/>
                <w:sz w:val="16"/>
                <w:szCs w:val="16"/>
              </w:rPr>
            </w:pPr>
          </w:p>
        </w:tc>
        <w:tc>
          <w:tcPr>
            <w:tcW w:w="504" w:type="pct"/>
          </w:tcPr>
          <w:p w14:paraId="4F5B9A16"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 30 adult</w:t>
            </w:r>
          </w:p>
        </w:tc>
        <w:tc>
          <w:tcPr>
            <w:tcW w:w="608" w:type="pct"/>
          </w:tcPr>
          <w:p w14:paraId="083317C3"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3/wk, total 18 sessions</w:t>
            </w:r>
          </w:p>
          <w:p w14:paraId="2B23382F"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Treadmill</w:t>
            </w:r>
          </w:p>
        </w:tc>
        <w:tc>
          <w:tcPr>
            <w:tcW w:w="658" w:type="pct"/>
          </w:tcPr>
          <w:p w14:paraId="012F1A3A"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4HIIT </w:t>
            </w:r>
          </w:p>
          <w:p w14:paraId="070DCA9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4:3</w:t>
            </w:r>
          </w:p>
          <w:p w14:paraId="37209F3A"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1HIIT </w:t>
            </w:r>
          </w:p>
          <w:p w14:paraId="798939CA"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1:1</w:t>
            </w:r>
          </w:p>
        </w:tc>
        <w:tc>
          <w:tcPr>
            <w:tcW w:w="557" w:type="pct"/>
          </w:tcPr>
          <w:p w14:paraId="207AE815"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85–95% HR</w:t>
            </w:r>
            <w:r w:rsidRPr="00385E46">
              <w:rPr>
                <w:rFonts w:asciiTheme="majorHAnsi" w:hAnsiTheme="majorHAnsi" w:cs="Arial"/>
                <w:sz w:val="16"/>
                <w:szCs w:val="16"/>
                <w:vertAlign w:val="subscript"/>
              </w:rPr>
              <w:t>max</w:t>
            </w:r>
            <w:r w:rsidRPr="00385E46">
              <w:rPr>
                <w:rFonts w:asciiTheme="majorHAnsi" w:hAnsiTheme="majorHAnsi" w:cs="Arial"/>
                <w:sz w:val="16"/>
                <w:szCs w:val="16"/>
              </w:rPr>
              <w:t xml:space="preserve">, </w:t>
            </w:r>
          </w:p>
          <w:p w14:paraId="26261E1C"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1F5DDFA8"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90% HRmax</w:t>
            </w:r>
          </w:p>
        </w:tc>
        <w:tc>
          <w:tcPr>
            <w:tcW w:w="911" w:type="pct"/>
          </w:tcPr>
          <w:p w14:paraId="6F59EE72"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45 min of steady-state running/walking at 70% HR</w:t>
            </w:r>
            <w:r w:rsidRPr="00385E46">
              <w:rPr>
                <w:rFonts w:asciiTheme="majorHAnsi" w:hAnsiTheme="majorHAnsi" w:cs="Arial"/>
                <w:sz w:val="16"/>
                <w:szCs w:val="16"/>
                <w:vertAlign w:val="subscript"/>
              </w:rPr>
              <w:t>max</w:t>
            </w:r>
          </w:p>
        </w:tc>
        <w:tc>
          <w:tcPr>
            <w:tcW w:w="1266" w:type="pct"/>
          </w:tcPr>
          <w:p w14:paraId="681D7104"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4HIIT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hAnsiTheme="majorHAnsi" w:cs="Arial"/>
                <w:sz w:val="16"/>
                <w:szCs w:val="16"/>
              </w:rPr>
              <w:t>V·O</w:t>
            </w:r>
            <w:r w:rsidRPr="00385E46">
              <w:rPr>
                <w:rFonts w:asciiTheme="majorHAnsi" w:hAnsiTheme="majorHAnsi" w:cs="Arial"/>
                <w:sz w:val="16"/>
                <w:szCs w:val="16"/>
                <w:vertAlign w:val="subscript"/>
              </w:rPr>
              <w:t>2max</w:t>
            </w:r>
            <w:r w:rsidRPr="00385E46">
              <w:rPr>
                <w:rFonts w:asciiTheme="majorHAnsi" w:hAnsiTheme="majorHAnsi" w:cs="Arial"/>
                <w:sz w:val="16"/>
                <w:szCs w:val="16"/>
              </w:rPr>
              <w:t xml:space="preserve"> to a greater extent than 1HIIT and MICT. 4HIIT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hAnsiTheme="majorHAnsi" w:cs="Arial"/>
                <w:sz w:val="16"/>
                <w:szCs w:val="16"/>
              </w:rPr>
              <w:t>TTE more than MICT.</w:t>
            </w:r>
          </w:p>
          <w:p w14:paraId="4C858BFB"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r>
      <w:tr w:rsidR="007E7D7C" w:rsidRPr="00385E46" w14:paraId="24B158B5" w14:textId="77777777" w:rsidTr="00F352D7">
        <w:trPr>
          <w:trHeight w:val="1095"/>
        </w:trPr>
        <w:tc>
          <w:tcPr>
            <w:cnfStyle w:val="001000000000" w:firstRow="0" w:lastRow="0" w:firstColumn="1" w:lastColumn="0" w:oddVBand="0" w:evenVBand="0" w:oddHBand="0" w:evenHBand="0" w:firstRowFirstColumn="0" w:firstRowLastColumn="0" w:lastRowFirstColumn="0" w:lastRowLastColumn="0"/>
            <w:tcW w:w="496" w:type="pct"/>
          </w:tcPr>
          <w:p w14:paraId="5C3B2DB4"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Cheema et al (2015)</w:t>
            </w:r>
          </w:p>
          <w:p w14:paraId="655534B2"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Australia</w:t>
            </w:r>
          </w:p>
        </w:tc>
        <w:tc>
          <w:tcPr>
            <w:tcW w:w="504" w:type="pct"/>
          </w:tcPr>
          <w:p w14:paraId="10D3767F"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N = 12 adult </w:t>
            </w:r>
          </w:p>
        </w:tc>
        <w:tc>
          <w:tcPr>
            <w:tcW w:w="608" w:type="pct"/>
          </w:tcPr>
          <w:p w14:paraId="1B7593D8"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12 weeks, 4/week</w:t>
            </w:r>
          </w:p>
          <w:p w14:paraId="08B597AB"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39883890"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Boxing</w:t>
            </w:r>
          </w:p>
        </w:tc>
        <w:tc>
          <w:tcPr>
            <w:tcW w:w="658" w:type="pct"/>
          </w:tcPr>
          <w:p w14:paraId="39EEC40E"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2:1</w:t>
            </w:r>
          </w:p>
          <w:p w14:paraId="17E41B77"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3 x 5 exercises (total HIIT =  30 mins) </w:t>
            </w:r>
          </w:p>
        </w:tc>
        <w:tc>
          <w:tcPr>
            <w:tcW w:w="557" w:type="pct"/>
          </w:tcPr>
          <w:p w14:paraId="24FE578F"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RPE of 15-17/20 </w:t>
            </w:r>
          </w:p>
          <w:p w14:paraId="4C71CCAF"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Or</w:t>
            </w:r>
          </w:p>
          <w:p w14:paraId="44C63735"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vanish/>
                <w:sz w:val="16"/>
                <w:szCs w:val="16"/>
              </w:rPr>
            </w:pPr>
            <w:r w:rsidRPr="00385E46">
              <w:rPr>
                <w:rFonts w:asciiTheme="majorHAnsi" w:hAnsiTheme="majorHAnsi" w:cs="Arial"/>
                <w:sz w:val="16"/>
                <w:szCs w:val="16"/>
              </w:rPr>
              <w:t>75%  HR</w:t>
            </w:r>
            <w:r w:rsidRPr="00385E46">
              <w:rPr>
                <w:rFonts w:asciiTheme="majorHAnsi" w:hAnsiTheme="majorHAnsi" w:cs="Arial"/>
                <w:sz w:val="16"/>
                <w:szCs w:val="16"/>
                <w:vertAlign w:val="subscript"/>
              </w:rPr>
              <w:t>max</w:t>
            </w:r>
          </w:p>
          <w:p w14:paraId="0340B9BC"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65220DBA"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tc>
        <w:tc>
          <w:tcPr>
            <w:tcW w:w="911" w:type="pct"/>
          </w:tcPr>
          <w:p w14:paraId="66758DC2"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Walking 4 x 50-min sessions of brisk walking/wk</w:t>
            </w:r>
          </w:p>
        </w:tc>
        <w:tc>
          <w:tcPr>
            <w:tcW w:w="1266" w:type="pct"/>
          </w:tcPr>
          <w:p w14:paraId="46CC3F9E"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Boxing significantly </w:t>
            </w:r>
            <w:r w:rsidRPr="006E31F3">
              <w:rPr>
                <w:rFonts w:ascii="Wingdings" w:hAnsi="Wingdings"/>
                <w:color w:val="000000"/>
                <w:sz w:val="16"/>
                <w:szCs w:val="16"/>
              </w:rPr>
              <w:t></w:t>
            </w:r>
            <w:r w:rsidRPr="00385E46">
              <w:rPr>
                <w:rFonts w:asciiTheme="majorHAnsi" w:hAnsiTheme="majorHAnsi" w:cs="Arial"/>
                <w:sz w:val="16"/>
                <w:szCs w:val="16"/>
              </w:rPr>
              <w:t xml:space="preserve">BF%, resting SBP, AIx  and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hAnsiTheme="majorHAnsi" w:cs="Arial"/>
                <w:sz w:val="16"/>
                <w:szCs w:val="16"/>
              </w:rPr>
              <w:t xml:space="preserve">absolute </w:t>
            </w:r>
            <w:r>
              <w:rPr>
                <w:smallCaps/>
                <w:noProof/>
                <w:position w:val="-6"/>
                <w:sz w:val="16"/>
                <w:szCs w:val="16"/>
                <w:lang w:val="en-GB" w:eastAsia="en-GB"/>
              </w:rPr>
              <mc:AlternateContent>
                <mc:Choice Requires="wps">
                  <w:drawing>
                    <wp:inline distT="0" distB="0" distL="0" distR="0" wp14:anchorId="087EEF22" wp14:editId="08A8A9EC">
                      <wp:extent cx="111760" cy="162560"/>
                      <wp:effectExtent l="0" t="0" r="0" b="0"/>
                      <wp:docPr id="5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0A4A5" id="AutoShape 7" o:spid="_x0000_s1026" style="width:8.8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mwsgIAALgFAAAOAAAAZHJzL2Uyb0RvYy54bWysVFFvmzAQfp+0/2D5nYIZkIBKqjaEaVK3&#10;Ver2AxwwwRrYzHZCumn/fWeTpEn7Mm3jAdl39nf33X2+65t936EdU5pLkWNyFWDERCVrLjY5/vql&#10;9OYYaUNFTTspWI6fmMY3i7dvrschY6FsZVczhQBE6GwcctwaM2S+r6uW9VRfyYEJcDZS9dTAVm38&#10;WtER0PvOD4Mg8Uep6kHJimkN1mJy4oXDbxpWmc9No5lBXY4hN+P+yv3X9u8vrmm2UXRoeXVIg/5F&#10;Fj3lAoKeoApqKNoq/gqq55WSWjbmqpK9L5uGV8xxADYkeMHmsaUDc1ygOHo4lUn/P9jq0+5BIV7n&#10;OE4wErSHHt1ujXSh0czWZxx0BscehwdlGerhXlbfNBJy2VKxYbd6gCpD7+H60aSUHFtGa0iUWAj/&#10;AsNuNKCh9fhR1hCQQkBXvX2jehsD6oL2rklPpyaxvUEVGAkhswRaWYGLJGEMaxuBZsfLg9LmPZM9&#10;soscK8jOgdPdvTbT0eMRG0vIkncd2GnWiQsDYE4WCA1Xrc8m4dr6Mw3S1Xw1j7woTFZeFBSFd1su&#10;Iy8pySwu3hXLZUF+2bgkylpe10zYMEeJkejPWngQ+ySOk8i07Hht4WxKWm3Wy06hHQWJl+47FOTs&#10;mH+ZhqsXcHlBiYRRcBemXpnMZ15URrGXzoK5F5D0Lk2CKI2K8pLSPRfs3ymhMcdpHMauS2dJv+AW&#10;uO81N5r13MAQ6Xif4/npEM2sAleidq01lHfT+qwUNv3nUkC7j412erUSndS/lvUTyFVJkBMoD8Yd&#10;LFqpfmA0wujIsf6+pYph1H0QIPmURJGdNW4TxbMQNurcsz73UFEBVI4NRtNyaab5tB0U37QQibjC&#10;CGnfZcOdhO0TmrI6PC4YD47JYZTZ+XO+d6eeB+7iNwAAAP//AwBQSwMEFAAGAAgAAAAhAL1Vz3Db&#10;AAAAAwEAAA8AAABkcnMvZG93bnJldi54bWxMj0FLw0AQhe9C/8MyBS9iNy0YJWZSSkEsUiim2vM2&#10;OybB7Gya3Sbx37vtRS8Dj/d475t0OZpG9NS52jLCfBaBIC6srrlE+Ni/3D+BcF6xVo1lQvghB8ts&#10;cpOqRNuB36nPfSlCCbtEIVTet4mUrqjIKDezLXHwvmxnlA+yK6Xu1BDKTSMXURRLo2oOC5VqaV1R&#10;8Z2fDcJQ7PrDfvsqd3eHjeXT5rTOP98Qb6fj6hmEp9H/heGCH9AhC0xHe2btRIMQHvHXe/EeYxBH&#10;hMVDDDJL5X/27BcAAP//AwBQSwECLQAUAAYACAAAACEAtoM4kv4AAADhAQAAEwAAAAAAAAAAAAAA&#10;AAAAAAAAW0NvbnRlbnRfVHlwZXNdLnhtbFBLAQItABQABgAIAAAAIQA4/SH/1gAAAJQBAAALAAAA&#10;AAAAAAAAAAAAAC8BAABfcmVscy8ucmVsc1BLAQItABQABgAIAAAAIQAMBWmwsgIAALgFAAAOAAAA&#10;AAAAAAAAAAAAAC4CAABkcnMvZTJvRG9jLnhtbFBLAQItABQABgAIAAAAIQC9Vc9w2wAAAAMBAAAP&#10;AAAAAAAAAAAAAAAAAAwFAABkcnMvZG93bnJldi54bWxQSwUGAAAAAAQABADzAAAAFAY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max</w:t>
            </w:r>
            <w:r w:rsidRPr="00385E46">
              <w:rPr>
                <w:rFonts w:asciiTheme="majorHAnsi" w:hAnsiTheme="majorHAnsi" w:cs="Arial"/>
                <w:sz w:val="16"/>
                <w:szCs w:val="16"/>
              </w:rPr>
              <w:t xml:space="preserve">. It showed trends toward reduced RHR, DBP and relative </w:t>
            </w:r>
            <w:r>
              <w:rPr>
                <w:smallCaps/>
                <w:noProof/>
                <w:position w:val="-6"/>
                <w:sz w:val="16"/>
                <w:szCs w:val="16"/>
                <w:lang w:val="en-GB" w:eastAsia="en-GB"/>
              </w:rPr>
              <mc:AlternateContent>
                <mc:Choice Requires="wps">
                  <w:drawing>
                    <wp:inline distT="0" distB="0" distL="0" distR="0" wp14:anchorId="498B698C" wp14:editId="045CFD26">
                      <wp:extent cx="111760" cy="162560"/>
                      <wp:effectExtent l="0" t="0" r="0" b="0"/>
                      <wp:docPr id="5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5A975" id="AutoShape 8" o:spid="_x0000_s1026" style="width:8.8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PesgIAALgFAAAOAAAAZHJzL2Uyb0RvYy54bWysVFFvmzAQfp+0/2D5nYIZJIBKqjaEaVK3&#10;Ver2AxwwwRrYzHZCumn/fWeTpEn7Mm3jAdl39nf33X2+65t936EdU5pLkWNyFWDERCVrLjY5/vql&#10;9BKMtKGipp0ULMdPTOObxds31+OQsVC2squZQgAidDYOOW6NGTLf11XLeqqv5MAEOBupempgqzZ+&#10;regI6H3nh0Ew80ep6kHJimkN1mJy4oXDbxpWmc9No5lBXY4hN+P+yv3X9u8vrmm2UXRoeXVIg/5F&#10;Fj3lAoKeoApqKNoq/gqq55WSWjbmqpK9L5uGV8xxADYkeMHmsaUDc1ygOHo4lUn/P9jq0+5BIV7n&#10;OI4xErSHHt1ujXShUWLrMw46g2OPw4OyDPVwL6tvGgm5bKnYsFs9QJWh93D9aFJKji2jNSRKLIR/&#10;gWE3GtDQevwoawhIIaCr3r5RvY0BdUF716SnU5PY3qAKjISQ+QxaWYGLzMIY1jYCzY6XB6XNeyZ7&#10;ZBc5VpCdA6e7e22mo8cjNpaQJe86sNOsExcGwJwsEBquWp9NwrX1Zxqkq2SVRF4UzlZeFBSFd1su&#10;I29WknlcvCuWy4L8snFJlLW8rpmwYY4SI9GftfAg9kkcJ5Fp2fHawtmUtNqsl51COwoSL913KMjZ&#10;Mf8yDVcv4PKCEgmj4C5MvXKWzL2ojGIvnQeJF5D0Lp0FURoV5SWley7Yv1NCY47TOIxdl86SfsEt&#10;cN9rbjTruYEh0vE+x8npEM2sAleidq01lHfT+qwUNv3nUkC7j412erUSndS/lvUTyFVJkBMoD8Yd&#10;LFqpfmA0wujIsf6+pYph1H0QIPmURJGdNW4TxfMQNurcsz73UFEBVI4NRtNyaab5tB0U37QQibjC&#10;CGnfZcOdhO0TmrI6PC4YD47JYZTZ+XO+d6eeB+7iNwAAAP//AwBQSwMEFAAGAAgAAAAhAL1Vz3Db&#10;AAAAAwEAAA8AAABkcnMvZG93bnJldi54bWxMj0FLw0AQhe9C/8MyBS9iNy0YJWZSSkEsUiim2vM2&#10;OybB7Gya3Sbx37vtRS8Dj/d475t0OZpG9NS52jLCfBaBIC6srrlE+Ni/3D+BcF6xVo1lQvghB8ts&#10;cpOqRNuB36nPfSlCCbtEIVTet4mUrqjIKDezLXHwvmxnlA+yK6Xu1BDKTSMXURRLo2oOC5VqaV1R&#10;8Z2fDcJQ7PrDfvsqd3eHjeXT5rTOP98Qb6fj6hmEp9H/heGCH9AhC0xHe2btRIMQHvHXe/EeYxBH&#10;hMVDDDJL5X/27BcAAP//AwBQSwECLQAUAAYACAAAACEAtoM4kv4AAADhAQAAEwAAAAAAAAAAAAAA&#10;AAAAAAAAW0NvbnRlbnRfVHlwZXNdLnhtbFBLAQItABQABgAIAAAAIQA4/SH/1gAAAJQBAAALAAAA&#10;AAAAAAAAAAAAAC8BAABfcmVscy8ucmVsc1BLAQItABQABgAIAAAAIQAtRePesgIAALgFAAAOAAAA&#10;AAAAAAAAAAAAAC4CAABkcnMvZTJvRG9jLnhtbFBLAQItABQABgAIAAAAIQC9Vc9w2wAAAAMBAAAP&#10;AAAAAAAAAAAAAAAAAAwFAABkcnMvZG93bnJldi54bWxQSwUGAAAAAAQABADzAAAAFAYAAAAA&#10;" filled="f" stroked="f">
                      <o:lock v:ext="edit" aspectratio="t"/>
                      <w10:anchorlock/>
                    </v:rect>
                  </w:pict>
                </mc:Fallback>
              </mc:AlternateContent>
            </w:r>
            <w:r w:rsidRPr="00385E46">
              <w:rPr>
                <w:rFonts w:asciiTheme="majorHAnsi" w:hAnsiTheme="majorHAnsi" w:cs="Arial"/>
                <w:sz w:val="16"/>
                <w:szCs w:val="16"/>
              </w:rPr>
              <w:t>o</w:t>
            </w:r>
            <w:r w:rsidRPr="00385E46">
              <w:rPr>
                <w:rFonts w:asciiTheme="majorHAnsi" w:hAnsiTheme="majorHAnsi" w:cs="Arial"/>
                <w:sz w:val="16"/>
                <w:szCs w:val="16"/>
                <w:vertAlign w:val="subscript"/>
              </w:rPr>
              <w:t>2</w:t>
            </w:r>
            <w:r w:rsidRPr="00385E46">
              <w:rPr>
                <w:rFonts w:asciiTheme="majorHAnsi" w:hAnsiTheme="majorHAnsi" w:cs="Arial"/>
                <w:sz w:val="16"/>
                <w:szCs w:val="16"/>
              </w:rPr>
              <w:t>max. No adaptations in WALK</w:t>
            </w:r>
          </w:p>
        </w:tc>
      </w:tr>
      <w:tr w:rsidR="007E7D7C" w:rsidRPr="00385E46" w14:paraId="323105E9" w14:textId="77777777" w:rsidTr="00F352D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96" w:type="pct"/>
          </w:tcPr>
          <w:p w14:paraId="42A4D618"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Dunham &amp; Harms (2011)</w:t>
            </w:r>
          </w:p>
          <w:p w14:paraId="48B6355A"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USA</w:t>
            </w:r>
          </w:p>
          <w:p w14:paraId="1129A759" w14:textId="77777777" w:rsidR="007E7D7C" w:rsidRPr="00385E46" w:rsidRDefault="007E7D7C" w:rsidP="00F352D7">
            <w:pPr>
              <w:rPr>
                <w:rFonts w:asciiTheme="majorHAnsi" w:hAnsiTheme="majorHAnsi" w:cs="Arial"/>
                <w:sz w:val="16"/>
                <w:szCs w:val="16"/>
              </w:rPr>
            </w:pPr>
          </w:p>
        </w:tc>
        <w:tc>
          <w:tcPr>
            <w:tcW w:w="504" w:type="pct"/>
          </w:tcPr>
          <w:p w14:paraId="0605B928"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 = 15 untrained, active, healthy</w:t>
            </w:r>
          </w:p>
          <w:p w14:paraId="249CF35F"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08" w:type="pct"/>
          </w:tcPr>
          <w:p w14:paraId="34315410"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4 weeks, 3 days per week</w:t>
            </w:r>
          </w:p>
          <w:p w14:paraId="6372A767"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408D0019"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Cycle erg</w:t>
            </w:r>
          </w:p>
        </w:tc>
        <w:tc>
          <w:tcPr>
            <w:tcW w:w="658" w:type="pct"/>
          </w:tcPr>
          <w:p w14:paraId="7C498536"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eastAsia="Times New Roman" w:hAnsiTheme="majorHAnsi" w:cs="Arial"/>
                <w:sz w:val="16"/>
                <w:szCs w:val="16"/>
                <w:shd w:val="clear" w:color="auto" w:fill="FFFFFF"/>
              </w:rPr>
              <w:t>1:3min</w:t>
            </w:r>
          </w:p>
          <w:p w14:paraId="2B88696C"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eastAsia="Times New Roman" w:hAnsiTheme="majorHAnsi" w:cs="Arial"/>
                <w:sz w:val="16"/>
                <w:szCs w:val="16"/>
                <w:shd w:val="clear" w:color="auto" w:fill="FFFFFF"/>
              </w:rPr>
              <w:t>x5 reps</w:t>
            </w:r>
          </w:p>
        </w:tc>
        <w:tc>
          <w:tcPr>
            <w:tcW w:w="557" w:type="pct"/>
          </w:tcPr>
          <w:p w14:paraId="2B411101"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eastAsia="Times New Roman" w:hAnsiTheme="majorHAnsi" w:cs="Arial"/>
                <w:sz w:val="16"/>
                <w:szCs w:val="16"/>
                <w:shd w:val="clear" w:color="auto" w:fill="FFFFFF"/>
              </w:rPr>
              <w:t>90% of their </w:t>
            </w:r>
            <w:r>
              <w:rPr>
                <w:smallCaps/>
                <w:noProof/>
                <w:position w:val="-6"/>
                <w:sz w:val="16"/>
                <w:szCs w:val="16"/>
                <w:lang w:val="en-GB" w:eastAsia="en-GB"/>
              </w:rPr>
              <mc:AlternateContent>
                <mc:Choice Requires="wps">
                  <w:drawing>
                    <wp:inline distT="0" distB="0" distL="0" distR="0" wp14:anchorId="7E6853BF" wp14:editId="0361C864">
                      <wp:extent cx="132080" cy="182880"/>
                      <wp:effectExtent l="0" t="0" r="0" b="0"/>
                      <wp:docPr id="5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1AF44" id="AutoShape 9" o:spid="_x0000_s1026" style="width:10.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2msgIAALgFAAAOAAAAZHJzL2Uyb0RvYy54bWysVNtu2zAMfR+wfxD07vpSJbGNOkUbx8OA&#10;bivQ7QMUW46F2ZInKXG6Yv8+Sk7SJH0ZtvnBkEjpkIc84s3trmvRlinNpchweBVgxEQpKy7WGf72&#10;tfBijLShoqKtFCzDz0zj2/n7dzdDn7JINrKtmEIAInQ69BlujOlT39dlwzqqr2TPBDhrqTpqYKvW&#10;fqXoAOhd60dBMPUHqapeyZJpDdZ8dOK5w69rVpovda2ZQW2GITfj/sr9V/bvz29oula0b3i5T4P+&#10;RRYd5QKCHqFyaijaKP4GquOlklrW5qqUnS/rmpfMcQA2YXDB5qmhPXNcoDi6P5ZJ/z/Y8vP2USFe&#10;ZXhCMBK0gx7dbYx0oVFi6zP0OoVjT/2jsgx1/yDL7xoJuWioWLM73UOVofdw/WBSSg4NoxUkGloI&#10;/wzDbjSgodXwSVYQkEJAV71drTobA+qCdq5Jz8cmsZ1BJRjD6yiIoZUluMI4imFtI9D0cLlX2nxg&#10;skN2kWEF2Tlwun3QZjx6OGJjCVnwtgU7TVtxZgDM0QKh4ar12SRcW1+SIFnGy5h4JJouPRLkuXdX&#10;LIg3LcLZJL/OF4s8/GXjhiRteFUxYcMcJBaSP2vhXuyjOI4i07LllYWzKWm1Xi1ahbYUJF64b1+Q&#10;k2P+eRquXsDlglIYkeA+SrxiGs88UpCJl8yC2AvC5D6ZBiQheXFO6YEL9u+U0JDhZBJNXJdOkr7g&#10;FrjvLTeadtzAEGl5l+H4eIimVoFLUbnWGsrbcX1SCpv+aymg3YdGO71aiY7qX8nqGeSqJMgJlAfj&#10;DhaNVD8xGmB0ZFj/2FDFMGo/CpB8EhJiZ43bkMksgo069axOPVSUAJVhg9G4XJhxPm16xdcNRApd&#10;YYS077LmTsL2CY1Z7R8XjAfHZD/K7Pw53btTrwN3/hsAAP//AwBQSwMEFAAGAAgAAAAhAPRWOY3a&#10;AAAAAwEAAA8AAABkcnMvZG93bnJldi54bWxMj0FLw0AQhe+C/2EZwYvYjT1IiNkUKYhFhGKqPU+z&#10;YxLMzqbZbRL/vaMXe5lheI8338tXs+vUSENoPRu4WySgiCtvW64NvO+eblNQISJb7DyTgW8KsCou&#10;L3LMrJ/4jcYy1kpCOGRooImxz7QOVUMOw8L3xKJ9+sFhlHOotR1wknDX6WWS3GuHLcuHBntaN1R9&#10;lSdnYKq24373+qy3N/uN5+PmuC4/Xoy5vpofH0BFmuO/GX7xBR0KYTr4E9ugOgNSJP5N0ZaJtDjI&#10;TlPQRa7P2YsfAAAA//8DAFBLAQItABQABgAIAAAAIQC2gziS/gAAAOEBAAATAAAAAAAAAAAAAAAA&#10;AAAAAABbQ29udGVudF9UeXBlc10ueG1sUEsBAi0AFAAGAAgAAAAhADj9If/WAAAAlAEAAAsAAAAA&#10;AAAAAAAAAAAALwEAAF9yZWxzLy5yZWxzUEsBAi0AFAAGAAgAAAAhAMOvvaayAgAAuAUAAA4AAAAA&#10;AAAAAAAAAAAALgIAAGRycy9lMm9Eb2MueG1sUEsBAi0AFAAGAAgAAAAhAPRWOY3aAAAAAwEAAA8A&#10;AAAAAAAAAAAAAAAADAUAAGRycy9kb3ducmV2LnhtbFBLBQYAAAAABAAEAPMAAAATBg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max</w:t>
            </w:r>
            <w:r w:rsidRPr="00385E46">
              <w:rPr>
                <w:rFonts w:asciiTheme="majorHAnsi" w:eastAsia="Times New Roman" w:hAnsiTheme="majorHAnsi" w:cs="Arial"/>
                <w:sz w:val="16"/>
                <w:szCs w:val="16"/>
                <w:shd w:val="clear" w:color="auto" w:fill="FFFFFF"/>
              </w:rPr>
              <w:t xml:space="preserve"> final workload</w:t>
            </w:r>
          </w:p>
        </w:tc>
        <w:tc>
          <w:tcPr>
            <w:tcW w:w="911" w:type="pct"/>
          </w:tcPr>
          <w:p w14:paraId="7A3612C0"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eastAsia="Times New Roman" w:hAnsiTheme="majorHAnsi" w:cs="Arial"/>
                <w:sz w:val="16"/>
                <w:szCs w:val="16"/>
                <w:shd w:val="clear" w:color="auto" w:fill="FFFFFF"/>
              </w:rPr>
              <w:t xml:space="preserve">ET exercised at 60–70% </w:t>
            </w:r>
            <w:r>
              <w:rPr>
                <w:smallCaps/>
                <w:noProof/>
                <w:position w:val="-6"/>
                <w:sz w:val="16"/>
                <w:szCs w:val="16"/>
                <w:lang w:val="en-GB" w:eastAsia="en-GB"/>
              </w:rPr>
              <mc:AlternateContent>
                <mc:Choice Requires="wps">
                  <w:drawing>
                    <wp:inline distT="0" distB="0" distL="0" distR="0" wp14:anchorId="59515D7F" wp14:editId="217CC1AE">
                      <wp:extent cx="142240" cy="182880"/>
                      <wp:effectExtent l="0" t="0" r="0" b="0"/>
                      <wp:docPr id="5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42EF3" id="AutoShape 10" o:spid="_x0000_s1026" style="width:11.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npsgIAALkFAAAOAAAAZHJzL2Uyb0RvYy54bWysVNtu1DAQfUfiHyy/p4nT7DaJmq3KZoOQ&#10;ClQqfIA3cTYWiW1s72YL4t8Ze+/tCwLyYNme8cyZMydze7cderRh2nApCkyuIoyYqGXDxarAX79U&#10;QYqRsVQ0tJeCFfiZGXw3e/vmdlQ5i2Un+4ZpBEGEyUdV4M5alYehqTs2UHMlFRNgbKUeqIWjXoWN&#10;piNEH/owjqJpOErdKC1rZgzcljsjnvn4bctq+7ltDbOoLzBgs37Vfl26NZzd0nylqep4vYdB/wLF&#10;QLmApMdQJbUUrTV/FWrgtZZGtvaqlkMo25bXzNcA1ZDoRTVPHVXM1wLkGHWkyfy/sPWnzaNGvCnw&#10;5BojQQfo0f3aSp8aEU/QqEwOfk/qUbsSjXqQ9TeDhJx3VKzYvVFAMzQf3h+utJZjx2gDSInjOLyI&#10;4Q4GoqHl+FE2kJFCRk/fttWDywHEoK3v0vOxS2xrUQ2XJInjBHpZg4mkcZp6kCHND4+VNvY9kwNy&#10;mwJrQOeD082DsQ4MzQ8uLpeQFe97L4ReXFyA4+4GUsNTZ3MgfF9/ZlG2SBdpEiTxdBEkUVkG99U8&#10;CaYVuZmU1+V8XpJfLi9J8o43DRMuzUFjJPmzHu7VvlPHUWVG9rxx4Rwko1fLea/RhoLGK/95ysFy&#10;cgsvYXgSoJYXJREg9l2cBdU0vQmSKpkE2U2UBhHJ3mXTKMmSsros6YEL9u8lobHA2SSe+C6dgX5R&#10;W+S/17XRfOAWpkjPhwKnRyeaOwUuRONbaynvd/szKhz8ExXQ7kOjvV6dRN0gMflSNs8gVy1BTqA8&#10;mHew6aT+gdEIs6PA5vuaaoZR/0GA5DOSOIFaf0gmNzEc9LlleW6hooZQBbYY7bZzuxtQa6X5qoNM&#10;xBMjpPsxW+4lfEK1/7lgPvhK9rPMDaDzs/c6TdzZbwAAAP//AwBQSwMEFAAGAAgAAAAhAAERkS3b&#10;AAAAAwEAAA8AAABkcnMvZG93bnJldi54bWxMj0FLw0AQhe9C/8MyBS/SbgwiIc2mlEKxiFBMtedt&#10;dkyC2dk0u03iv3f0opd5DG9475tsPdlWDNj7xpGC+2UEAql0pqFKwdtxt0hA+KDJ6NYRKvhCD+t8&#10;dpPp1LiRXnEoQiU4hHyqFdQhdKmUvqzRar90HRJ7H663OvDaV9L0euRw28o4ih6l1Q1xQ6073NZY&#10;fhZXq2AsD8Pp+PIkD3envaPL/rIt3p+Vup1PmxWIgFP4O4YffEaHnJnO7krGi1YBPxJ+J3tx/ADi&#10;zJokIPNM/mfPvwEAAP//AwBQSwECLQAUAAYACAAAACEAtoM4kv4AAADhAQAAEwAAAAAAAAAAAAAA&#10;AAAAAAAAW0NvbnRlbnRfVHlwZXNdLnhtbFBLAQItABQABgAIAAAAIQA4/SH/1gAAAJQBAAALAAAA&#10;AAAAAAAAAAAAAC8BAABfcmVscy8ucmVsc1BLAQItABQABgAIAAAAIQCWR4npsgIAALkFAAAOAAAA&#10;AAAAAAAAAAAAAC4CAABkcnMvZTJvRG9jLnhtbFBLAQItABQABgAIAAAAIQABEZEt2wAAAAMBAAAP&#10;AAAAAAAAAAAAAAAAAAwFAABkcnMvZG93bnJldi54bWxQSwUGAAAAAAQABADzAAAAFAY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max</w:t>
            </w:r>
          </w:p>
          <w:p w14:paraId="077A4338"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eastAsia="Times New Roman" w:hAnsiTheme="majorHAnsi" w:cs="Arial"/>
                <w:sz w:val="16"/>
                <w:szCs w:val="16"/>
                <w:shd w:val="clear" w:color="auto" w:fill="FFFFFF"/>
              </w:rPr>
              <w:t>(45 mins)</w:t>
            </w:r>
          </w:p>
        </w:tc>
        <w:tc>
          <w:tcPr>
            <w:tcW w:w="1266" w:type="pct"/>
          </w:tcPr>
          <w:p w14:paraId="78716B5F"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rPr>
            </w:pPr>
            <w:r w:rsidRPr="00385E46">
              <w:rPr>
                <w:rFonts w:asciiTheme="majorHAnsi" w:eastAsia="Times New Roman" w:hAnsiTheme="majorHAnsi" w:cs="Arial"/>
                <w:sz w:val="16"/>
                <w:szCs w:val="16"/>
                <w:shd w:val="clear" w:color="auto" w:fill="FFFFFF"/>
              </w:rPr>
              <w:t xml:space="preserve">Both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eastAsia="Times New Roman" w:hAnsiTheme="majorHAnsi" w:cs="Arial"/>
                <w:sz w:val="16"/>
                <w:szCs w:val="16"/>
                <w:shd w:val="clear" w:color="auto" w:fill="FFFFFF"/>
              </w:rPr>
              <w:t>inspiratory muscle strength with HIT offering a time-efficient alternative in improving aerobic capacity and performance.</w:t>
            </w:r>
          </w:p>
        </w:tc>
      </w:tr>
      <w:tr w:rsidR="007E7D7C" w:rsidRPr="00385E46" w14:paraId="7B1822A6" w14:textId="77777777" w:rsidTr="00F352D7">
        <w:trPr>
          <w:trHeight w:val="165"/>
        </w:trPr>
        <w:tc>
          <w:tcPr>
            <w:cnfStyle w:val="001000000000" w:firstRow="0" w:lastRow="0" w:firstColumn="1" w:lastColumn="0" w:oddVBand="0" w:evenVBand="0" w:oddHBand="0" w:evenHBand="0" w:firstRowFirstColumn="0" w:firstRowLastColumn="0" w:lastRowFirstColumn="0" w:lastRowLastColumn="0"/>
            <w:tcW w:w="496" w:type="pct"/>
          </w:tcPr>
          <w:p w14:paraId="1DBC92CA" w14:textId="77777777" w:rsidR="007E7D7C" w:rsidRPr="00385E46" w:rsidRDefault="007E7D7C" w:rsidP="007E7D7C">
            <w:pPr>
              <w:numPr>
                <w:ilvl w:val="0"/>
                <w:numId w:val="39"/>
              </w:numPr>
              <w:shd w:val="clear" w:color="auto" w:fill="FFFFFF"/>
              <w:ind w:left="0"/>
              <w:textAlignment w:val="baseline"/>
              <w:outlineLvl w:val="2"/>
              <w:rPr>
                <w:rFonts w:asciiTheme="majorHAnsi" w:eastAsia="Times New Roman" w:hAnsiTheme="majorHAnsi" w:cs="Arial"/>
                <w:sz w:val="16"/>
                <w:szCs w:val="16"/>
              </w:rPr>
            </w:pPr>
            <w:r w:rsidRPr="00385E46">
              <w:rPr>
                <w:rFonts w:asciiTheme="majorHAnsi" w:eastAsia="Times New Roman" w:hAnsiTheme="majorHAnsi" w:cs="Arial"/>
                <w:sz w:val="16"/>
                <w:szCs w:val="16"/>
              </w:rPr>
              <w:t>Edge et al</w:t>
            </w:r>
          </w:p>
          <w:p w14:paraId="66580C5F"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(2012)</w:t>
            </w:r>
          </w:p>
          <w:p w14:paraId="5ADF932B"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Australia</w:t>
            </w:r>
          </w:p>
        </w:tc>
        <w:tc>
          <w:tcPr>
            <w:tcW w:w="504" w:type="pct"/>
          </w:tcPr>
          <w:p w14:paraId="4E1DBFB9"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N = 12 women </w:t>
            </w:r>
          </w:p>
          <w:p w14:paraId="6650F3A5"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tc>
        <w:tc>
          <w:tcPr>
            <w:tcW w:w="608" w:type="pct"/>
          </w:tcPr>
          <w:p w14:paraId="4AA0002B"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5 weeks 3 days/week</w:t>
            </w:r>
          </w:p>
          <w:p w14:paraId="77335BCB"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0855635A"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Cycle erg</w:t>
            </w:r>
          </w:p>
        </w:tc>
        <w:tc>
          <w:tcPr>
            <w:tcW w:w="658" w:type="pct"/>
          </w:tcPr>
          <w:p w14:paraId="4ED116B0"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6-10 x 2 mins </w:t>
            </w:r>
          </w:p>
          <w:p w14:paraId="4660311C"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2:1 (1:0.5)</w:t>
            </w:r>
          </w:p>
          <w:p w14:paraId="7348CA79"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or</w:t>
            </w:r>
          </w:p>
          <w:p w14:paraId="4A8C72DA"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2:3</w:t>
            </w:r>
          </w:p>
        </w:tc>
        <w:tc>
          <w:tcPr>
            <w:tcW w:w="557" w:type="pct"/>
          </w:tcPr>
          <w:p w14:paraId="091EE872"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Initially 140% LTDmax, inc by 10%/wk </w:t>
            </w:r>
          </w:p>
        </w:tc>
        <w:tc>
          <w:tcPr>
            <w:tcW w:w="911" w:type="pct"/>
          </w:tcPr>
          <w:p w14:paraId="01C80953"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Short (1 min) or Long (3 min) rest period</w:t>
            </w:r>
          </w:p>
          <w:p w14:paraId="721A798F"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tc>
        <w:tc>
          <w:tcPr>
            <w:tcW w:w="1266" w:type="pct"/>
          </w:tcPr>
          <w:p w14:paraId="7CB65CEE"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6"/>
                <w:szCs w:val="16"/>
              </w:rPr>
            </w:pPr>
            <w:r w:rsidRPr="00385E46">
              <w:rPr>
                <w:rFonts w:asciiTheme="majorHAnsi" w:eastAsia="Times New Roman" w:hAnsiTheme="majorHAnsi" w:cs="Arial"/>
                <w:sz w:val="16"/>
                <w:szCs w:val="16"/>
                <w:shd w:val="clear" w:color="auto" w:fill="F9F9F9"/>
              </w:rPr>
              <w:t xml:space="preserve">High intensity interval training resulted in marked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eastAsia="Times New Roman" w:hAnsiTheme="majorHAnsi" w:cs="Arial"/>
                <w:sz w:val="16"/>
                <w:szCs w:val="16"/>
                <w:shd w:val="clear" w:color="auto" w:fill="F9F9F9"/>
              </w:rPr>
              <w:t>in muscle Na</w:t>
            </w:r>
            <w:r w:rsidRPr="00385E46">
              <w:rPr>
                <w:rFonts w:asciiTheme="majorHAnsi" w:eastAsia="Times New Roman" w:hAnsiTheme="majorHAnsi" w:cs="Arial"/>
                <w:sz w:val="16"/>
                <w:szCs w:val="16"/>
                <w:bdr w:val="none" w:sz="0" w:space="0" w:color="auto" w:frame="1"/>
                <w:shd w:val="clear" w:color="auto" w:fill="F9F9F9"/>
                <w:vertAlign w:val="superscript"/>
              </w:rPr>
              <w:t>+</w:t>
            </w:r>
            <w:r w:rsidRPr="00385E46">
              <w:rPr>
                <w:rFonts w:asciiTheme="majorHAnsi" w:eastAsia="Times New Roman" w:hAnsiTheme="majorHAnsi" w:cs="Arial"/>
                <w:sz w:val="16"/>
                <w:szCs w:val="16"/>
                <w:shd w:val="clear" w:color="auto" w:fill="F9F9F9"/>
              </w:rPr>
              <w:t>,K</w:t>
            </w:r>
            <w:r w:rsidRPr="00385E46">
              <w:rPr>
                <w:rFonts w:asciiTheme="majorHAnsi" w:eastAsia="Times New Roman" w:hAnsiTheme="majorHAnsi" w:cs="Arial"/>
                <w:sz w:val="16"/>
                <w:szCs w:val="16"/>
                <w:bdr w:val="none" w:sz="0" w:space="0" w:color="auto" w:frame="1"/>
                <w:shd w:val="clear" w:color="auto" w:fill="F9F9F9"/>
                <w:vertAlign w:val="superscript"/>
              </w:rPr>
              <w:t>+</w:t>
            </w:r>
            <w:r w:rsidRPr="00385E46">
              <w:rPr>
                <w:rFonts w:asciiTheme="majorHAnsi" w:eastAsia="Times New Roman" w:hAnsiTheme="majorHAnsi" w:cs="Arial"/>
                <w:sz w:val="16"/>
                <w:szCs w:val="16"/>
                <w:shd w:val="clear" w:color="auto" w:fill="F9F9F9"/>
              </w:rPr>
              <w:t>-ATPase content, PCr resynthesis and </w:t>
            </w:r>
            <w:r>
              <w:rPr>
                <w:smallCaps/>
                <w:noProof/>
                <w:position w:val="-6"/>
                <w:sz w:val="16"/>
                <w:szCs w:val="16"/>
                <w:lang w:val="en-GB" w:eastAsia="en-GB"/>
              </w:rPr>
              <mc:AlternateContent>
                <mc:Choice Requires="wps">
                  <w:drawing>
                    <wp:inline distT="0" distB="0" distL="0" distR="0" wp14:anchorId="4A1F034E" wp14:editId="22CEB209">
                      <wp:extent cx="132080" cy="182880"/>
                      <wp:effectExtent l="0" t="0" r="0" b="0"/>
                      <wp:docPr id="5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0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9E8ED" id="AutoShape 11" o:spid="_x0000_s1026" style="width:10.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HTsgIAALkFAAAOAAAAZHJzL2Uyb0RvYy54bWysVFFvmzAQfp+0/2D5nYIpSQCVVG0I06Ru&#10;q9TtBzhggjWwme2EdNX++84mSZP0ZdrGg+Xz2d99d/dxN7e7rkVbpjSXIsPkKsCIiVJWXKwz/O1r&#10;4cUYaUNFRVspWIafmca38/fvboY+ZaFsZFsxhQBE6HToM9wY06e+r8uGdVRfyZ4JcNZSddSAqdZ+&#10;pegA6F3rh0Ew9Qepql7JkmkNp/noxHOHX9esNF/qWjOD2gwDN+NW5daVXf35DU3XivYNL/c06F+w&#10;6CgXEPQIlVND0UbxN1AdL5XUsjZXpex8Wde8ZC4HyIYEF9k8NbRnLhcoju6PZdL/D7b8vH1UiFcZ&#10;noQYCdpBj+42RrrQiBBboKHXKdx76h+VTVH3D7L8rpGQi4aKNbvTPZQZmg/vD0dKyaFhtAKmDsI/&#10;w7CGBjS0Gj7JCiJSiOjKt6tVZ2NAYdDOden52CW2M6iEQ3IdBjH0sgQXicMY9kDSp+nhca+0+cBk&#10;h+wmwwrYOXC6fdBmvHq4YmMJWfC2dUJoxdkBYI4nEBqeWp8l4fr6kgTJMl7GkReF06UXBXnu3RWL&#10;yJsWZDbJr/PFIie/bFwSpQ2vKiZsmIPGSPRnPdyrfVTHUWVatryycJaSVuvVolVoS0Hjhfv2BTm5&#10;5p/TcPWCXC5SImEU3IeJV0zjmRcV0cRLZkHsBSS5T6ZBlER5cZ7SAxfs31NCQ4aTSThxXTohfZFb&#10;4L63udG04wamSMu7DMfHSzS1ClyKyrXWUN6O+5NSWPqvpYB2Hxrt9GolOqp/JatnkKuSICdQHsw7&#10;2DRS/cRogNmRYf1jQxXDqP0oQPIJiSI7bJwRTWYhGOrUszr1UFECVIYNRuN2YcYBtekVXzcQibjC&#10;CGl/zJo7CdtfaGQF/K0B88Flsp9ldgCd2u7W68Sd/wYAAP//AwBQSwMEFAAGAAgAAAAhAPRWOY3a&#10;AAAAAwEAAA8AAABkcnMvZG93bnJldi54bWxMj0FLw0AQhe+C/2EZwYvYjT1IiNkUKYhFhGKqPU+z&#10;YxLMzqbZbRL/vaMXe5lheI8338tXs+vUSENoPRu4WySgiCtvW64NvO+eblNQISJb7DyTgW8KsCou&#10;L3LMrJ/4jcYy1kpCOGRooImxz7QOVUMOw8L3xKJ9+sFhlHOotR1wknDX6WWS3GuHLcuHBntaN1R9&#10;lSdnYKq24373+qy3N/uN5+PmuC4/Xoy5vpofH0BFmuO/GX7xBR0KYTr4E9ugOgNSJP5N0ZaJtDjI&#10;TlPQRa7P2YsfAAAA//8DAFBLAQItABQABgAIAAAAIQC2gziS/gAAAOEBAAATAAAAAAAAAAAAAAAA&#10;AAAAAABbQ29udGVudF9UeXBlc10ueG1sUEsBAi0AFAAGAAgAAAAhADj9If/WAAAAlAEAAAsAAAAA&#10;AAAAAAAAAAAALwEAAF9yZWxzLy5yZWxzUEsBAi0AFAAGAAgAAAAhAN164dOyAgAAuQUAAA4AAAAA&#10;AAAAAAAAAAAALgIAAGRycy9lMm9Eb2MueG1sUEsBAi0AFAAGAAgAAAAhAPRWOY3aAAAAAwEAAA8A&#10;AAAAAAAAAAAAAAAADAUAAGRycy9kb3ducmV2LnhtbFBLBQYAAAAABAAEAPMAAAATBg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peak</w:t>
            </w:r>
            <w:r w:rsidRPr="00385E46">
              <w:rPr>
                <w:rFonts w:asciiTheme="majorHAnsi" w:eastAsia="Times New Roman" w:hAnsiTheme="majorHAnsi" w:cs="Arial"/>
                <w:sz w:val="16"/>
                <w:szCs w:val="16"/>
                <w:shd w:val="clear" w:color="auto" w:fill="F9F9F9"/>
              </w:rPr>
              <w:t>. Rest period manipulation did not affect these changes</w:t>
            </w:r>
          </w:p>
        </w:tc>
      </w:tr>
      <w:tr w:rsidR="007E7D7C" w:rsidRPr="00385E46" w14:paraId="65C2C8A2" w14:textId="77777777" w:rsidTr="00F352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96" w:type="pct"/>
          </w:tcPr>
          <w:p w14:paraId="67F634CF"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Foster et al (2015)</w:t>
            </w:r>
          </w:p>
          <w:p w14:paraId="6B54E8CD"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USA</w:t>
            </w:r>
          </w:p>
        </w:tc>
        <w:tc>
          <w:tcPr>
            <w:tcW w:w="504" w:type="pct"/>
          </w:tcPr>
          <w:p w14:paraId="3373E72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 = 55 untrained college subjects</w:t>
            </w:r>
          </w:p>
        </w:tc>
        <w:tc>
          <w:tcPr>
            <w:tcW w:w="608" w:type="pct"/>
          </w:tcPr>
          <w:p w14:paraId="00768AC6"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 = 55</w:t>
            </w:r>
          </w:p>
          <w:p w14:paraId="5EB680BB"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3 groups</w:t>
            </w:r>
          </w:p>
          <w:p w14:paraId="1A75659F"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3/wk, total 24 sessions</w:t>
            </w:r>
          </w:p>
          <w:p w14:paraId="24C841FB"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658" w:type="pct"/>
          </w:tcPr>
          <w:p w14:paraId="3197FD05"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2:1</w:t>
            </w:r>
          </w:p>
          <w:p w14:paraId="2ED2838E"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Tabata</w:t>
            </w:r>
          </w:p>
          <w:p w14:paraId="5D0DB726"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72382177"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1:2</w:t>
            </w:r>
          </w:p>
          <w:p w14:paraId="6E68CB5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Meyer</w:t>
            </w:r>
          </w:p>
        </w:tc>
        <w:tc>
          <w:tcPr>
            <w:tcW w:w="557" w:type="pct"/>
          </w:tcPr>
          <w:p w14:paraId="454CAA48"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170 % </w:t>
            </w:r>
            <w:r>
              <w:rPr>
                <w:smallCaps/>
                <w:noProof/>
                <w:position w:val="-6"/>
                <w:sz w:val="16"/>
                <w:szCs w:val="16"/>
                <w:lang w:val="en-GB" w:eastAsia="en-GB"/>
              </w:rPr>
              <mc:AlternateContent>
                <mc:Choice Requires="wps">
                  <w:drawing>
                    <wp:inline distT="0" distB="0" distL="0" distR="0" wp14:anchorId="6E90CFEB" wp14:editId="4485639B">
                      <wp:extent cx="142240" cy="182880"/>
                      <wp:effectExtent l="0" t="0" r="0" b="0"/>
                      <wp:docPr id="5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D47A0" id="AutoShape 12" o:spid="_x0000_s1026" style="width:11.2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CSswIAALkFAAAOAAAAZHJzL2Uyb0RvYy54bWysVMGOmzAQvVfqP1i+s2BKEkAhq2wIVaVt&#10;u9K2H+CACVbBprYTsq367x2bJJvsXqq2HJDtGb95M/M889tD16I9U5pLkWFyE2DERCkrLrYZ/vql&#10;8GKMtKGioq0ULMNPTOPbxds386FPWSgb2VZMIQAROh36DDfG9Knv67JhHdU3smcCjLVUHTWwVVu/&#10;UnQA9K71wyCY+oNUVa9kybSG03w04oXDr2tWms91rZlBbYaBm3F/5f4b+/cXc5puFe0bXh5p0L9g&#10;0VEuIOgZKqeGop3ir6A6XiqpZW1uStn5sq55yVwOkA0JXmTz2NCeuVygOLo/l0n/P9jy0/5BIV5l&#10;eEIwErSDHi13RrrQiIS2QEOvU/B77B+UTVH397L8ppGQq4aKLVvqHsoMzYf7pyOl5NAwWgFTYiH8&#10;Kwy70YCGNsNHWUFEChFd+Q616mwMKAw6uC49nbvEDgaVcEiiMIyglyWYSBzGseuiT9PT5V5p857J&#10;DtlFhhWwc+B0f6+NJUPTk4uNJWTB29YJoRVXB+A4nkBouGptloTr688kSNbxOo68KJyuvSjIc29Z&#10;rCJvWpDZJH+Xr1Y5+WXjkihteFUxYcOcNEaiP+vhUe2jOs4q07LllYWzlLTablatQnsKGi/c50oO&#10;lmc3/5qGKwLk8iIlAoW9CxOvmMYzLyqiiZfMgtgLSHKXTIMoifLiOqV7Lti/p4SGDCeTcOK6dEH6&#10;RW6B+17nRtOOG5giLe8yHJ+daGoVuBaVa62hvB3XF6Ww9J9LAe0+Ndrp1Up0VP9GVk8gVyVBTqA8&#10;mHewaKT6gdEAsyPD+vuOKoZR+0GA5BMSWYEat4kmsxA26tKyubRQUQJUhg1G43JlxgG16xXfNhCJ&#10;uMIIaR9mzZ2E7RMaWR0fF8wHl8lxltkBdLl3Xs8Td/EbAAD//wMAUEsDBBQABgAIAAAAIQABEZEt&#10;2wAAAAMBAAAPAAAAZHJzL2Rvd25yZXYueG1sTI9BS8NAEIXvQv/DMgUv0m4MIiHNppRCsYhQTLXn&#10;bXZMgtnZNLtN4r939KKXeQxveO+bbD3ZVgzY+8aRgvtlBAKpdKahSsHbcbdIQPigyejWESr4Qg/r&#10;fHaT6dS4kV5xKEIlOIR8qhXUIXSplL6s0Wq/dB0Sex+utzrw2lfS9HrkcNvKOIoepdUNcUOtO9zW&#10;WH4WV6tgLA/D6fjyJA93p72jy/6yLd6flbqdT5sViIBT+DuGH3xGh5yZzu5KxotWAT8Sfid7cfwA&#10;4syaJCDzTP5nz78BAAD//wMAUEsBAi0AFAAGAAgAAAAhALaDOJL+AAAA4QEAABMAAAAAAAAAAAAA&#10;AAAAAAAAAFtDb250ZW50X1R5cGVzXS54bWxQSwECLQAUAAYACAAAACEAOP0h/9YAAACUAQAACwAA&#10;AAAAAAAAAAAAAAAvAQAAX3JlbHMvLnJlbHNQSwECLQAUAAYACAAAACEAq2wgkrMCAAC5BQAADgAA&#10;AAAAAAAAAAAAAAAuAgAAZHJzL2Uyb0RvYy54bWxQSwECLQAUAAYACAAAACEAARGRLdsAAAADAQAA&#10;DwAAAAAAAAAAAAAAAAANBQAAZHJzL2Rvd25yZXYueG1sUEsFBgAAAAAEAAQA8wAAABUGA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max</w:t>
            </w:r>
          </w:p>
          <w:p w14:paraId="292D6D7D"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4ECE2C6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100%  P</w:t>
            </w:r>
            <w:r>
              <w:rPr>
                <w:smallCaps/>
                <w:noProof/>
                <w:position w:val="-6"/>
                <w:sz w:val="16"/>
                <w:szCs w:val="16"/>
                <w:lang w:val="en-GB" w:eastAsia="en-GB"/>
              </w:rPr>
              <mc:AlternateContent>
                <mc:Choice Requires="wps">
                  <w:drawing>
                    <wp:inline distT="0" distB="0" distL="0" distR="0" wp14:anchorId="4C4B0740" wp14:editId="75620933">
                      <wp:extent cx="111760" cy="162560"/>
                      <wp:effectExtent l="0" t="0" r="0" b="0"/>
                      <wp:docPr id="50"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FE7FF" id="AutoShape 13" o:spid="_x0000_s1026" style="width:8.8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ZBsgIAALkFAAAOAAAAZHJzL2Uyb0RvYy54bWysVFFvmzAQfp+0/2D5nYIpkIBKqi6EaVK3&#10;Ver2AxwwwRrYzHZCumn/fWeTpEn7Mm3jAdl39nd3332+m9t936EdU5pLkWNyFWDERCVrLjY5/vql&#10;9OYYaUNFTTspWI6fmMa3i7dvbsYhY6FsZVczhQBE6GwcctwaM2S+r6uW9VRfyYEJcDZS9dTAVm38&#10;WtER0PvOD4Mg8Uep6kHJimkN1mJy4oXDbxpWmc9No5lBXY4hN+P+yv3X9u8vbmi2UXRoeXVIg/5F&#10;Fj3lAoKeoApqKNoq/gqq55WSWjbmqpK9L5uGV8zVANWQ4EU1jy0dmKsFyNHDiSb9/2CrT7sHhXid&#10;4xjoEbSHHt1tjXShEbm2BI2DzuDc4/CgbIl6uJfVN42EXLZUbNidHoBmaD7cP5qUkmPLaA2ZEgvh&#10;X2DYjQY0tB4/yhoiUojo6Ns3qrcxgBi0d116OnWJ7Q2qwEgImSWQbAUukoQxrG0Emh0vD0qb90z2&#10;yC5yrCA7B05399pMR49HbCwhS951YKdZJy4MgDlZIDRctT6bhOvrzzRIV/PVPPKiMFl5UVAU3l25&#10;jLykJLO4uC6Wy4L8snFJlLW8rpmwYY4aI9Gf9fCg9kkdJ5Vp2fHawtmUtNqsl51COwoaL913IOTs&#10;mH+ZhuMLanlREgmj4F2YemUyn3lRGcVeOgvmXkDSd2kSRGlUlJcl3XPB/r0kNOY4jcPYdeks6Re1&#10;Be57XRvNem5ginS8z/H8dIhmVoErUbvWGsq7aX1GhU3/mQpo97HRTq9WopP617J+ArkqCXIC5cG8&#10;g0Ur1Q+MRpgdOdbft1QxjLoPAiSfkiiyw8ZtongWwkade9bnHioqgMqxwWhaLs00oLaD4psWIhFH&#10;jJD2YTbcSdg+oSmrw+OC+eAqOcwyO4DO9+7U88Rd/AYAAP//AwBQSwMEFAAGAAgAAAAhAL1Vz3Db&#10;AAAAAwEAAA8AAABkcnMvZG93bnJldi54bWxMj0FLw0AQhe9C/8MyBS9iNy0YJWZSSkEsUiim2vM2&#10;OybB7Gya3Sbx37vtRS8Dj/d475t0OZpG9NS52jLCfBaBIC6srrlE+Ni/3D+BcF6xVo1lQvghB8ts&#10;cpOqRNuB36nPfSlCCbtEIVTet4mUrqjIKDezLXHwvmxnlA+yK6Xu1BDKTSMXURRLo2oOC5VqaV1R&#10;8Z2fDcJQ7PrDfvsqd3eHjeXT5rTOP98Qb6fj6hmEp9H/heGCH9AhC0xHe2btRIMQHvHXe/EeYxBH&#10;hMVDDDJL5X/27BcAAP//AwBQSwECLQAUAAYACAAAACEAtoM4kv4AAADhAQAAEwAAAAAAAAAAAAAA&#10;AAAAAAAAW0NvbnRlbnRfVHlwZXNdLnhtbFBLAQItABQABgAIAAAAIQA4/SH/1gAAAJQBAAALAAAA&#10;AAAAAAAAAAAAAC8BAABfcmVscy8ucmVsc1BLAQItABQABgAIAAAAIQAqjjZBsgIAALkFAAAOAAAA&#10;AAAAAAAAAAAAAC4CAABkcnMvZTJvRG9jLnhtbFBLAQItABQABgAIAAAAIQC9Vc9w2wAAAAMBAAAP&#10;AAAAAAAAAAAAAAAAAAwFAABkcnMvZG93bnJldi54bWxQSwUGAAAAAAQABADzAAAAFAYAAAAA&#10;" filled="f" stroked="f">
                      <o:lock v:ext="edit" aspectratio="t"/>
                      <w10:anchorlock/>
                    </v:rect>
                  </w:pict>
                </mc:Fallback>
              </mc:AlternateContent>
            </w:r>
            <w:r w:rsidRPr="00385E46">
              <w:rPr>
                <w:smallCaps/>
                <w:sz w:val="16"/>
                <w:szCs w:val="16"/>
              </w:rPr>
              <w:t xml:space="preserve"> o</w:t>
            </w:r>
            <w:r w:rsidRPr="00385E46">
              <w:rPr>
                <w:sz w:val="16"/>
                <w:szCs w:val="16"/>
                <w:vertAlign w:val="subscript"/>
              </w:rPr>
              <w:t>2</w:t>
            </w:r>
            <w:r w:rsidRPr="00385E46">
              <w:rPr>
                <w:sz w:val="16"/>
                <w:szCs w:val="16"/>
              </w:rPr>
              <w:t>max</w:t>
            </w:r>
          </w:p>
          <w:p w14:paraId="56894227"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max</w:t>
            </w:r>
          </w:p>
        </w:tc>
        <w:tc>
          <w:tcPr>
            <w:tcW w:w="911" w:type="pct"/>
          </w:tcPr>
          <w:p w14:paraId="6ABBC5DB"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SSE cycle erg</w:t>
            </w:r>
          </w:p>
          <w:p w14:paraId="40A24DC8"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20 minutes at 90% of (VT)</w:t>
            </w:r>
          </w:p>
        </w:tc>
        <w:tc>
          <w:tcPr>
            <w:tcW w:w="1266" w:type="pct"/>
          </w:tcPr>
          <w:p w14:paraId="2D8EC8B9"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The results suggest that although HIIT protocols are time efficient, they are not superior to conventional exercise training in sedentary young adults.</w:t>
            </w:r>
          </w:p>
          <w:p w14:paraId="59B73D98"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r>
      <w:tr w:rsidR="007E7D7C" w:rsidRPr="00385E46" w14:paraId="1DA514C1" w14:textId="77777777" w:rsidTr="00F352D7">
        <w:trPr>
          <w:trHeight w:val="165"/>
        </w:trPr>
        <w:tc>
          <w:tcPr>
            <w:cnfStyle w:val="001000000000" w:firstRow="0" w:lastRow="0" w:firstColumn="1" w:lastColumn="0" w:oddVBand="0" w:evenVBand="0" w:oddHBand="0" w:evenHBand="0" w:firstRowFirstColumn="0" w:firstRowLastColumn="0" w:lastRowFirstColumn="0" w:lastRowLastColumn="0"/>
            <w:tcW w:w="496" w:type="pct"/>
          </w:tcPr>
          <w:p w14:paraId="7C97D593"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Helgerud et al. (2007)</w:t>
            </w:r>
          </w:p>
          <w:p w14:paraId="67E969BA"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Norway</w:t>
            </w:r>
          </w:p>
        </w:tc>
        <w:tc>
          <w:tcPr>
            <w:tcW w:w="504" w:type="pct"/>
          </w:tcPr>
          <w:p w14:paraId="0089F232"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 = 40 healthy, mod trained males</w:t>
            </w:r>
          </w:p>
        </w:tc>
        <w:tc>
          <w:tcPr>
            <w:tcW w:w="608" w:type="pct"/>
          </w:tcPr>
          <w:p w14:paraId="471D11AD"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3 d·wk</w:t>
            </w:r>
            <w:r w:rsidRPr="00385E46">
              <w:rPr>
                <w:rFonts w:asciiTheme="majorHAnsi" w:hAnsiTheme="majorHAnsi" w:cs="Arial"/>
                <w:sz w:val="16"/>
                <w:szCs w:val="16"/>
                <w:vertAlign w:val="superscript"/>
              </w:rPr>
              <w:t>-1</w:t>
            </w:r>
            <w:r w:rsidRPr="00385E46">
              <w:rPr>
                <w:rFonts w:asciiTheme="majorHAnsi" w:hAnsiTheme="majorHAnsi" w:cs="Arial"/>
                <w:sz w:val="16"/>
                <w:szCs w:val="16"/>
              </w:rPr>
              <w:t xml:space="preserve"> for 8 wk.</w:t>
            </w:r>
          </w:p>
          <w:p w14:paraId="413BE574"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31DE5CA5"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Treadmill</w:t>
            </w:r>
          </w:p>
        </w:tc>
        <w:tc>
          <w:tcPr>
            <w:tcW w:w="658" w:type="pct"/>
          </w:tcPr>
          <w:p w14:paraId="3A95070D"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Interval Run</w:t>
            </w:r>
          </w:p>
          <w:p w14:paraId="023C40CA"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1:1</w:t>
            </w:r>
          </w:p>
          <w:p w14:paraId="5C8E284C"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Interval Run</w:t>
            </w:r>
          </w:p>
          <w:p w14:paraId="54ACDE2D"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4:3</w:t>
            </w:r>
          </w:p>
        </w:tc>
        <w:tc>
          <w:tcPr>
            <w:tcW w:w="557" w:type="pct"/>
          </w:tcPr>
          <w:p w14:paraId="06D44AC7"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vertAlign w:val="subscript"/>
              </w:rPr>
            </w:pPr>
            <w:r w:rsidRPr="00385E46">
              <w:rPr>
                <w:rFonts w:asciiTheme="majorHAnsi" w:hAnsiTheme="majorHAnsi" w:cs="Arial"/>
                <w:sz w:val="16"/>
                <w:szCs w:val="16"/>
              </w:rPr>
              <w:t>90-95% HR</w:t>
            </w:r>
            <w:r w:rsidRPr="00385E46">
              <w:rPr>
                <w:rFonts w:asciiTheme="majorHAnsi" w:hAnsiTheme="majorHAnsi" w:cs="Arial"/>
                <w:sz w:val="16"/>
                <w:szCs w:val="16"/>
                <w:vertAlign w:val="subscript"/>
              </w:rPr>
              <w:t>max</w:t>
            </w:r>
          </w:p>
          <w:p w14:paraId="19457363"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vertAlign w:val="subscript"/>
              </w:rPr>
            </w:pPr>
          </w:p>
          <w:p w14:paraId="18684E32"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90-95% HR</w:t>
            </w:r>
            <w:r w:rsidRPr="00385E46">
              <w:rPr>
                <w:rFonts w:asciiTheme="majorHAnsi" w:hAnsiTheme="majorHAnsi" w:cs="Arial"/>
                <w:sz w:val="16"/>
                <w:szCs w:val="16"/>
                <w:vertAlign w:val="subscript"/>
              </w:rPr>
              <w:t>max</w:t>
            </w:r>
          </w:p>
        </w:tc>
        <w:tc>
          <w:tcPr>
            <w:tcW w:w="911" w:type="pct"/>
          </w:tcPr>
          <w:p w14:paraId="748C9499"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1)long slow distance (70% HR</w:t>
            </w:r>
            <w:r w:rsidRPr="00385E46">
              <w:rPr>
                <w:rFonts w:asciiTheme="majorHAnsi" w:hAnsiTheme="majorHAnsi" w:cs="Arial"/>
                <w:sz w:val="16"/>
                <w:szCs w:val="16"/>
                <w:vertAlign w:val="subscript"/>
              </w:rPr>
              <w:t>max</w:t>
            </w:r>
            <w:r w:rsidRPr="00385E46">
              <w:rPr>
                <w:rFonts w:asciiTheme="majorHAnsi" w:hAnsiTheme="majorHAnsi" w:cs="Arial"/>
                <w:sz w:val="16"/>
                <w:szCs w:val="16"/>
              </w:rPr>
              <w:t xml:space="preserve">); </w:t>
            </w:r>
          </w:p>
          <w:p w14:paraId="502DB9E0"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2)LT (85% HR</w:t>
            </w:r>
            <w:r w:rsidRPr="00385E46">
              <w:rPr>
                <w:rFonts w:asciiTheme="majorHAnsi" w:hAnsiTheme="majorHAnsi" w:cs="Arial"/>
                <w:sz w:val="16"/>
                <w:szCs w:val="16"/>
                <w:vertAlign w:val="subscript"/>
              </w:rPr>
              <w:t>max</w:t>
            </w:r>
            <w:r w:rsidRPr="00385E46">
              <w:rPr>
                <w:rFonts w:asciiTheme="majorHAnsi" w:hAnsiTheme="majorHAnsi" w:cs="Arial"/>
                <w:sz w:val="16"/>
                <w:szCs w:val="16"/>
              </w:rPr>
              <w:t>)</w:t>
            </w:r>
          </w:p>
        </w:tc>
        <w:tc>
          <w:tcPr>
            <w:tcW w:w="1266" w:type="pct"/>
          </w:tcPr>
          <w:p w14:paraId="0540AFCE"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HIIT more effective than same total work at lactate threshold or 70% HRmax, in </w:t>
            </w:r>
            <w:r w:rsidRPr="006E31F3">
              <w:rPr>
                <w:rFonts w:ascii="Wingdings" w:hAnsi="Wingdings"/>
                <w:color w:val="000000"/>
                <w:sz w:val="16"/>
                <w:szCs w:val="16"/>
              </w:rPr>
              <w:t></w:t>
            </w:r>
            <w:r w:rsidRPr="006E31F3">
              <w:rPr>
                <w:rFonts w:asciiTheme="majorHAnsi" w:hAnsiTheme="majorHAnsi" w:cs="Arial"/>
                <w:sz w:val="16"/>
                <w:szCs w:val="16"/>
              </w:rPr>
              <w:t xml:space="preserve"> </w:t>
            </w:r>
            <w:r>
              <w:rPr>
                <w:smallCaps/>
                <w:noProof/>
                <w:position w:val="-6"/>
                <w:sz w:val="16"/>
                <w:szCs w:val="16"/>
                <w:lang w:val="en-GB" w:eastAsia="en-GB"/>
              </w:rPr>
              <mc:AlternateContent>
                <mc:Choice Requires="wps">
                  <w:drawing>
                    <wp:inline distT="0" distB="0" distL="0" distR="0" wp14:anchorId="4D07D965" wp14:editId="412BD8E0">
                      <wp:extent cx="142240" cy="203200"/>
                      <wp:effectExtent l="0" t="0" r="0" b="0"/>
                      <wp:docPr id="49"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7F33F" id="AutoShape 14" o:spid="_x0000_s1026" style="width:1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5sgIAALk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zO&#10;MUkxErSHHt1trfShUUxcgQZlMvB7VA/aUTTqXlbfDBJy2VKxYXdGQZmh+XD/eKS1HFpGa8g0dhDh&#10;BYbbGEBD6+GjrCEihYi+fPtG9y4GFAbtfZeeTl1ie4sqOIxJkhDoZQWmJLoGFfgINDteVtrY90z2&#10;yC1yrCE7D05398a6ZGh2dHGxhCx513khdOLiABzHEwgNV53NJeH7+jON0tV8NScBSaargERFEdyV&#10;SxJMy3g2Ka6L5bKIf7m4MclaXtdMuDBHjcXkz3p4UPuojpPKjOx47eBcSkZv1stOox0FjZf+OxTk&#10;zC28TMMXAbi8oBRDYd8laVBO57OAlGQSpLNoHkRx+i6dRiQlRXlJ6Z4L9u+U0JDjdJJMfJfOkn7B&#10;LfLfa24067mFKdLxPsfzkxPNnAJXovattZR34/qsFC7951JAu4+N9np1Eh3Vv5b1E8hVS5ATKA/m&#10;HSxaqX9gNMDsyLH5vqWaYdR9ECD5NCZOoNZvyGSWwEafW9bnFioqgMqxxWhcLu04oLZK800LkWJf&#10;GCHdw2y4l7B7QmNWh8cF88EzOcwyN4DO997reeIufgMAAP//AwBQSwMEFAAGAAgAAAAhACQv/+zb&#10;AAAAAwEAAA8AAABkcnMvZG93bnJldi54bWxMj0FLw0AQhe+C/2EZwYvYjVFEYjZFCmIRoZhqz9Ps&#10;mASzs2l2m8R/7+hFLwOP93jvm3w5u06NNITWs4GrRQKKuPK25drA2/bx8g5UiMgWO89k4IsCLIvT&#10;kxwz6yd+pbGMtZISDhkaaGLsM61D1ZDDsPA9sXgffnAYRQ61tgNOUu46nSbJrXbYsiw02NOqoeqz&#10;PDoDU7UZd9uXJ7252K09H9aHVfn+bMz52fxwDyrSHP/C8IMv6FAI094f2QbVGZBH4u8VL01vQO0N&#10;XKcJ6CLX/9mLbwAAAP//AwBQSwECLQAUAAYACAAAACEAtoM4kv4AAADhAQAAEwAAAAAAAAAAAAAA&#10;AAAAAAAAW0NvbnRlbnRfVHlwZXNdLnhtbFBLAQItABQABgAIAAAAIQA4/SH/1gAAAJQBAAALAAAA&#10;AAAAAAAAAAAAAC8BAABfcmVscy8ucmVsc1BLAQItABQABgAIAAAAIQDU/4W5sgIAALkFAAAOAAAA&#10;AAAAAAAAAAAAAC4CAABkcnMvZTJvRG9jLnhtbFBLAQItABQABgAIAAAAIQAkL//s2wAAAAMBAAAP&#10;AAAAAAAAAAAAAAAAAAwFAABkcnMvZG93bnJldi54bWxQSwUGAAAAAAQABADzAAAAFAY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max</w:t>
            </w:r>
            <w:r w:rsidRPr="00385E46">
              <w:rPr>
                <w:rFonts w:asciiTheme="majorHAnsi" w:hAnsiTheme="majorHAnsi" w:cs="Arial"/>
                <w:sz w:val="16"/>
                <w:szCs w:val="16"/>
              </w:rPr>
              <w:t xml:space="preserve">. The changes in </w:t>
            </w:r>
            <w:r>
              <w:rPr>
                <w:smallCaps/>
                <w:noProof/>
                <w:position w:val="-6"/>
                <w:sz w:val="16"/>
                <w:szCs w:val="16"/>
                <w:lang w:val="en-GB" w:eastAsia="en-GB"/>
              </w:rPr>
              <mc:AlternateContent>
                <mc:Choice Requires="wps">
                  <w:drawing>
                    <wp:inline distT="0" distB="0" distL="0" distR="0" wp14:anchorId="4A2BD367" wp14:editId="0E5A01F2">
                      <wp:extent cx="142240" cy="203200"/>
                      <wp:effectExtent l="0" t="0" r="0" b="0"/>
                      <wp:docPr id="48"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E507B" id="AutoShape 15" o:spid="_x0000_s1026" style="width:1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lpsQIAALkFAAAOAAAAZHJzL2Uyb0RvYy54bWysVFtv0zAUfkfiP1h+z3KZe0m0dBpNg5AG&#10;TBr8ADdxGovENrbbdCD+O8dO27XbCwLyENk+x9+5fJ/Pze2+79COacOlyHF8FWHERCVrLjY5/vql&#10;DOYYGUtFTTspWI6fmMG3i7dvbgaVsUS2squZRgAiTDaoHLfWqiwMTdWynporqZgAYyN1Ty1s9Sas&#10;NR0Ave/CJIqm4SB1rbSsmDFwWoxGvPD4TcMq+7lpDLOoyzHkZv1f+//a/cPFDc02mqqWV4c06F9k&#10;0VMuIOgJqqCWoq3mr6B6XmlpZGOvKtmHsml4xXwNUE0cvajmsaWK+VqgOUad2mT+H2z1afegEa9z&#10;TIApQXvg6G5rpQ+N4olr0KBMBn6P6kG7Eo26l9U3g4RctlRs2J1R0GYgH+4fj7SWQ8toDZnGDiK8&#10;wHAbA2hoPXyUNUSkENG3b9/o3sWAxqC9Z+npxBLbW1TBYUyShACXFZiS6BpU4CPQ7HhZaWPfM9kj&#10;t8ixhuw8ON3dG+uSodnRxcUSsuRd54XQiYsDcBxPIDRcdTaXhOf1Zxqlq/lqTgKSTFcBiYoiuCuX&#10;JJiW8WxSXBfLZRH/cnFjkrW8rplwYY4ai8mfcXhQ+6iOk8qM7Hjt4FxKRm/Wy06jHQWNl/47NOTM&#10;LbxMwzcBanlRUgyNfZekQTmdzwJSkkmQzqJ5EMXpu3QakZQU5WVJ91ywfy8JDTlOJ8nEs3SW9Iva&#10;Iv+9ro1mPbcwRTre53h+cqKZU+BK1J5aS3k3rs9a4dJ/bgXQfSTa69VJdFT/WtZPIFctQU6gPJh3&#10;sGil/oHRALMjx+b7lmqGUfdBgOTTmDiBWr8hk1kCG31uWZ9bqKgAKscWo3G5tOOA2irNNy1Ein1j&#10;hHQPs+Fewu4JjVkdHhfMB1/JYZa5AXS+917PE3fxGwAA//8DAFBLAwQUAAYACAAAACEAJC//7NsA&#10;AAADAQAADwAAAGRycy9kb3ducmV2LnhtbEyPQUvDQBCF74L/YRnBi9iNUURiNkUKYhGhmGrP0+yY&#10;BLOzaXabxH/v6EUvA4/3eO+bfDm7To00hNazgatFAoq48rbl2sDb9vHyDlSIyBY7z2TgiwIsi9OT&#10;HDPrJ36lsYy1khIOGRpoYuwzrUPVkMOw8D2xeB9+cBhFDrW2A05S7jqdJsmtdtiyLDTY06qh6rM8&#10;OgNTtRl325cnvbnYrT0f1odV+f5szPnZ/HAPKtIc/8Lwgy/oUAjT3h/ZBtUZkEfi7xUvTW9A7Q1c&#10;pwnoItf/2YtvAAAA//8DAFBLAQItABQABgAIAAAAIQC2gziS/gAAAOEBAAATAAAAAAAAAAAAAAAA&#10;AAAAAABbQ29udGVudF9UeXBlc10ueG1sUEsBAi0AFAAGAAgAAAAhADj9If/WAAAAlAEAAAsAAAAA&#10;AAAAAAAAAAAALwEAAF9yZWxzLy5yZWxzUEsBAi0AFAAGAAgAAAAhAGrp6WmxAgAAuQUAAA4AAAAA&#10;AAAAAAAAAAAALgIAAGRycy9lMm9Eb2MueG1sUEsBAi0AFAAGAAgAAAAhACQv/+zbAAAAAwEAAA8A&#10;AAAAAAAAAAAAAAAACwUAAGRycy9kb3ducmV2LnhtbFBLBQYAAAAABAAEAPMAAAATBg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max</w:t>
            </w:r>
            <w:r w:rsidRPr="00385E46">
              <w:rPr>
                <w:rFonts w:asciiTheme="majorHAnsi" w:hAnsiTheme="majorHAnsi" w:cs="Arial"/>
                <w:sz w:val="16"/>
                <w:szCs w:val="16"/>
              </w:rPr>
              <w:t xml:space="preserve"> correspond with changes in SV.</w:t>
            </w:r>
          </w:p>
        </w:tc>
      </w:tr>
      <w:tr w:rsidR="007E7D7C" w:rsidRPr="00385E46" w14:paraId="1C88FA58" w14:textId="77777777" w:rsidTr="00F352D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96" w:type="pct"/>
          </w:tcPr>
          <w:p w14:paraId="6119FC50" w14:textId="77777777" w:rsidR="007E7D7C" w:rsidRPr="00385E46" w:rsidRDefault="007E7D7C" w:rsidP="00F352D7">
            <w:pPr>
              <w:rPr>
                <w:rFonts w:asciiTheme="majorHAnsi" w:eastAsia="Times New Roman" w:hAnsiTheme="majorHAnsi" w:cs="Arial"/>
                <w:sz w:val="16"/>
                <w:szCs w:val="16"/>
              </w:rPr>
            </w:pPr>
            <w:r w:rsidRPr="00385E46">
              <w:rPr>
                <w:rFonts w:eastAsia="Times New Roman" w:cs="Arial"/>
                <w:sz w:val="16"/>
                <w:szCs w:val="16"/>
                <w:bdr w:val="none" w:sz="0" w:space="0" w:color="auto" w:frame="1"/>
                <w:shd w:val="clear" w:color="auto" w:fill="FFFFFF"/>
              </w:rPr>
              <w:t>Keating</w:t>
            </w:r>
            <w:r w:rsidRPr="00385E46">
              <w:rPr>
                <w:rFonts w:asciiTheme="majorHAnsi" w:eastAsia="Times New Roman" w:hAnsiTheme="majorHAnsi" w:cs="Arial"/>
                <w:sz w:val="16"/>
                <w:szCs w:val="16"/>
                <w:shd w:val="clear" w:color="auto" w:fill="FFFFFF"/>
              </w:rPr>
              <w:t xml:space="preserve"> et al </w:t>
            </w:r>
          </w:p>
          <w:p w14:paraId="3CF17EDA" w14:textId="77777777" w:rsidR="007E7D7C" w:rsidRPr="00385E46" w:rsidRDefault="007E7D7C" w:rsidP="00F352D7">
            <w:pPr>
              <w:rPr>
                <w:rFonts w:asciiTheme="majorHAnsi" w:eastAsia="Times New Roman" w:hAnsiTheme="majorHAnsi" w:cs="Arial"/>
                <w:sz w:val="16"/>
                <w:szCs w:val="16"/>
                <w:shd w:val="clear" w:color="auto" w:fill="FFFFFF"/>
              </w:rPr>
            </w:pPr>
            <w:r w:rsidRPr="00385E46">
              <w:rPr>
                <w:rFonts w:asciiTheme="majorHAnsi" w:eastAsia="Times New Roman" w:hAnsiTheme="majorHAnsi" w:cs="Arial"/>
                <w:sz w:val="16"/>
                <w:szCs w:val="16"/>
                <w:shd w:val="clear" w:color="auto" w:fill="FFFFFF"/>
              </w:rPr>
              <w:t>(2014)</w:t>
            </w:r>
          </w:p>
          <w:p w14:paraId="179C395B" w14:textId="77777777" w:rsidR="007E7D7C" w:rsidRPr="00385E46" w:rsidRDefault="007E7D7C" w:rsidP="00F352D7">
            <w:pPr>
              <w:rPr>
                <w:rFonts w:asciiTheme="majorHAnsi" w:eastAsia="Times New Roman" w:hAnsiTheme="majorHAnsi" w:cs="Arial"/>
                <w:sz w:val="16"/>
                <w:szCs w:val="16"/>
                <w:shd w:val="clear" w:color="auto" w:fill="FFFFFF"/>
              </w:rPr>
            </w:pPr>
            <w:r w:rsidRPr="00385E46">
              <w:rPr>
                <w:rFonts w:asciiTheme="majorHAnsi" w:hAnsiTheme="majorHAnsi" w:cs="Arial"/>
                <w:sz w:val="16"/>
                <w:szCs w:val="16"/>
              </w:rPr>
              <w:t>Australia</w:t>
            </w:r>
          </w:p>
        </w:tc>
        <w:tc>
          <w:tcPr>
            <w:tcW w:w="504" w:type="pct"/>
          </w:tcPr>
          <w:p w14:paraId="5F510876"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eastAsia="Times New Roman" w:hAnsiTheme="majorHAnsi" w:cs="Arial"/>
                <w:sz w:val="16"/>
                <w:szCs w:val="16"/>
                <w:shd w:val="clear" w:color="auto" w:fill="FFFFFF"/>
              </w:rPr>
              <w:t xml:space="preserve">N =38 inactive overweight adults </w:t>
            </w:r>
          </w:p>
        </w:tc>
        <w:tc>
          <w:tcPr>
            <w:tcW w:w="608" w:type="pct"/>
          </w:tcPr>
          <w:p w14:paraId="42BE7DBE"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rPr>
            </w:pPr>
            <w:r w:rsidRPr="00385E46">
              <w:rPr>
                <w:rFonts w:asciiTheme="majorHAnsi" w:eastAsia="Times New Roman" w:hAnsiTheme="majorHAnsi" w:cs="Arial"/>
                <w:sz w:val="16"/>
                <w:szCs w:val="16"/>
                <w:shd w:val="clear" w:color="auto" w:fill="FFFFFF"/>
              </w:rPr>
              <w:t>3sessions/week for 12 weeks of regular HIIT</w:t>
            </w:r>
          </w:p>
          <w:p w14:paraId="20EACAED"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6A77A4F6"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cycle erg</w:t>
            </w:r>
          </w:p>
        </w:tc>
        <w:tc>
          <w:tcPr>
            <w:tcW w:w="658" w:type="pct"/>
          </w:tcPr>
          <w:p w14:paraId="0B005A6C"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eastAsia="Times New Roman" w:hAnsiTheme="majorHAnsi" w:cs="Arial"/>
                <w:sz w:val="16"/>
                <w:szCs w:val="16"/>
                <w:shd w:val="clear" w:color="auto" w:fill="FFFFFF"/>
              </w:rPr>
              <w:t xml:space="preserve">Weeks 1-4=30–45 secs at 120% </w:t>
            </w:r>
            <w:r>
              <w:rPr>
                <w:smallCaps/>
                <w:noProof/>
                <w:position w:val="-6"/>
                <w:sz w:val="16"/>
                <w:szCs w:val="16"/>
                <w:lang w:val="en-GB" w:eastAsia="en-GB"/>
              </w:rPr>
              <mc:AlternateContent>
                <mc:Choice Requires="wps">
                  <w:drawing>
                    <wp:inline distT="0" distB="0" distL="0" distR="0" wp14:anchorId="2E094721" wp14:editId="34FA88E4">
                      <wp:extent cx="111760" cy="182880"/>
                      <wp:effectExtent l="0" t="0" r="0" b="0"/>
                      <wp:docPr id="47"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5D706" id="AutoShape 16" o:spid="_x0000_s1026" style="width:8.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eUtAIAALkFAAAOAAAAZHJzL2Uyb0RvYy54bWysVFFvmzAQfp+0/2D5nYIZIYBKqjaEaVK3&#10;Ver2AxwwwRrYzHZCumn/fWeTpEn7Mm3jAdm+83ff3X2+65t936EdU5pLkWNyFWDERCVrLjY5/vql&#10;9BKMtKGipp0ULMdPTOObxds31+OQsVC2squZQgAidDYOOW6NGTLf11XLeqqv5MAEGBupempgqzZ+&#10;regI6H3nh0EQ+6NU9aBkxbSG02Iy4oXDbxpWmc9No5lBXY6Bm3F/5f5r+/cX1zTbKDq0vDrQoH/B&#10;oqdcQNATVEENRVvFX0H1vFJSy8ZcVbL3ZdPwirkcIBsSvMjmsaUDc7lAcfRwKpP+f7DVp92DQrzO&#10;cTTHSNAeenS7NdKFRiS2BRoHnYHf4/CgbIp6uJfVN42EXLZUbNitHqDM0Hy4fzxSSo4tozUwJRbC&#10;v8CwGw1oaD1+lDVEpBDRlW/fqN7GgMKgvevS06lLbG9QBYeEkHkMvazARJIwSVwXfZodLw9Km/dM&#10;9sgucqyAnQOnu3ttLBmaHV1sLCFL3nVOCJ24OADH6QRCw1VrsyRcX3+mQbpKVknkRWG88qKgKLzb&#10;chl5cUnms+JdsVwW5JeNS6Ks5XXNhA1z1BiJ/qyHB7VP6jipTMuO1xbOUtJqs152Cu0oaLx0nys5&#10;WJ7d/EsargiQy4uUSBgFd2HqlXEy96IymnnpPEi8gKR3aRxEaVSUlyndc8H+PSU05jidhTPXpTPS&#10;L3IL3Pc6N5r13MAU6Xif4+TkRDOrwJWoXWsN5d20PiuFpf9cCmj3sdFOr1aik/rXsn4CuSoJcgLl&#10;wbyDRSvVD4xGmB051t+3VDGMug8CJJ+SKLLDxm2i2TyEjTq3rM8tVFQAlWOD0bRcmmlAbQfFNy1E&#10;Iq4wQtqH2XAnYfuEJlaHxwXzwWVymGV2AJ3vndfzxF38BgAA//8DAFBLAwQUAAYACAAAACEAhkXj&#10;UtsAAAADAQAADwAAAGRycy9kb3ducmV2LnhtbEyPQWvCQBCF74X+h2UEL0U39WBDzEREKBUpSGPr&#10;ec1Ok9DsbMyuSfrvu/bSXgYe7/HeN+l6NI3oqXO1ZYTHeQSCuLC65hLh/fg8i0E4r1irxjIhfJOD&#10;dXZ/l6pE24HfqM99KUIJu0QhVN63iZSuqMgoN7ctcfA+bWeUD7Irpe7UEMpNIxdRtJRG1RwWKtXS&#10;tqLiK78ahKE49Kfj64s8PJx2li+7yzb/2CNOJ+NmBcLT6P/CcMMP6JAFprO9snaiQQiP+N97856W&#10;IM4IizgGmaXyP3v2AwAA//8DAFBLAQItABQABgAIAAAAIQC2gziS/gAAAOEBAAATAAAAAAAAAAAA&#10;AAAAAAAAAABbQ29udGVudF9UeXBlc10ueG1sUEsBAi0AFAAGAAgAAAAhADj9If/WAAAAlAEAAAsA&#10;AAAAAAAAAAAAAAAALwEAAF9yZWxzLy5yZWxzUEsBAi0AFAAGAAgAAAAhACu5x5S0AgAAuQUAAA4A&#10;AAAAAAAAAAAAAAAALgIAAGRycy9lMm9Eb2MueG1sUEsBAi0AFAAGAAgAAAAhAIZF41LbAAAAAwEA&#10;AA8AAAAAAAAAAAAAAAAADgUAAGRycy9kb3ducmV2LnhtbFBLBQYAAAAABAAEAPMAAAAWBg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peak</w:t>
            </w:r>
            <w:r w:rsidRPr="00385E46">
              <w:rPr>
                <w:rFonts w:asciiTheme="majorHAnsi" w:eastAsia="Times New Roman" w:hAnsiTheme="majorHAnsi" w:cs="Arial"/>
                <w:sz w:val="16"/>
                <w:szCs w:val="16"/>
                <w:shd w:val="clear" w:color="auto" w:fill="FFFFFF"/>
              </w:rPr>
              <w:t>: 120–180 seconds at low intensity</w:t>
            </w:r>
          </w:p>
          <w:p w14:paraId="279987AD"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rPr>
            </w:pPr>
            <w:r w:rsidRPr="00385E46">
              <w:rPr>
                <w:rFonts w:asciiTheme="majorHAnsi" w:eastAsia="Times New Roman" w:hAnsiTheme="majorHAnsi" w:cs="Arial"/>
                <w:sz w:val="16"/>
                <w:szCs w:val="16"/>
                <w:shd w:val="clear" w:color="auto" w:fill="FFFFFF"/>
              </w:rPr>
              <w:t>Weeks 5-12 = 60 : 120 seconds</w:t>
            </w:r>
          </w:p>
          <w:p w14:paraId="47F6B24B"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1:4 and 1:2</w:t>
            </w:r>
          </w:p>
        </w:tc>
        <w:tc>
          <w:tcPr>
            <w:tcW w:w="557" w:type="pct"/>
          </w:tcPr>
          <w:p w14:paraId="5E22B4CC"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rPr>
            </w:pPr>
            <w:r w:rsidRPr="00385E46">
              <w:rPr>
                <w:rFonts w:asciiTheme="majorHAnsi" w:eastAsia="Times New Roman" w:hAnsiTheme="majorHAnsi" w:cs="Arial"/>
                <w:sz w:val="16"/>
                <w:szCs w:val="16"/>
                <w:shd w:val="clear" w:color="auto" w:fill="FFFFFF"/>
              </w:rPr>
              <w:t>120% of </w:t>
            </w:r>
          </w:p>
          <w:p w14:paraId="747ECFDF"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Pr>
                <w:smallCaps/>
                <w:noProof/>
                <w:position w:val="-6"/>
                <w:sz w:val="16"/>
                <w:szCs w:val="16"/>
                <w:lang w:val="en-GB" w:eastAsia="en-GB"/>
              </w:rPr>
              <mc:AlternateContent>
                <mc:Choice Requires="wps">
                  <w:drawing>
                    <wp:inline distT="0" distB="0" distL="0" distR="0" wp14:anchorId="0A626CBF" wp14:editId="7CF28DA9">
                      <wp:extent cx="142240" cy="203200"/>
                      <wp:effectExtent l="0" t="0" r="0" b="0"/>
                      <wp:docPr id="46"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D59A7" id="AutoShape 17" o:spid="_x0000_s1026" style="width:11.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zWsgIAALkFAAAOAAAAZHJzL2Uyb0RvYy54bWysVNtu2zAMfR+wfxD07vpS5WKjTtHF8TCg&#10;2wp0+wDFlmNhtqRJSpxu2L+PkpM0aV+GbX4wJJE65CGPeHO77zu0Y9pwKXIcX0UYMVHJmotNjr9+&#10;KYM5RsZSUdNOCpbjJ2bw7eLtm5tBZSyRrexqphGACJMNKsettSoLQ1O1rKfmSiomwNhI3VMLW70J&#10;a00HQO+7MImiaThIXSstK2YMnBajES88ftOwyn5uGsMs6nIMuVn/1/6/dv9wcUOzjaaq5dUhDfoX&#10;WfSUCwh6giqopWir+SuonldaGtnYq0r2oWwaXjHPAdjE0Qs2jy1VzHOB4hh1KpP5f7DVp92DRrzO&#10;MZliJGgPPbrbWulDo3jmCjQok4Hfo3rQjqJR97L6ZpCQy5aKDbszCsoMzYf7xyOt5dAyWkOmsYMI&#10;LzDcxgAaWg8fZQ0RKUT05ds3uncxoDBo77v0dOoS21tUwWFMkoRALyswJdE1qMBHoNnxstLGvmey&#10;R26RYw3ZeXC6uzfWJUOzo4uLJWTJu84LoRMXB+A4nkBouOpsLgnf159plK7mqzkJSDJdBSQqiuCu&#10;XJJgWsazSXFdLJdF/MvFjUnW8rpmwoU5aiwmf9bDg9pHdZxUZmTHawfnUjJ6s152Gu0oaLz036Eg&#10;Z27hZRq+CMDlBaUYCvsuSYNyOp8FpCSTIJ1F8yCK03fpNCIpKcpLSvdcsH+nhIYcp5Nk4rt0lvQL&#10;bpH/XnOjWc8tTJGO9zmen5xo5hS4ErVvraW8G9dnpXDpP5cC2n1stNerk+io/rWsn0CuWoKcQHkw&#10;72DRSv0DowFmR47N9y3VDKPugwDJpzFxArV+QyazBDb63LI+t1BRAVSOLUbjcmnHAbVVmm9aiBT7&#10;wgjpHmbDvYTdExqzOjwumA+eyWGWuQF0vvdezxN38RsAAP//AwBQSwMEFAAGAAgAAAAhACQv/+zb&#10;AAAAAwEAAA8AAABkcnMvZG93bnJldi54bWxMj0FLw0AQhe+C/2EZwYvYjVFEYjZFCmIRoZhqz9Ps&#10;mASzs2l2m8R/7+hFLwOP93jvm3w5u06NNITWs4GrRQKKuPK25drA2/bx8g5UiMgWO89k4IsCLIvT&#10;kxwz6yd+pbGMtZISDhkaaGLsM61D1ZDDsPA9sXgffnAYRQ61tgNOUu46nSbJrXbYsiw02NOqoeqz&#10;PDoDU7UZd9uXJ7252K09H9aHVfn+bMz52fxwDyrSHP/C8IMv6FAI094f2QbVGZBH4u8VL01vQO0N&#10;XKcJ6CLX/9mLbwAAAP//AwBQSwECLQAUAAYACAAAACEAtoM4kv4AAADhAQAAEwAAAAAAAAAAAAAA&#10;AAAAAAAAW0NvbnRlbnRfVHlwZXNdLnhtbFBLAQItABQABgAIAAAAIQA4/SH/1gAAAJQBAAALAAAA&#10;AAAAAAAAAAAAAC8BAABfcmVscy8ucmVsc1BLAQItABQABgAIAAAAIQCUJ1zWsgIAALkFAAAOAAAA&#10;AAAAAAAAAAAAAC4CAABkcnMvZTJvRG9jLnhtbFBLAQItABQABgAIAAAAIQAkL//s2wAAAAMBAAAP&#10;AAAAAAAAAAAAAAAAAAwFAABkcnMvZG93bnJldi54bWxQSwUGAAAAAAQABADzAAAAFAYAAAAA&#10;" filled="f" stroked="f">
                      <o:lock v:ext="edit" aspectratio="t"/>
                      <w10:anchorlock/>
                    </v:rect>
                  </w:pict>
                </mc:Fallback>
              </mc:AlternateContent>
            </w:r>
            <w:r w:rsidRPr="00385E46">
              <w:rPr>
                <w:smallCaps/>
                <w:sz w:val="16"/>
                <w:szCs w:val="16"/>
              </w:rPr>
              <w:t>o</w:t>
            </w:r>
            <w:r w:rsidRPr="00385E46">
              <w:rPr>
                <w:sz w:val="16"/>
                <w:szCs w:val="16"/>
                <w:vertAlign w:val="subscript"/>
              </w:rPr>
              <w:t>2</w:t>
            </w:r>
            <w:r w:rsidRPr="00385E46">
              <w:rPr>
                <w:sz w:val="16"/>
                <w:szCs w:val="16"/>
              </w:rPr>
              <w:t>peak</w:t>
            </w:r>
          </w:p>
        </w:tc>
        <w:tc>
          <w:tcPr>
            <w:tcW w:w="911" w:type="pct"/>
          </w:tcPr>
          <w:p w14:paraId="3FF98F14"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rPr>
            </w:pPr>
            <w:r w:rsidRPr="00385E46">
              <w:rPr>
                <w:rFonts w:asciiTheme="majorHAnsi" w:eastAsia="Times New Roman" w:hAnsiTheme="majorHAnsi" w:cs="Arial"/>
                <w:sz w:val="16"/>
                <w:szCs w:val="16"/>
                <w:shd w:val="clear" w:color="auto" w:fill="FFFFFF"/>
              </w:rPr>
              <w:t>continuous moderate intensity exercise (CONT), or placebo exercise (PLA) intervention</w:t>
            </w:r>
          </w:p>
          <w:p w14:paraId="63F2CFD9"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1266" w:type="pct"/>
          </w:tcPr>
          <w:p w14:paraId="751CB303"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rPr>
            </w:pPr>
            <w:r w:rsidRPr="00385E46">
              <w:rPr>
                <w:rFonts w:asciiTheme="majorHAnsi" w:eastAsia="Times New Roman" w:hAnsiTheme="majorHAnsi" w:cs="Arial"/>
                <w:sz w:val="16"/>
                <w:szCs w:val="16"/>
                <w:shd w:val="clear" w:color="auto" w:fill="FFFFFF"/>
              </w:rPr>
              <w:t xml:space="preserve">Continuous aerobic exercise, not HIIT, </w:t>
            </w:r>
            <w:r w:rsidRPr="006E31F3">
              <w:rPr>
                <w:rFonts w:ascii="Wingdings" w:hAnsi="Wingdings"/>
                <w:color w:val="000000"/>
                <w:sz w:val="16"/>
                <w:szCs w:val="16"/>
              </w:rPr>
              <w:t></w:t>
            </w:r>
            <w:r w:rsidRPr="00385E46">
              <w:rPr>
                <w:rFonts w:asciiTheme="majorHAnsi" w:eastAsia="Times New Roman" w:hAnsiTheme="majorHAnsi" w:cs="Arial"/>
                <w:sz w:val="16"/>
                <w:szCs w:val="16"/>
                <w:shd w:val="clear" w:color="auto" w:fill="FFFFFF"/>
              </w:rPr>
              <w:t xml:space="preserve">total body fat and android fat in previously inactive, overweight adults.  HIIT significantly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eastAsia="Times New Roman" w:hAnsiTheme="majorHAnsi" w:cs="Arial"/>
                <w:sz w:val="16"/>
                <w:szCs w:val="16"/>
                <w:shd w:val="clear" w:color="auto" w:fill="FFFFFF"/>
              </w:rPr>
              <w:t>work capacity in previously inactive and overweight adults</w:t>
            </w:r>
          </w:p>
          <w:p w14:paraId="690C6B9B"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shd w:val="clear" w:color="auto" w:fill="FFFFFF"/>
              </w:rPr>
            </w:pPr>
          </w:p>
        </w:tc>
      </w:tr>
      <w:tr w:rsidR="007E7D7C" w:rsidRPr="00385E46" w14:paraId="4BE92A73" w14:textId="77777777" w:rsidTr="00F352D7">
        <w:trPr>
          <w:trHeight w:val="165"/>
        </w:trPr>
        <w:tc>
          <w:tcPr>
            <w:cnfStyle w:val="001000000000" w:firstRow="0" w:lastRow="0" w:firstColumn="1" w:lastColumn="0" w:oddVBand="0" w:evenVBand="0" w:oddHBand="0" w:evenHBand="0" w:firstRowFirstColumn="0" w:firstRowLastColumn="0" w:lastRowFirstColumn="0" w:lastRowLastColumn="0"/>
            <w:tcW w:w="496" w:type="pct"/>
          </w:tcPr>
          <w:p w14:paraId="4DF8BE10" w14:textId="77777777" w:rsidR="007E7D7C" w:rsidRPr="00385E46" w:rsidRDefault="007E7D7C" w:rsidP="007E7D7C">
            <w:pPr>
              <w:numPr>
                <w:ilvl w:val="0"/>
                <w:numId w:val="47"/>
              </w:numPr>
              <w:shd w:val="clear" w:color="auto" w:fill="FFFFFF"/>
              <w:ind w:left="0"/>
              <w:textAlignment w:val="baseline"/>
              <w:rPr>
                <w:rFonts w:asciiTheme="majorHAnsi" w:eastAsia="Times New Roman" w:hAnsiTheme="majorHAnsi" w:cs="Arial"/>
                <w:sz w:val="16"/>
                <w:szCs w:val="16"/>
              </w:rPr>
            </w:pPr>
            <w:r w:rsidRPr="00385E46">
              <w:rPr>
                <w:rFonts w:asciiTheme="majorHAnsi" w:eastAsia="Times New Roman" w:hAnsiTheme="majorHAnsi" w:cs="Arial"/>
                <w:sz w:val="16"/>
                <w:szCs w:val="16"/>
                <w:bdr w:val="none" w:sz="0" w:space="0" w:color="auto" w:frame="1"/>
              </w:rPr>
              <w:t>Knowles et al</w:t>
            </w:r>
          </w:p>
          <w:p w14:paraId="5AA03936" w14:textId="77777777" w:rsidR="007E7D7C" w:rsidRPr="00385E46" w:rsidRDefault="007E7D7C" w:rsidP="00F352D7">
            <w:pPr>
              <w:shd w:val="clear" w:color="auto" w:fill="FFFFFF"/>
              <w:rPr>
                <w:rFonts w:asciiTheme="majorHAnsi" w:hAnsiTheme="majorHAnsi" w:cs="Arial"/>
                <w:sz w:val="16"/>
                <w:szCs w:val="16"/>
              </w:rPr>
            </w:pPr>
            <w:r w:rsidRPr="00385E46">
              <w:rPr>
                <w:rFonts w:asciiTheme="majorHAnsi" w:hAnsiTheme="majorHAnsi" w:cs="Arial"/>
                <w:sz w:val="16"/>
                <w:szCs w:val="16"/>
              </w:rPr>
              <w:lastRenderedPageBreak/>
              <w:t>(2015)</w:t>
            </w:r>
          </w:p>
          <w:p w14:paraId="4FBFBECF" w14:textId="77777777" w:rsidR="007E7D7C" w:rsidRPr="00385E46" w:rsidRDefault="007E7D7C" w:rsidP="00F352D7">
            <w:pPr>
              <w:shd w:val="clear" w:color="auto" w:fill="FFFFFF"/>
              <w:rPr>
                <w:rFonts w:asciiTheme="majorHAnsi" w:hAnsiTheme="majorHAnsi" w:cs="Arial"/>
                <w:sz w:val="16"/>
                <w:szCs w:val="16"/>
              </w:rPr>
            </w:pPr>
            <w:r w:rsidRPr="00385E46">
              <w:rPr>
                <w:rFonts w:asciiTheme="majorHAnsi" w:hAnsiTheme="majorHAnsi" w:cs="Arial"/>
                <w:sz w:val="16"/>
                <w:szCs w:val="16"/>
              </w:rPr>
              <w:t>UK</w:t>
            </w:r>
          </w:p>
        </w:tc>
        <w:tc>
          <w:tcPr>
            <w:tcW w:w="504" w:type="pct"/>
          </w:tcPr>
          <w:p w14:paraId="0A07DE26"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eastAsia="Times New Roman" w:hAnsiTheme="majorHAnsi" w:cs="Arial"/>
                <w:sz w:val="16"/>
                <w:szCs w:val="16"/>
                <w:shd w:val="clear" w:color="auto" w:fill="FFFFFF"/>
              </w:rPr>
              <w:lastRenderedPageBreak/>
              <w:t xml:space="preserve">N = 44 </w:t>
            </w:r>
          </w:p>
        </w:tc>
        <w:tc>
          <w:tcPr>
            <w:tcW w:w="608" w:type="pct"/>
          </w:tcPr>
          <w:p w14:paraId="6AE20E33"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85E46">
              <w:rPr>
                <w:rFonts w:asciiTheme="majorHAnsi" w:hAnsiTheme="majorHAnsi"/>
                <w:sz w:val="16"/>
                <w:szCs w:val="16"/>
              </w:rPr>
              <w:t>6 weeks</w:t>
            </w:r>
          </w:p>
          <w:p w14:paraId="7D47B5C8"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385E46">
              <w:rPr>
                <w:rFonts w:asciiTheme="majorHAnsi" w:hAnsiTheme="majorHAnsi"/>
                <w:sz w:val="16"/>
                <w:szCs w:val="16"/>
              </w:rPr>
              <w:t>1/5days</w:t>
            </w:r>
          </w:p>
          <w:p w14:paraId="4315B237"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hAnsiTheme="majorHAnsi"/>
                <w:sz w:val="16"/>
                <w:szCs w:val="16"/>
              </w:rPr>
              <w:lastRenderedPageBreak/>
              <w:t>9 sessions</w:t>
            </w:r>
            <w:r w:rsidRPr="00385E46">
              <w:rPr>
                <w:rFonts w:asciiTheme="majorHAnsi" w:eastAsia="Times New Roman" w:hAnsiTheme="majorHAnsi" w:cs="Arial"/>
                <w:sz w:val="16"/>
                <w:szCs w:val="16"/>
                <w:shd w:val="clear" w:color="auto" w:fill="FFFFFF"/>
              </w:rPr>
              <w:t xml:space="preserve"> </w:t>
            </w:r>
          </w:p>
          <w:p w14:paraId="3262CBDC"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eastAsia="Times New Roman" w:hAnsiTheme="majorHAnsi" w:cs="Arial"/>
                <w:i/>
                <w:iCs/>
                <w:sz w:val="16"/>
                <w:szCs w:val="16"/>
              </w:rPr>
              <w:t>cycle erg</w:t>
            </w:r>
          </w:p>
        </w:tc>
        <w:tc>
          <w:tcPr>
            <w:tcW w:w="658" w:type="pct"/>
          </w:tcPr>
          <w:p w14:paraId="133395A2"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iCs/>
                <w:sz w:val="16"/>
                <w:szCs w:val="16"/>
              </w:rPr>
            </w:pPr>
            <w:r w:rsidRPr="00385E46">
              <w:rPr>
                <w:rFonts w:asciiTheme="majorHAnsi" w:eastAsia="Times New Roman" w:hAnsiTheme="majorHAnsi" w:cs="Arial"/>
                <w:i/>
                <w:iCs/>
                <w:sz w:val="16"/>
                <w:szCs w:val="16"/>
              </w:rPr>
              <w:lastRenderedPageBreak/>
              <w:t xml:space="preserve"> 6 × 30 s sprints 3-min active recovery </w:t>
            </w:r>
          </w:p>
          <w:p w14:paraId="3D00321B"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i/>
                <w:iCs/>
                <w:sz w:val="16"/>
                <w:szCs w:val="16"/>
              </w:rPr>
            </w:pPr>
            <w:r w:rsidRPr="00385E46">
              <w:rPr>
                <w:rFonts w:asciiTheme="majorHAnsi" w:eastAsia="Times New Roman" w:hAnsiTheme="majorHAnsi" w:cs="Arial"/>
                <w:i/>
                <w:iCs/>
                <w:sz w:val="16"/>
                <w:szCs w:val="16"/>
              </w:rPr>
              <w:lastRenderedPageBreak/>
              <w:t>1:6</w:t>
            </w:r>
          </w:p>
        </w:tc>
        <w:tc>
          <w:tcPr>
            <w:tcW w:w="557" w:type="pct"/>
          </w:tcPr>
          <w:p w14:paraId="4B8F0FDF"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eastAsia="Times New Roman" w:hAnsiTheme="majorHAnsi" w:cs="Arial"/>
                <w:i/>
                <w:iCs/>
                <w:sz w:val="16"/>
                <w:szCs w:val="16"/>
              </w:rPr>
              <w:lastRenderedPageBreak/>
              <w:t>40 % of PPO</w:t>
            </w:r>
          </w:p>
        </w:tc>
        <w:tc>
          <w:tcPr>
            <w:tcW w:w="911" w:type="pct"/>
          </w:tcPr>
          <w:p w14:paraId="4A60C497"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6"/>
                <w:szCs w:val="16"/>
                <w:shd w:val="clear" w:color="auto" w:fill="FFFFFF"/>
              </w:rPr>
            </w:pPr>
            <w:r w:rsidRPr="00385E46">
              <w:rPr>
                <w:rFonts w:asciiTheme="majorHAnsi" w:eastAsia="Times New Roman" w:hAnsiTheme="majorHAnsi" w:cs="Arial"/>
                <w:sz w:val="16"/>
                <w:szCs w:val="16"/>
                <w:shd w:val="clear" w:color="auto" w:fill="FFFFFF"/>
              </w:rPr>
              <w:t xml:space="preserve">6 wks (150 min /wk,≥30 min /day ≥5days /wk) mod ex. avg HR </w:t>
            </w:r>
            <w:r w:rsidRPr="00385E46">
              <w:rPr>
                <w:rFonts w:asciiTheme="majorHAnsi" w:eastAsia="Times New Roman" w:hAnsiTheme="majorHAnsi" w:cs="Arial"/>
                <w:sz w:val="16"/>
                <w:szCs w:val="16"/>
                <w:shd w:val="clear" w:color="auto" w:fill="FFFFFF"/>
              </w:rPr>
              <w:lastRenderedPageBreak/>
              <w:t>reserve (HRR) of 65 % by final 2 wks</w:t>
            </w:r>
          </w:p>
        </w:tc>
        <w:tc>
          <w:tcPr>
            <w:tcW w:w="1266" w:type="pct"/>
          </w:tcPr>
          <w:p w14:paraId="7D62A1E1"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6"/>
                <w:szCs w:val="16"/>
                <w:shd w:val="clear" w:color="auto" w:fill="F9F8F7"/>
              </w:rPr>
            </w:pPr>
            <w:r w:rsidRPr="00385E46">
              <w:rPr>
                <w:rFonts w:asciiTheme="majorHAnsi" w:eastAsia="Times New Roman" w:hAnsiTheme="majorHAnsi" w:cs="Arial"/>
                <w:sz w:val="16"/>
                <w:szCs w:val="16"/>
                <w:shd w:val="clear" w:color="auto" w:fill="F9F8F7"/>
              </w:rPr>
              <w:lastRenderedPageBreak/>
              <w:t xml:space="preserve">HIIT appears to enhance HRQL and exercise motives (especially appearance/weight </w:t>
            </w:r>
            <w:r w:rsidRPr="00385E46">
              <w:rPr>
                <w:rFonts w:asciiTheme="majorHAnsi" w:eastAsia="Times New Roman" w:hAnsiTheme="majorHAnsi" w:cs="Arial"/>
                <w:sz w:val="16"/>
                <w:szCs w:val="16"/>
                <w:shd w:val="clear" w:color="auto" w:fill="F9F8F7"/>
              </w:rPr>
              <w:lastRenderedPageBreak/>
              <w:t>management) in otherwise healthy sedentary ageing males</w:t>
            </w:r>
          </w:p>
        </w:tc>
      </w:tr>
      <w:tr w:rsidR="007E7D7C" w:rsidRPr="00385E46" w14:paraId="069B5141" w14:textId="77777777" w:rsidTr="00F352D7">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96" w:type="pct"/>
          </w:tcPr>
          <w:p w14:paraId="4B0E6567"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lastRenderedPageBreak/>
              <w:t>Mangine et al (2015)</w:t>
            </w:r>
          </w:p>
          <w:p w14:paraId="02550247"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USA</w:t>
            </w:r>
          </w:p>
        </w:tc>
        <w:tc>
          <w:tcPr>
            <w:tcW w:w="504" w:type="pct"/>
          </w:tcPr>
          <w:p w14:paraId="124519D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N = 33 physically active, resistance-trained men </w:t>
            </w:r>
          </w:p>
        </w:tc>
        <w:tc>
          <w:tcPr>
            <w:tcW w:w="608" w:type="pct"/>
          </w:tcPr>
          <w:p w14:paraId="7FFC06FE"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8 wks 4/wk</w:t>
            </w:r>
          </w:p>
          <w:p w14:paraId="02A54B98"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1A51A983"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Resistance training</w:t>
            </w:r>
          </w:p>
        </w:tc>
        <w:tc>
          <w:tcPr>
            <w:tcW w:w="658" w:type="pct"/>
          </w:tcPr>
          <w:p w14:paraId="49E0CF46"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4 sets at 3–5 repetitions with 90% of their 1RM, with 3-min rest/set </w:t>
            </w:r>
          </w:p>
        </w:tc>
        <w:tc>
          <w:tcPr>
            <w:tcW w:w="557" w:type="pct"/>
          </w:tcPr>
          <w:p w14:paraId="507C824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90% 1RM</w:t>
            </w:r>
          </w:p>
        </w:tc>
        <w:tc>
          <w:tcPr>
            <w:tcW w:w="911" w:type="pct"/>
          </w:tcPr>
          <w:p w14:paraId="539DB893"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VOL = 4 x 10–12 reps @ 70% 1RM, with a 1-min between sets. </w:t>
            </w:r>
          </w:p>
        </w:tc>
        <w:tc>
          <w:tcPr>
            <w:tcW w:w="1266" w:type="pct"/>
          </w:tcPr>
          <w:p w14:paraId="64BECBBF"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High-intensity Training resulted in significantly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hAnsiTheme="majorHAnsi" w:cs="Arial"/>
                <w:sz w:val="16"/>
                <w:szCs w:val="16"/>
              </w:rPr>
              <w:t>1RM bench press and lean arm mass gains compared to a moderate intensity, high-volume program.</w:t>
            </w:r>
          </w:p>
        </w:tc>
      </w:tr>
      <w:tr w:rsidR="007E7D7C" w:rsidRPr="00385E46" w14:paraId="0F953329" w14:textId="77777777" w:rsidTr="00F352D7">
        <w:trPr>
          <w:trHeight w:val="903"/>
        </w:trPr>
        <w:tc>
          <w:tcPr>
            <w:cnfStyle w:val="001000000000" w:firstRow="0" w:lastRow="0" w:firstColumn="1" w:lastColumn="0" w:oddVBand="0" w:evenVBand="0" w:oddHBand="0" w:evenHBand="0" w:firstRowFirstColumn="0" w:firstRowLastColumn="0" w:lastRowFirstColumn="0" w:lastRowLastColumn="0"/>
            <w:tcW w:w="496" w:type="pct"/>
          </w:tcPr>
          <w:p w14:paraId="0F88EF8D"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Nybo et al. (2010)</w:t>
            </w:r>
          </w:p>
          <w:p w14:paraId="135AABE6"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Denmark</w:t>
            </w:r>
          </w:p>
          <w:p w14:paraId="18814876" w14:textId="77777777" w:rsidR="007E7D7C" w:rsidRPr="00385E46" w:rsidRDefault="007E7D7C" w:rsidP="00F352D7">
            <w:pPr>
              <w:rPr>
                <w:rFonts w:asciiTheme="majorHAnsi" w:hAnsiTheme="majorHAnsi" w:cs="Arial"/>
                <w:sz w:val="16"/>
                <w:szCs w:val="16"/>
              </w:rPr>
            </w:pPr>
          </w:p>
        </w:tc>
        <w:tc>
          <w:tcPr>
            <w:tcW w:w="504" w:type="pct"/>
          </w:tcPr>
          <w:p w14:paraId="32C5894C"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 = 36 untrained men</w:t>
            </w:r>
          </w:p>
        </w:tc>
        <w:tc>
          <w:tcPr>
            <w:tcW w:w="608" w:type="pct"/>
          </w:tcPr>
          <w:p w14:paraId="5F30E573"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12 weeks</w:t>
            </w:r>
          </w:p>
          <w:p w14:paraId="71DF597F"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20794C7C"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Treadmill</w:t>
            </w:r>
          </w:p>
        </w:tc>
        <w:tc>
          <w:tcPr>
            <w:tcW w:w="658" w:type="pct"/>
          </w:tcPr>
          <w:p w14:paraId="6877E186"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5 x 2mins run, 2 min recovery</w:t>
            </w:r>
          </w:p>
          <w:p w14:paraId="5A13BF86"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1:1</w:t>
            </w:r>
          </w:p>
          <w:p w14:paraId="42A75C75"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tc>
        <w:tc>
          <w:tcPr>
            <w:tcW w:w="557" w:type="pct"/>
          </w:tcPr>
          <w:p w14:paraId="2992DA1C"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HR &lt; 95% HR</w:t>
            </w:r>
            <w:r w:rsidRPr="00385E46">
              <w:rPr>
                <w:rFonts w:asciiTheme="majorHAnsi" w:hAnsiTheme="majorHAnsi" w:cs="Arial"/>
                <w:sz w:val="16"/>
                <w:szCs w:val="16"/>
                <w:vertAlign w:val="subscript"/>
              </w:rPr>
              <w:t>max</w:t>
            </w:r>
            <w:r w:rsidRPr="00385E46">
              <w:rPr>
                <w:rFonts w:asciiTheme="majorHAnsi" w:hAnsiTheme="majorHAnsi" w:cs="Arial"/>
                <w:sz w:val="16"/>
                <w:szCs w:val="16"/>
              </w:rPr>
              <w:t> at the end of 2mins</w:t>
            </w:r>
          </w:p>
        </w:tc>
        <w:tc>
          <w:tcPr>
            <w:tcW w:w="911" w:type="pct"/>
          </w:tcPr>
          <w:p w14:paraId="01C62357"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Strength (ST), prolonged running (PR) and control</w:t>
            </w:r>
          </w:p>
        </w:tc>
        <w:tc>
          <w:tcPr>
            <w:tcW w:w="1266" w:type="pct"/>
          </w:tcPr>
          <w:p w14:paraId="294678CE"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HIT effective for improving CRF, glucose tol, but less effective for hyperlipidemia and obesity, than PR. HIT had no impact on muscle mass or skeletal health compared to ST</w:t>
            </w:r>
          </w:p>
        </w:tc>
      </w:tr>
      <w:tr w:rsidR="007E7D7C" w:rsidRPr="00385E46" w14:paraId="1F523FA3" w14:textId="77777777" w:rsidTr="00F352D7">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496" w:type="pct"/>
          </w:tcPr>
          <w:p w14:paraId="69D8587A"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Scharf et al (2015)</w:t>
            </w:r>
          </w:p>
          <w:p w14:paraId="2BC71D15"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Germany</w:t>
            </w:r>
          </w:p>
        </w:tc>
        <w:tc>
          <w:tcPr>
            <w:tcW w:w="504" w:type="pct"/>
          </w:tcPr>
          <w:p w14:paraId="10B38387"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N = 84 untrained, sedentary or inactive </w:t>
            </w:r>
          </w:p>
        </w:tc>
        <w:tc>
          <w:tcPr>
            <w:tcW w:w="608" w:type="pct"/>
          </w:tcPr>
          <w:p w14:paraId="51C97DCD"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16 wks inc 2/wk 1</w:t>
            </w:r>
            <w:r w:rsidRPr="00385E46">
              <w:rPr>
                <w:rFonts w:asciiTheme="majorHAnsi" w:hAnsiTheme="majorHAnsi" w:cs="Arial"/>
                <w:sz w:val="16"/>
                <w:szCs w:val="16"/>
                <w:vertAlign w:val="superscript"/>
              </w:rPr>
              <w:t>st</w:t>
            </w:r>
            <w:r w:rsidRPr="00385E46">
              <w:rPr>
                <w:rFonts w:asciiTheme="majorHAnsi" w:hAnsiTheme="majorHAnsi" w:cs="Arial"/>
                <w:sz w:val="16"/>
                <w:szCs w:val="16"/>
              </w:rPr>
              <w:t xml:space="preserve"> month, 2- 3/wk 2</w:t>
            </w:r>
            <w:r w:rsidRPr="00385E46">
              <w:rPr>
                <w:rFonts w:asciiTheme="majorHAnsi" w:hAnsiTheme="majorHAnsi" w:cs="Arial"/>
                <w:sz w:val="16"/>
                <w:szCs w:val="16"/>
                <w:vertAlign w:val="superscript"/>
              </w:rPr>
              <w:t>nd</w:t>
            </w:r>
            <w:r w:rsidRPr="00385E46">
              <w:rPr>
                <w:rFonts w:asciiTheme="majorHAnsi" w:hAnsiTheme="majorHAnsi" w:cs="Arial"/>
                <w:sz w:val="16"/>
                <w:szCs w:val="16"/>
              </w:rPr>
              <w:t xml:space="preserve"> month, 3-4 /wk 3</w:t>
            </w:r>
            <w:r w:rsidRPr="00385E46">
              <w:rPr>
                <w:rFonts w:asciiTheme="majorHAnsi" w:hAnsiTheme="majorHAnsi" w:cs="Arial"/>
                <w:sz w:val="16"/>
                <w:szCs w:val="16"/>
                <w:vertAlign w:val="superscript"/>
              </w:rPr>
              <w:t>rd</w:t>
            </w:r>
            <w:r w:rsidRPr="00385E46">
              <w:rPr>
                <w:rFonts w:asciiTheme="majorHAnsi" w:hAnsiTheme="majorHAnsi" w:cs="Arial"/>
                <w:sz w:val="16"/>
                <w:szCs w:val="16"/>
              </w:rPr>
              <w:t>+4</w:t>
            </w:r>
            <w:r w:rsidRPr="00385E46">
              <w:rPr>
                <w:rFonts w:asciiTheme="majorHAnsi" w:hAnsiTheme="majorHAnsi" w:cs="Arial"/>
                <w:sz w:val="16"/>
                <w:szCs w:val="16"/>
                <w:vertAlign w:val="superscript"/>
              </w:rPr>
              <w:t>th</w:t>
            </w:r>
            <w:r w:rsidRPr="00385E46">
              <w:rPr>
                <w:rFonts w:asciiTheme="majorHAnsi" w:hAnsiTheme="majorHAnsi" w:cs="Arial"/>
                <w:sz w:val="16"/>
                <w:szCs w:val="16"/>
              </w:rPr>
              <w:t xml:space="preserve"> months.</w:t>
            </w:r>
          </w:p>
          <w:p w14:paraId="39EBFE4F"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Treadmill</w:t>
            </w:r>
          </w:p>
        </w:tc>
        <w:tc>
          <w:tcPr>
            <w:tcW w:w="658" w:type="pct"/>
          </w:tcPr>
          <w:p w14:paraId="2D87F89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HIIT = (range, 90 s–12 mins)= 80%–90% HRmax; </w:t>
            </w:r>
          </w:p>
          <w:p w14:paraId="54577A5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active recovery (1–3 minutes jog/walk) </w:t>
            </w:r>
          </w:p>
          <w:p w14:paraId="3AFC2C46"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3:1</w:t>
            </w:r>
          </w:p>
        </w:tc>
        <w:tc>
          <w:tcPr>
            <w:tcW w:w="557" w:type="pct"/>
          </w:tcPr>
          <w:p w14:paraId="773B51C4"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95%–105% of HR at AT</w:t>
            </w:r>
          </w:p>
        </w:tc>
        <w:tc>
          <w:tcPr>
            <w:tcW w:w="911" w:type="pct"/>
          </w:tcPr>
          <w:p w14:paraId="39BCD253"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No exercise / inactive</w:t>
            </w:r>
          </w:p>
        </w:tc>
        <w:tc>
          <w:tcPr>
            <w:tcW w:w="1266" w:type="pct"/>
          </w:tcPr>
          <w:p w14:paraId="1BDD9964"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Pr>
                <w:rFonts w:asciiTheme="majorHAnsi" w:hAnsiTheme="majorHAnsi" w:cs="Arial"/>
                <w:sz w:val="16"/>
                <w:szCs w:val="16"/>
              </w:rPr>
              <w:t>16 weeks of HI(I)T le</w:t>
            </w:r>
            <w:r w:rsidRPr="00385E46">
              <w:rPr>
                <w:rFonts w:asciiTheme="majorHAnsi" w:hAnsiTheme="majorHAnsi" w:cs="Arial"/>
                <w:sz w:val="16"/>
                <w:szCs w:val="16"/>
              </w:rPr>
              <w:t>d to measurable changes in cardiac atrial and ventricular morphology and function in previously untrained men. This correlates with improvements in parameters of endurance capacity.</w:t>
            </w:r>
          </w:p>
        </w:tc>
      </w:tr>
      <w:tr w:rsidR="007E7D7C" w:rsidRPr="00385E46" w14:paraId="0894DA96" w14:textId="77777777" w:rsidTr="00F352D7">
        <w:trPr>
          <w:trHeight w:val="884"/>
        </w:trPr>
        <w:tc>
          <w:tcPr>
            <w:cnfStyle w:val="001000000000" w:firstRow="0" w:lastRow="0" w:firstColumn="1" w:lastColumn="0" w:oddVBand="0" w:evenVBand="0" w:oddHBand="0" w:evenHBand="0" w:firstRowFirstColumn="0" w:firstRowLastColumn="0" w:lastRowFirstColumn="0" w:lastRowLastColumn="0"/>
            <w:tcW w:w="496" w:type="pct"/>
          </w:tcPr>
          <w:p w14:paraId="31600D6F" w14:textId="77777777" w:rsidR="007E7D7C" w:rsidRPr="00385E46" w:rsidRDefault="007E7D7C" w:rsidP="00F352D7">
            <w:pPr>
              <w:widowControl w:val="0"/>
              <w:tabs>
                <w:tab w:val="left" w:pos="220"/>
                <w:tab w:val="left" w:pos="720"/>
              </w:tabs>
              <w:autoSpaceDE w:val="0"/>
              <w:autoSpaceDN w:val="0"/>
              <w:adjustRightInd w:val="0"/>
              <w:ind w:left="34" w:hanging="34"/>
              <w:rPr>
                <w:rFonts w:asciiTheme="majorHAnsi" w:hAnsiTheme="majorHAnsi" w:cs="Arial"/>
                <w:sz w:val="16"/>
                <w:szCs w:val="16"/>
              </w:rPr>
            </w:pPr>
            <w:r w:rsidRPr="00385E46">
              <w:rPr>
                <w:rFonts w:asciiTheme="majorHAnsi" w:hAnsiTheme="majorHAnsi" w:cs="Arial"/>
                <w:sz w:val="16"/>
                <w:szCs w:val="16"/>
              </w:rPr>
              <w:t>Scribbans et al (2014)</w:t>
            </w:r>
          </w:p>
          <w:p w14:paraId="4CF01E29" w14:textId="77777777" w:rsidR="007E7D7C" w:rsidRPr="00385E46" w:rsidRDefault="007E7D7C" w:rsidP="00F352D7">
            <w:pPr>
              <w:widowControl w:val="0"/>
              <w:tabs>
                <w:tab w:val="left" w:pos="220"/>
                <w:tab w:val="left" w:pos="720"/>
              </w:tabs>
              <w:autoSpaceDE w:val="0"/>
              <w:autoSpaceDN w:val="0"/>
              <w:adjustRightInd w:val="0"/>
              <w:rPr>
                <w:rFonts w:asciiTheme="majorHAnsi" w:hAnsiTheme="majorHAnsi" w:cs="Arial"/>
                <w:sz w:val="16"/>
                <w:szCs w:val="16"/>
              </w:rPr>
            </w:pPr>
            <w:r w:rsidRPr="00385E46">
              <w:rPr>
                <w:rFonts w:asciiTheme="majorHAnsi" w:hAnsiTheme="majorHAnsi" w:cs="Arial"/>
                <w:sz w:val="16"/>
                <w:szCs w:val="16"/>
              </w:rPr>
              <w:t>USA</w:t>
            </w:r>
          </w:p>
          <w:p w14:paraId="32C1E5A2" w14:textId="77777777" w:rsidR="007E7D7C" w:rsidRPr="00385E46" w:rsidRDefault="007E7D7C" w:rsidP="00F352D7">
            <w:pPr>
              <w:shd w:val="clear" w:color="auto" w:fill="FFFFFF"/>
              <w:ind w:hanging="360"/>
              <w:rPr>
                <w:rFonts w:asciiTheme="majorHAnsi" w:hAnsiTheme="majorHAnsi" w:cs="Arial"/>
                <w:sz w:val="16"/>
                <w:szCs w:val="16"/>
              </w:rPr>
            </w:pPr>
          </w:p>
        </w:tc>
        <w:tc>
          <w:tcPr>
            <w:tcW w:w="504" w:type="pct"/>
          </w:tcPr>
          <w:p w14:paraId="5393506A"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 = 21 adults</w:t>
            </w:r>
          </w:p>
        </w:tc>
        <w:tc>
          <w:tcPr>
            <w:tcW w:w="608" w:type="pct"/>
          </w:tcPr>
          <w:p w14:paraId="5580E72C"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6 weeks </w:t>
            </w:r>
          </w:p>
          <w:p w14:paraId="4D3155B4"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78B1C89B"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Cycle erg</w:t>
            </w:r>
          </w:p>
        </w:tc>
        <w:tc>
          <w:tcPr>
            <w:tcW w:w="658" w:type="pct"/>
          </w:tcPr>
          <w:p w14:paraId="5769E9ED"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8x 20s intervals with 10 seconds of rest; 2:1</w:t>
            </w:r>
          </w:p>
        </w:tc>
        <w:tc>
          <w:tcPr>
            <w:tcW w:w="557" w:type="pct"/>
          </w:tcPr>
          <w:p w14:paraId="1540209C"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Monaco" w:hAnsi="Monaco" w:cs="Monaco"/>
                <w:sz w:val="16"/>
                <w:szCs w:val="16"/>
              </w:rPr>
              <w:t>∼</w:t>
            </w:r>
            <w:r w:rsidRPr="00385E46">
              <w:rPr>
                <w:rFonts w:asciiTheme="majorHAnsi" w:hAnsiTheme="majorHAnsi" w:cs="Arial"/>
                <w:sz w:val="16"/>
                <w:szCs w:val="16"/>
              </w:rPr>
              <w:t xml:space="preserve">170% of </w:t>
            </w:r>
            <w:r>
              <w:rPr>
                <w:smallCaps/>
                <w:noProof/>
                <w:position w:val="-6"/>
                <w:sz w:val="16"/>
                <w:szCs w:val="16"/>
                <w:lang w:val="en-GB" w:eastAsia="en-GB"/>
              </w:rPr>
              <w:drawing>
                <wp:inline distT="0" distB="0" distL="0" distR="0" wp14:anchorId="00318808" wp14:editId="073C434C">
                  <wp:extent cx="142240" cy="203200"/>
                  <wp:effectExtent l="0" t="0" r="10160" b="0"/>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sidRPr="00385E46">
              <w:rPr>
                <w:smallCaps/>
                <w:sz w:val="16"/>
                <w:szCs w:val="16"/>
              </w:rPr>
              <w:t>o</w:t>
            </w:r>
            <w:r w:rsidRPr="00385E46">
              <w:rPr>
                <w:sz w:val="16"/>
                <w:szCs w:val="16"/>
                <w:vertAlign w:val="subscript"/>
              </w:rPr>
              <w:t>2</w:t>
            </w:r>
            <w:r w:rsidRPr="00385E46">
              <w:rPr>
                <w:sz w:val="16"/>
                <w:szCs w:val="16"/>
              </w:rPr>
              <w:t>peak</w:t>
            </w:r>
          </w:p>
        </w:tc>
        <w:tc>
          <w:tcPr>
            <w:tcW w:w="911" w:type="pct"/>
          </w:tcPr>
          <w:p w14:paraId="582FCFA5"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END: 30 minutes at </w:t>
            </w:r>
            <w:r w:rsidRPr="00385E46">
              <w:rPr>
                <w:rFonts w:ascii="Monaco" w:hAnsi="Monaco" w:cs="Monaco"/>
                <w:sz w:val="16"/>
                <w:szCs w:val="16"/>
              </w:rPr>
              <w:t>∼</w:t>
            </w:r>
            <w:r w:rsidRPr="00385E46">
              <w:rPr>
                <w:rFonts w:asciiTheme="majorHAnsi" w:hAnsiTheme="majorHAnsi" w:cs="Arial"/>
                <w:sz w:val="16"/>
                <w:szCs w:val="16"/>
              </w:rPr>
              <w:t xml:space="preserve">65% of </w:t>
            </w:r>
            <w:r>
              <w:rPr>
                <w:smallCaps/>
                <w:noProof/>
                <w:position w:val="-6"/>
                <w:sz w:val="16"/>
                <w:szCs w:val="16"/>
                <w:lang w:val="en-GB" w:eastAsia="en-GB"/>
              </w:rPr>
              <w:drawing>
                <wp:inline distT="0" distB="0" distL="0" distR="0" wp14:anchorId="2DEE6A6B" wp14:editId="2E754861">
                  <wp:extent cx="142240" cy="203200"/>
                  <wp:effectExtent l="0" t="0" r="1016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sidRPr="00385E46">
              <w:rPr>
                <w:smallCaps/>
                <w:sz w:val="16"/>
                <w:szCs w:val="16"/>
              </w:rPr>
              <w:t>o</w:t>
            </w:r>
            <w:r w:rsidRPr="00385E46">
              <w:rPr>
                <w:sz w:val="16"/>
                <w:szCs w:val="16"/>
                <w:vertAlign w:val="subscript"/>
              </w:rPr>
              <w:t>2</w:t>
            </w:r>
            <w:r w:rsidRPr="00385E46">
              <w:rPr>
                <w:sz w:val="16"/>
                <w:szCs w:val="16"/>
              </w:rPr>
              <w:t>peak</w:t>
            </w:r>
          </w:p>
        </w:tc>
        <w:tc>
          <w:tcPr>
            <w:tcW w:w="1266" w:type="pct"/>
          </w:tcPr>
          <w:p w14:paraId="3D3DD804"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Training-induced adaptations resulting for these protocols, and other HIT and END protocols are strikingly similar</w:t>
            </w:r>
          </w:p>
        </w:tc>
      </w:tr>
      <w:tr w:rsidR="007E7D7C" w:rsidRPr="00385E46" w14:paraId="2B40EA9B" w14:textId="77777777" w:rsidTr="00F352D7">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96" w:type="pct"/>
          </w:tcPr>
          <w:p w14:paraId="51926AC2"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Sculthorpe et al (2015)</w:t>
            </w:r>
          </w:p>
          <w:p w14:paraId="79166C24"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UK</w:t>
            </w:r>
          </w:p>
        </w:tc>
        <w:tc>
          <w:tcPr>
            <w:tcW w:w="504" w:type="pct"/>
          </w:tcPr>
          <w:p w14:paraId="6C3F8ED9"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N = 33 men </w:t>
            </w:r>
          </w:p>
        </w:tc>
        <w:tc>
          <w:tcPr>
            <w:tcW w:w="608" w:type="pct"/>
          </w:tcPr>
          <w:p w14:paraId="5D57F8B7"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6 weeks of HIIT once every 5 days</w:t>
            </w:r>
          </w:p>
          <w:p w14:paraId="12ED754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cycle erg</w:t>
            </w:r>
          </w:p>
        </w:tc>
        <w:tc>
          <w:tcPr>
            <w:tcW w:w="658" w:type="pct"/>
          </w:tcPr>
          <w:p w14:paraId="3AB7D9E3"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30 s effort 3 min recovery</w:t>
            </w:r>
          </w:p>
          <w:p w14:paraId="3A2EB7CD"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14:paraId="2D4E014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1:6</w:t>
            </w:r>
          </w:p>
        </w:tc>
        <w:tc>
          <w:tcPr>
            <w:tcW w:w="557" w:type="pct"/>
          </w:tcPr>
          <w:p w14:paraId="2492BC8F"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50% of peak power</w:t>
            </w:r>
          </w:p>
        </w:tc>
        <w:tc>
          <w:tcPr>
            <w:tcW w:w="911" w:type="pct"/>
          </w:tcPr>
          <w:p w14:paraId="2C58784B"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(n=11) non-exercise control group</w:t>
            </w:r>
          </w:p>
        </w:tc>
        <w:tc>
          <w:tcPr>
            <w:tcW w:w="1266" w:type="pct"/>
          </w:tcPr>
          <w:p w14:paraId="590B8D84"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PPO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hAnsiTheme="majorHAnsi" w:cs="Arial"/>
                <w:sz w:val="16"/>
                <w:szCs w:val="16"/>
              </w:rPr>
              <w:t>significantly more in HIIT group</w:t>
            </w:r>
          </w:p>
        </w:tc>
      </w:tr>
      <w:tr w:rsidR="007E7D7C" w:rsidRPr="00385E46" w14:paraId="60DA04DE" w14:textId="77777777" w:rsidTr="00F352D7">
        <w:trPr>
          <w:trHeight w:val="672"/>
        </w:trPr>
        <w:tc>
          <w:tcPr>
            <w:cnfStyle w:val="001000000000" w:firstRow="0" w:lastRow="0" w:firstColumn="1" w:lastColumn="0" w:oddVBand="0" w:evenVBand="0" w:oddHBand="0" w:evenHBand="0" w:firstRowFirstColumn="0" w:firstRowLastColumn="0" w:lastRowFirstColumn="0" w:lastRowLastColumn="0"/>
            <w:tcW w:w="496" w:type="pct"/>
          </w:tcPr>
          <w:p w14:paraId="7474F421"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Tjønna et al., (2008)</w:t>
            </w:r>
          </w:p>
          <w:p w14:paraId="45C67C31"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Norway</w:t>
            </w:r>
          </w:p>
        </w:tc>
        <w:tc>
          <w:tcPr>
            <w:tcW w:w="504" w:type="pct"/>
          </w:tcPr>
          <w:p w14:paraId="6A973459"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N = 32 Met Syn patients </w:t>
            </w:r>
          </w:p>
        </w:tc>
        <w:tc>
          <w:tcPr>
            <w:tcW w:w="608" w:type="pct"/>
          </w:tcPr>
          <w:p w14:paraId="45C01E49"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3 x week for 16 weeks</w:t>
            </w:r>
          </w:p>
          <w:p w14:paraId="7656BC32"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787EB6A8"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treadmill</w:t>
            </w:r>
          </w:p>
        </w:tc>
        <w:tc>
          <w:tcPr>
            <w:tcW w:w="658" w:type="pct"/>
          </w:tcPr>
          <w:p w14:paraId="30324BD6"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4x4-min intervals 3-min active recovery</w:t>
            </w:r>
          </w:p>
          <w:p w14:paraId="14940D83" w14:textId="77777777" w:rsidR="007E7D7C" w:rsidRPr="00385E46" w:rsidRDefault="007E7D7C" w:rsidP="00F352D7">
            <w:pPr>
              <w:ind w:firstLine="34"/>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4:3</w:t>
            </w:r>
          </w:p>
        </w:tc>
        <w:tc>
          <w:tcPr>
            <w:tcW w:w="557" w:type="pct"/>
          </w:tcPr>
          <w:p w14:paraId="0ED719FC"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90% of Hfmax</w:t>
            </w:r>
          </w:p>
        </w:tc>
        <w:tc>
          <w:tcPr>
            <w:tcW w:w="911" w:type="pct"/>
          </w:tcPr>
          <w:p w14:paraId="6D0C7F48"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CME 70% of Hfmax</w:t>
            </w:r>
          </w:p>
          <w:p w14:paraId="137BE9D7"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13C69A2D"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Cont group</w:t>
            </w:r>
          </w:p>
        </w:tc>
        <w:tc>
          <w:tcPr>
            <w:tcW w:w="1266" w:type="pct"/>
          </w:tcPr>
          <w:p w14:paraId="4515653F"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V̇O</w:t>
            </w:r>
            <w:r w:rsidRPr="00385E46">
              <w:rPr>
                <w:rFonts w:asciiTheme="majorHAnsi" w:hAnsiTheme="majorHAnsi" w:cs="Arial"/>
                <w:sz w:val="16"/>
                <w:szCs w:val="16"/>
                <w:vertAlign w:val="subscript"/>
              </w:rPr>
              <w:t>2</w:t>
            </w:r>
            <w:r w:rsidRPr="00385E46">
              <w:rPr>
                <w:rFonts w:asciiTheme="majorHAnsi" w:hAnsiTheme="majorHAnsi" w:cs="Arial"/>
                <w:sz w:val="16"/>
                <w:szCs w:val="16"/>
              </w:rPr>
              <w:t xml:space="preserve">max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hAnsiTheme="majorHAnsi" w:cs="Arial"/>
                <w:sz w:val="16"/>
                <w:szCs w:val="16"/>
              </w:rPr>
              <w:t>more after AIT than CME and AIT removed more risk factors than CME</w:t>
            </w:r>
          </w:p>
        </w:tc>
      </w:tr>
      <w:tr w:rsidR="007E7D7C" w:rsidRPr="00385E46" w14:paraId="55084F3D" w14:textId="77777777" w:rsidTr="00F352D7">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496" w:type="pct"/>
          </w:tcPr>
          <w:p w14:paraId="26F99077"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Willoughby et al (2016)</w:t>
            </w:r>
          </w:p>
          <w:p w14:paraId="4F27FA93" w14:textId="77777777" w:rsidR="007E7D7C" w:rsidRPr="00385E46" w:rsidRDefault="007E7D7C" w:rsidP="00F352D7">
            <w:pPr>
              <w:rPr>
                <w:rFonts w:asciiTheme="majorHAnsi" w:hAnsiTheme="majorHAnsi" w:cs="Arial"/>
                <w:sz w:val="16"/>
                <w:szCs w:val="16"/>
              </w:rPr>
            </w:pPr>
            <w:r w:rsidRPr="00385E46">
              <w:rPr>
                <w:rFonts w:asciiTheme="majorHAnsi" w:hAnsiTheme="majorHAnsi" w:cs="Arial"/>
                <w:sz w:val="16"/>
                <w:szCs w:val="16"/>
              </w:rPr>
              <w:t>Canada</w:t>
            </w:r>
          </w:p>
        </w:tc>
        <w:tc>
          <w:tcPr>
            <w:tcW w:w="504" w:type="pct"/>
          </w:tcPr>
          <w:p w14:paraId="4BC4AEF8"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N = 28 </w:t>
            </w:r>
          </w:p>
        </w:tc>
        <w:tc>
          <w:tcPr>
            <w:tcW w:w="608" w:type="pct"/>
          </w:tcPr>
          <w:p w14:paraId="53794A91"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4 weeks 3/wk interval running</w:t>
            </w:r>
          </w:p>
          <w:p w14:paraId="6F2E7AC8"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treadmill</w:t>
            </w:r>
          </w:p>
        </w:tc>
        <w:tc>
          <w:tcPr>
            <w:tcW w:w="658" w:type="pct"/>
          </w:tcPr>
          <w:p w14:paraId="65295040"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30 s “all-out” efforts + 4 min act rec </w:t>
            </w:r>
          </w:p>
          <w:p w14:paraId="7CF8A25B"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1:8 </w:t>
            </w:r>
          </w:p>
        </w:tc>
        <w:tc>
          <w:tcPr>
            <w:tcW w:w="557" w:type="pct"/>
          </w:tcPr>
          <w:p w14:paraId="6979679B" w14:textId="77777777" w:rsidR="007E7D7C" w:rsidRPr="00385E46" w:rsidRDefault="007E7D7C" w:rsidP="00F352D7">
            <w:pPr>
              <w:ind w:firstLine="34"/>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All out sprints</w:t>
            </w:r>
          </w:p>
        </w:tc>
        <w:tc>
          <w:tcPr>
            <w:tcW w:w="911" w:type="pct"/>
          </w:tcPr>
          <w:p w14:paraId="71888A89"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Middle aged group, same procedures</w:t>
            </w:r>
          </w:p>
        </w:tc>
        <w:tc>
          <w:tcPr>
            <w:tcW w:w="1266" w:type="pct"/>
          </w:tcPr>
          <w:p w14:paraId="1E3792D2" w14:textId="77777777" w:rsidR="007E7D7C" w:rsidRPr="00385E46"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SIT programmes are equally effective at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hAnsiTheme="majorHAnsi" w:cs="Arial"/>
                <w:sz w:val="16"/>
                <w:szCs w:val="16"/>
              </w:rPr>
              <w:t>aerobic and anaerobic fitness in younger and middle-aged adults.</w:t>
            </w:r>
          </w:p>
        </w:tc>
      </w:tr>
      <w:tr w:rsidR="007E7D7C" w:rsidRPr="00385E46" w14:paraId="45C7A7BD" w14:textId="77777777" w:rsidTr="00F352D7">
        <w:trPr>
          <w:trHeight w:val="903"/>
        </w:trPr>
        <w:tc>
          <w:tcPr>
            <w:cnfStyle w:val="001000000000" w:firstRow="0" w:lastRow="0" w:firstColumn="1" w:lastColumn="0" w:oddVBand="0" w:evenVBand="0" w:oddHBand="0" w:evenHBand="0" w:firstRowFirstColumn="0" w:firstRowLastColumn="0" w:lastRowFirstColumn="0" w:lastRowLastColumn="0"/>
            <w:tcW w:w="496" w:type="pct"/>
          </w:tcPr>
          <w:p w14:paraId="3AD4C5E8" w14:textId="77777777" w:rsidR="007E7D7C" w:rsidRPr="00385E46" w:rsidRDefault="007E7D7C" w:rsidP="00F352D7">
            <w:pPr>
              <w:widowControl w:val="0"/>
              <w:tabs>
                <w:tab w:val="left" w:pos="220"/>
                <w:tab w:val="left" w:pos="720"/>
              </w:tabs>
              <w:autoSpaceDE w:val="0"/>
              <w:autoSpaceDN w:val="0"/>
              <w:adjustRightInd w:val="0"/>
              <w:rPr>
                <w:rFonts w:asciiTheme="majorHAnsi" w:hAnsiTheme="majorHAnsi" w:cs="Arial"/>
                <w:sz w:val="16"/>
                <w:szCs w:val="16"/>
              </w:rPr>
            </w:pPr>
            <w:r w:rsidRPr="00385E46">
              <w:rPr>
                <w:rFonts w:asciiTheme="majorHAnsi" w:hAnsiTheme="majorHAnsi" w:cs="Arial"/>
                <w:sz w:val="16"/>
                <w:szCs w:val="16"/>
              </w:rPr>
              <w:t>Ziemann et al (2011)</w:t>
            </w:r>
          </w:p>
          <w:p w14:paraId="0FB91A98" w14:textId="77777777" w:rsidR="007E7D7C" w:rsidRPr="00385E46" w:rsidRDefault="007E7D7C" w:rsidP="00F352D7">
            <w:pPr>
              <w:widowControl w:val="0"/>
              <w:tabs>
                <w:tab w:val="left" w:pos="220"/>
                <w:tab w:val="left" w:pos="720"/>
              </w:tabs>
              <w:autoSpaceDE w:val="0"/>
              <w:autoSpaceDN w:val="0"/>
              <w:adjustRightInd w:val="0"/>
              <w:rPr>
                <w:rFonts w:asciiTheme="majorHAnsi" w:hAnsiTheme="majorHAnsi" w:cs="Arial"/>
                <w:sz w:val="16"/>
                <w:szCs w:val="16"/>
              </w:rPr>
            </w:pPr>
            <w:r w:rsidRPr="00385E46">
              <w:rPr>
                <w:rFonts w:asciiTheme="majorHAnsi" w:hAnsiTheme="majorHAnsi" w:cs="Arial"/>
                <w:sz w:val="16"/>
                <w:szCs w:val="16"/>
              </w:rPr>
              <w:t>Poland</w:t>
            </w:r>
          </w:p>
        </w:tc>
        <w:tc>
          <w:tcPr>
            <w:tcW w:w="504" w:type="pct"/>
          </w:tcPr>
          <w:p w14:paraId="4B3DED5E"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N = 21 Recreationally active male volunteers </w:t>
            </w:r>
          </w:p>
        </w:tc>
        <w:tc>
          <w:tcPr>
            <w:tcW w:w="608" w:type="pct"/>
          </w:tcPr>
          <w:p w14:paraId="21C8192D"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3 sessions per wk, for 6 wks</w:t>
            </w:r>
          </w:p>
          <w:p w14:paraId="147A87A7"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p>
          <w:p w14:paraId="3BB2BCE7"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cycle erg</w:t>
            </w:r>
          </w:p>
        </w:tc>
        <w:tc>
          <w:tcPr>
            <w:tcW w:w="658" w:type="pct"/>
          </w:tcPr>
          <w:p w14:paraId="5305BC57"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6x 90-s (180-second rest)</w:t>
            </w:r>
          </w:p>
          <w:p w14:paraId="1E1727F4"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1:2</w:t>
            </w:r>
          </w:p>
        </w:tc>
        <w:tc>
          <w:tcPr>
            <w:tcW w:w="557" w:type="pct"/>
          </w:tcPr>
          <w:p w14:paraId="79648704"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80% of </w:t>
            </w:r>
            <w:r>
              <w:rPr>
                <w:smallCaps/>
                <w:noProof/>
                <w:position w:val="-6"/>
                <w:sz w:val="16"/>
                <w:szCs w:val="16"/>
                <w:lang w:val="en-GB" w:eastAsia="en-GB"/>
              </w:rPr>
              <w:drawing>
                <wp:inline distT="0" distB="0" distL="0" distR="0" wp14:anchorId="646680B3" wp14:editId="4B6431D9">
                  <wp:extent cx="142240" cy="203200"/>
                  <wp:effectExtent l="0" t="0" r="10160" b="0"/>
                  <wp:docPr id="3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sidRPr="00385E46">
              <w:rPr>
                <w:smallCaps/>
                <w:sz w:val="16"/>
                <w:szCs w:val="16"/>
              </w:rPr>
              <w:t>o</w:t>
            </w:r>
            <w:r w:rsidRPr="00385E46">
              <w:rPr>
                <w:sz w:val="16"/>
                <w:szCs w:val="16"/>
                <w:vertAlign w:val="subscript"/>
              </w:rPr>
              <w:t>2</w:t>
            </w:r>
            <w:r w:rsidRPr="00385E46">
              <w:rPr>
                <w:sz w:val="16"/>
                <w:szCs w:val="16"/>
              </w:rPr>
              <w:t>max</w:t>
            </w:r>
            <w:r w:rsidRPr="00385E46">
              <w:rPr>
                <w:rFonts w:asciiTheme="majorHAnsi" w:hAnsiTheme="majorHAnsi" w:cs="Arial"/>
                <w:sz w:val="16"/>
                <w:szCs w:val="16"/>
              </w:rPr>
              <w:t xml:space="preserve"> (80% p </w:t>
            </w:r>
            <w:r>
              <w:rPr>
                <w:smallCaps/>
                <w:noProof/>
                <w:position w:val="-6"/>
                <w:sz w:val="16"/>
                <w:szCs w:val="16"/>
                <w:lang w:val="en-GB" w:eastAsia="en-GB"/>
              </w:rPr>
              <w:drawing>
                <wp:inline distT="0" distB="0" distL="0" distR="0" wp14:anchorId="5DD939AE" wp14:editId="7186BEF8">
                  <wp:extent cx="142240" cy="203200"/>
                  <wp:effectExtent l="0" t="0" r="1016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sidRPr="00385E46">
              <w:rPr>
                <w:smallCaps/>
                <w:sz w:val="16"/>
                <w:szCs w:val="16"/>
              </w:rPr>
              <w:t>o</w:t>
            </w:r>
            <w:r w:rsidRPr="00385E46">
              <w:rPr>
                <w:sz w:val="16"/>
                <w:szCs w:val="16"/>
                <w:vertAlign w:val="subscript"/>
              </w:rPr>
              <w:t>2</w:t>
            </w:r>
            <w:r w:rsidRPr="00385E46">
              <w:rPr>
                <w:sz w:val="16"/>
                <w:szCs w:val="16"/>
              </w:rPr>
              <w:t>max</w:t>
            </w:r>
            <w:r w:rsidRPr="00385E46">
              <w:rPr>
                <w:rFonts w:asciiTheme="majorHAnsi" w:hAnsiTheme="majorHAnsi" w:cs="Arial"/>
                <w:sz w:val="16"/>
                <w:szCs w:val="16"/>
              </w:rPr>
              <w:t>)</w:t>
            </w:r>
          </w:p>
        </w:tc>
        <w:tc>
          <w:tcPr>
            <w:tcW w:w="911" w:type="pct"/>
          </w:tcPr>
          <w:p w14:paraId="209C9A51"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normal routine for the 6-week period (active men)</w:t>
            </w:r>
          </w:p>
        </w:tc>
        <w:tc>
          <w:tcPr>
            <w:tcW w:w="1266" w:type="pct"/>
          </w:tcPr>
          <w:p w14:paraId="32D8E4A0" w14:textId="77777777" w:rsidR="007E7D7C" w:rsidRPr="00385E46"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385E46">
              <w:rPr>
                <w:rFonts w:asciiTheme="majorHAnsi" w:hAnsiTheme="majorHAnsi" w:cs="Arial"/>
                <w:sz w:val="16"/>
                <w:szCs w:val="16"/>
              </w:rPr>
              <w:t xml:space="preserve">HIT was a sufficient stimulus to significantly </w:t>
            </w:r>
            <w:r w:rsidRPr="006E31F3">
              <w:rPr>
                <w:rFonts w:ascii="Wingdings" w:hAnsi="Wingdings"/>
                <w:color w:val="000000"/>
                <w:sz w:val="16"/>
                <w:szCs w:val="16"/>
              </w:rPr>
              <w:t></w:t>
            </w:r>
            <w:r w:rsidRPr="006E31F3">
              <w:rPr>
                <w:rFonts w:asciiTheme="majorHAnsi" w:hAnsiTheme="majorHAnsi" w:cs="Arial"/>
                <w:sz w:val="16"/>
                <w:szCs w:val="16"/>
              </w:rPr>
              <w:t xml:space="preserve"> </w:t>
            </w:r>
            <w:r w:rsidRPr="00385E46">
              <w:rPr>
                <w:rFonts w:asciiTheme="majorHAnsi" w:hAnsiTheme="majorHAnsi" w:cs="Arial"/>
                <w:sz w:val="16"/>
                <w:szCs w:val="16"/>
              </w:rPr>
              <w:t>markers of anaerobic and aerobic performance in recreationally active college-aged men.</w:t>
            </w:r>
          </w:p>
        </w:tc>
      </w:tr>
    </w:tbl>
    <w:p w14:paraId="177AE0CB" w14:textId="77777777" w:rsidR="007E7D7C" w:rsidRDefault="007E7D7C" w:rsidP="007E7D7C">
      <w:pPr>
        <w:rPr>
          <w:rFonts w:asciiTheme="majorHAnsi" w:hAnsiTheme="majorHAnsi"/>
          <w:b/>
          <w:sz w:val="20"/>
          <w:szCs w:val="20"/>
        </w:rPr>
      </w:pPr>
    </w:p>
    <w:p w14:paraId="600E8B22" w14:textId="77777777" w:rsidR="007E7D7C" w:rsidRDefault="007E7D7C" w:rsidP="007E7D7C">
      <w:pPr>
        <w:rPr>
          <w:rFonts w:asciiTheme="majorHAnsi" w:hAnsiTheme="majorHAnsi"/>
          <w:b/>
          <w:sz w:val="20"/>
          <w:szCs w:val="20"/>
        </w:rPr>
      </w:pPr>
    </w:p>
    <w:p w14:paraId="28FC8AD1" w14:textId="77777777" w:rsidR="007E7D7C" w:rsidRPr="00385E46" w:rsidRDefault="007E7D7C" w:rsidP="007E7D7C">
      <w:pPr>
        <w:rPr>
          <w:rFonts w:asciiTheme="majorHAnsi" w:hAnsiTheme="majorHAnsi"/>
          <w:b/>
          <w:sz w:val="20"/>
          <w:szCs w:val="20"/>
        </w:rPr>
        <w:sectPr w:rsidR="007E7D7C" w:rsidRPr="00385E46" w:rsidSect="00F352D7">
          <w:pgSz w:w="16817" w:h="11901" w:orient="landscape"/>
          <w:pgMar w:top="1797" w:right="1440" w:bottom="1797" w:left="1440" w:header="709" w:footer="709" w:gutter="0"/>
          <w:cols w:space="708"/>
          <w:docGrid w:linePitch="360"/>
        </w:sectPr>
      </w:pPr>
    </w:p>
    <w:p w14:paraId="7B664A3D" w14:textId="77777777" w:rsidR="007E7D7C" w:rsidRDefault="007E7D7C" w:rsidP="007E7D7C">
      <w:pPr>
        <w:spacing w:line="480" w:lineRule="auto"/>
        <w:rPr>
          <w:rFonts w:asciiTheme="majorHAnsi" w:hAnsiTheme="majorHAnsi"/>
          <w:b/>
        </w:rPr>
      </w:pPr>
      <w:r>
        <w:rPr>
          <w:rFonts w:asciiTheme="majorHAnsi" w:hAnsiTheme="majorHAnsi"/>
          <w:b/>
        </w:rPr>
        <w:lastRenderedPageBreak/>
        <w:t xml:space="preserve">3.2.2 </w:t>
      </w:r>
      <w:r w:rsidRPr="000E44BB">
        <w:rPr>
          <w:rFonts w:asciiTheme="majorHAnsi" w:hAnsiTheme="majorHAnsi"/>
          <w:b/>
        </w:rPr>
        <w:t>Total duration</w:t>
      </w:r>
    </w:p>
    <w:tbl>
      <w:tblPr>
        <w:tblStyle w:val="LightShading"/>
        <w:tblpPr w:leftFromText="180" w:rightFromText="180" w:vertAnchor="text" w:horzAnchor="page" w:tblpX="9289" w:tblpY="2376"/>
        <w:tblW w:w="1769" w:type="dxa"/>
        <w:tblLayout w:type="fixed"/>
        <w:tblLook w:val="04A0" w:firstRow="1" w:lastRow="0" w:firstColumn="1" w:lastColumn="0" w:noHBand="0" w:noVBand="1"/>
      </w:tblPr>
      <w:tblGrid>
        <w:gridCol w:w="534"/>
        <w:gridCol w:w="1235"/>
      </w:tblGrid>
      <w:tr w:rsidR="007E7D7C" w:rsidRPr="00C0712C" w14:paraId="597A06C5" w14:textId="77777777" w:rsidTr="00F352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1E3B0FF5"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w:t>
            </w:r>
          </w:p>
        </w:tc>
        <w:tc>
          <w:tcPr>
            <w:tcW w:w="1235" w:type="dxa"/>
            <w:noWrap/>
            <w:hideMark/>
          </w:tcPr>
          <w:p w14:paraId="5ADFDEFA" w14:textId="77777777" w:rsidR="007E7D7C" w:rsidRPr="00C0712C" w:rsidRDefault="007E7D7C" w:rsidP="00F352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Baekkerud</w:t>
            </w:r>
          </w:p>
        </w:tc>
      </w:tr>
      <w:tr w:rsidR="007E7D7C" w:rsidRPr="00C0712C" w14:paraId="5CA5707F"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39628743"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2</w:t>
            </w:r>
          </w:p>
        </w:tc>
        <w:tc>
          <w:tcPr>
            <w:tcW w:w="1235" w:type="dxa"/>
            <w:noWrap/>
            <w:hideMark/>
          </w:tcPr>
          <w:p w14:paraId="13EBEB10"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Cheema</w:t>
            </w:r>
          </w:p>
        </w:tc>
      </w:tr>
      <w:tr w:rsidR="007E7D7C" w:rsidRPr="00C0712C" w14:paraId="315FCFF5"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51D98E01"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3</w:t>
            </w:r>
          </w:p>
        </w:tc>
        <w:tc>
          <w:tcPr>
            <w:tcW w:w="1235" w:type="dxa"/>
            <w:noWrap/>
            <w:hideMark/>
          </w:tcPr>
          <w:p w14:paraId="22299C59"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Dunham</w:t>
            </w:r>
          </w:p>
        </w:tc>
      </w:tr>
      <w:tr w:rsidR="007E7D7C" w:rsidRPr="00C0712C" w14:paraId="1FBBD769"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43B9CABD"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4</w:t>
            </w:r>
          </w:p>
        </w:tc>
        <w:tc>
          <w:tcPr>
            <w:tcW w:w="1235" w:type="dxa"/>
            <w:noWrap/>
            <w:hideMark/>
          </w:tcPr>
          <w:p w14:paraId="49A37B3E"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Edge</w:t>
            </w:r>
          </w:p>
        </w:tc>
      </w:tr>
      <w:tr w:rsidR="007E7D7C" w:rsidRPr="00C0712C" w14:paraId="75B8EF5D"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0443A17A"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5</w:t>
            </w:r>
          </w:p>
        </w:tc>
        <w:tc>
          <w:tcPr>
            <w:tcW w:w="1235" w:type="dxa"/>
            <w:noWrap/>
            <w:hideMark/>
          </w:tcPr>
          <w:p w14:paraId="31967FFE"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Foster</w:t>
            </w:r>
          </w:p>
        </w:tc>
      </w:tr>
      <w:tr w:rsidR="007E7D7C" w:rsidRPr="00C0712C" w14:paraId="429AA48A"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52C3B68C"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6</w:t>
            </w:r>
          </w:p>
        </w:tc>
        <w:tc>
          <w:tcPr>
            <w:tcW w:w="1235" w:type="dxa"/>
            <w:noWrap/>
            <w:hideMark/>
          </w:tcPr>
          <w:p w14:paraId="393F0B20"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Helgrud</w:t>
            </w:r>
          </w:p>
        </w:tc>
      </w:tr>
      <w:tr w:rsidR="007E7D7C" w:rsidRPr="00C0712C" w14:paraId="1910BA21"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41A71AC6"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7</w:t>
            </w:r>
          </w:p>
        </w:tc>
        <w:tc>
          <w:tcPr>
            <w:tcW w:w="1235" w:type="dxa"/>
            <w:noWrap/>
            <w:hideMark/>
          </w:tcPr>
          <w:p w14:paraId="42BAF333"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Keating</w:t>
            </w:r>
          </w:p>
        </w:tc>
      </w:tr>
      <w:tr w:rsidR="007E7D7C" w:rsidRPr="00C0712C" w14:paraId="13758806"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31C14C38"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8</w:t>
            </w:r>
          </w:p>
        </w:tc>
        <w:tc>
          <w:tcPr>
            <w:tcW w:w="1235" w:type="dxa"/>
            <w:noWrap/>
            <w:hideMark/>
          </w:tcPr>
          <w:p w14:paraId="5F95DE14"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Knowles</w:t>
            </w:r>
          </w:p>
        </w:tc>
      </w:tr>
      <w:tr w:rsidR="007E7D7C" w:rsidRPr="00C0712C" w14:paraId="12801743"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1EF01118"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9</w:t>
            </w:r>
          </w:p>
        </w:tc>
        <w:tc>
          <w:tcPr>
            <w:tcW w:w="1235" w:type="dxa"/>
            <w:noWrap/>
            <w:hideMark/>
          </w:tcPr>
          <w:p w14:paraId="7ACC810F"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Mangine</w:t>
            </w:r>
          </w:p>
        </w:tc>
      </w:tr>
      <w:tr w:rsidR="007E7D7C" w:rsidRPr="00C0712C" w14:paraId="3B851E27"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57090DBA"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10</w:t>
            </w:r>
          </w:p>
        </w:tc>
        <w:tc>
          <w:tcPr>
            <w:tcW w:w="1235" w:type="dxa"/>
            <w:noWrap/>
            <w:hideMark/>
          </w:tcPr>
          <w:p w14:paraId="11606EBE"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Nybo</w:t>
            </w:r>
          </w:p>
        </w:tc>
      </w:tr>
      <w:tr w:rsidR="007E7D7C" w:rsidRPr="00C0712C" w14:paraId="32F0BC6A"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7CE2A1AB"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11</w:t>
            </w:r>
          </w:p>
        </w:tc>
        <w:tc>
          <w:tcPr>
            <w:tcW w:w="1235" w:type="dxa"/>
            <w:noWrap/>
            <w:hideMark/>
          </w:tcPr>
          <w:p w14:paraId="1D6125B8"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Scharf</w:t>
            </w:r>
          </w:p>
        </w:tc>
      </w:tr>
      <w:tr w:rsidR="007E7D7C" w:rsidRPr="00C0712C" w14:paraId="34F42DFE"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58790DAA"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12</w:t>
            </w:r>
          </w:p>
        </w:tc>
        <w:tc>
          <w:tcPr>
            <w:tcW w:w="1235" w:type="dxa"/>
            <w:noWrap/>
            <w:hideMark/>
          </w:tcPr>
          <w:p w14:paraId="370E26D3"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Scribbans</w:t>
            </w:r>
          </w:p>
        </w:tc>
      </w:tr>
      <w:tr w:rsidR="007E7D7C" w:rsidRPr="00C0712C" w14:paraId="016499C3"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16952BBD"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13</w:t>
            </w:r>
          </w:p>
        </w:tc>
        <w:tc>
          <w:tcPr>
            <w:tcW w:w="1235" w:type="dxa"/>
            <w:noWrap/>
            <w:hideMark/>
          </w:tcPr>
          <w:p w14:paraId="73BBA98E"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Sculthorpe</w:t>
            </w:r>
          </w:p>
        </w:tc>
      </w:tr>
      <w:tr w:rsidR="007E7D7C" w:rsidRPr="00C0712C" w14:paraId="0F2F4D70"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0B6B73FB"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14</w:t>
            </w:r>
          </w:p>
        </w:tc>
        <w:tc>
          <w:tcPr>
            <w:tcW w:w="1235" w:type="dxa"/>
            <w:noWrap/>
            <w:hideMark/>
          </w:tcPr>
          <w:p w14:paraId="344D291F"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Tioanna</w:t>
            </w:r>
          </w:p>
        </w:tc>
      </w:tr>
      <w:tr w:rsidR="007E7D7C" w:rsidRPr="00C0712C" w14:paraId="3C0FBAC6"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24BA823D"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15</w:t>
            </w:r>
          </w:p>
        </w:tc>
        <w:tc>
          <w:tcPr>
            <w:tcW w:w="1235" w:type="dxa"/>
            <w:noWrap/>
            <w:hideMark/>
          </w:tcPr>
          <w:p w14:paraId="2223375D"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Willoughby</w:t>
            </w:r>
          </w:p>
        </w:tc>
      </w:tr>
      <w:tr w:rsidR="007E7D7C" w:rsidRPr="00C0712C" w14:paraId="72474FFE" w14:textId="77777777" w:rsidTr="00F352D7">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534" w:type="dxa"/>
          </w:tcPr>
          <w:p w14:paraId="427D00CE"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16</w:t>
            </w:r>
          </w:p>
        </w:tc>
        <w:tc>
          <w:tcPr>
            <w:tcW w:w="1235" w:type="dxa"/>
            <w:noWrap/>
            <w:hideMark/>
          </w:tcPr>
          <w:p w14:paraId="5094A9EA"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Ziemann</w:t>
            </w:r>
          </w:p>
        </w:tc>
      </w:tr>
    </w:tbl>
    <w:p w14:paraId="34D4C93F" w14:textId="77777777" w:rsidR="007E7D7C" w:rsidRPr="000E44BB" w:rsidRDefault="007E7D7C" w:rsidP="007E7D7C">
      <w:pPr>
        <w:spacing w:line="480" w:lineRule="auto"/>
        <w:rPr>
          <w:rFonts w:asciiTheme="majorHAnsi" w:hAnsiTheme="majorHAnsi"/>
        </w:rPr>
      </w:pPr>
      <w:r w:rsidRPr="000E44BB">
        <w:rPr>
          <w:rFonts w:asciiTheme="majorHAnsi" w:hAnsiTheme="majorHAnsi"/>
        </w:rPr>
        <w:t xml:space="preserve">Minimum total </w:t>
      </w:r>
      <w:r>
        <w:rPr>
          <w:rFonts w:asciiTheme="majorHAnsi" w:hAnsiTheme="majorHAnsi"/>
        </w:rPr>
        <w:t>HIIT</w:t>
      </w:r>
      <w:r w:rsidRPr="000E44BB">
        <w:rPr>
          <w:rFonts w:asciiTheme="majorHAnsi" w:hAnsiTheme="majorHAnsi"/>
        </w:rPr>
        <w:t xml:space="preserve"> duration was 4 minutes; maximum was 95 minutes, averaging 32 minutes per HIIT session across the 16 studies</w:t>
      </w:r>
      <w:r>
        <w:rPr>
          <w:rFonts w:asciiTheme="majorHAnsi" w:hAnsiTheme="majorHAnsi"/>
        </w:rPr>
        <w:t xml:space="preserve">.  </w:t>
      </w:r>
      <w:r w:rsidRPr="000E44BB">
        <w:rPr>
          <w:rFonts w:asciiTheme="majorHAnsi" w:hAnsiTheme="majorHAnsi"/>
        </w:rPr>
        <w:t xml:space="preserve">Minimum total </w:t>
      </w:r>
      <w:r>
        <w:rPr>
          <w:rFonts w:asciiTheme="majorHAnsi" w:hAnsiTheme="majorHAnsi"/>
        </w:rPr>
        <w:t>control duration was 30 minutes; maximum was 68</w:t>
      </w:r>
      <w:r w:rsidRPr="000E44BB">
        <w:rPr>
          <w:rFonts w:asciiTheme="majorHAnsi" w:hAnsiTheme="majorHAnsi"/>
        </w:rPr>
        <w:t xml:space="preserve"> minutes, averaging </w:t>
      </w:r>
      <w:r>
        <w:rPr>
          <w:rFonts w:asciiTheme="majorHAnsi" w:hAnsiTheme="majorHAnsi"/>
        </w:rPr>
        <w:t xml:space="preserve">46.7 </w:t>
      </w:r>
      <w:r w:rsidRPr="000E44BB">
        <w:rPr>
          <w:rFonts w:asciiTheme="majorHAnsi" w:hAnsiTheme="majorHAnsi"/>
        </w:rPr>
        <w:t xml:space="preserve">minutes per </w:t>
      </w:r>
      <w:r>
        <w:rPr>
          <w:rFonts w:asciiTheme="majorHAnsi" w:hAnsiTheme="majorHAnsi"/>
        </w:rPr>
        <w:t xml:space="preserve">session see </w:t>
      </w:r>
      <w:r w:rsidRPr="008709BF">
        <w:rPr>
          <w:rFonts w:asciiTheme="majorHAnsi" w:hAnsiTheme="majorHAnsi"/>
        </w:rPr>
        <w:t>Figures 1.2 and 1.3</w:t>
      </w:r>
      <w:r w:rsidRPr="000E44BB">
        <w:rPr>
          <w:rFonts w:asciiTheme="majorHAnsi" w:hAnsiTheme="majorHAnsi"/>
        </w:rPr>
        <w:t xml:space="preserve">. </w:t>
      </w:r>
    </w:p>
    <w:p w14:paraId="62394708" w14:textId="77777777" w:rsidR="007E7D7C" w:rsidRPr="00103339" w:rsidRDefault="007E7D7C" w:rsidP="007E7D7C">
      <w:pPr>
        <w:spacing w:line="480" w:lineRule="auto"/>
        <w:rPr>
          <w:rFonts w:asciiTheme="majorHAnsi" w:hAnsiTheme="majorHAnsi"/>
        </w:rPr>
      </w:pPr>
      <w:r>
        <w:rPr>
          <w:noProof/>
          <w:lang w:val="en-GB" w:eastAsia="en-GB"/>
        </w:rPr>
        <w:drawing>
          <wp:inline distT="0" distB="0" distL="0" distR="0" wp14:anchorId="59592C79" wp14:editId="4D0C0BE0">
            <wp:extent cx="4223385" cy="2905347"/>
            <wp:effectExtent l="0" t="0" r="18415"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66F33E" w14:textId="77777777" w:rsidR="007E7D7C" w:rsidRPr="000A0EDB" w:rsidRDefault="007E7D7C" w:rsidP="007E7D7C">
      <w:pPr>
        <w:rPr>
          <w:rFonts w:asciiTheme="majorHAnsi" w:hAnsiTheme="majorHAnsi"/>
          <w:sz w:val="20"/>
          <w:szCs w:val="20"/>
        </w:rPr>
      </w:pPr>
      <w:r w:rsidRPr="000A0EDB">
        <w:rPr>
          <w:rFonts w:asciiTheme="majorHAnsi" w:hAnsiTheme="majorHAnsi"/>
          <w:sz w:val="20"/>
          <w:szCs w:val="20"/>
        </w:rPr>
        <w:t xml:space="preserve">Figure 1.2 Total workout duration for HIIT protocols           </w:t>
      </w:r>
      <w:r>
        <w:rPr>
          <w:rFonts w:asciiTheme="majorHAnsi" w:hAnsiTheme="majorHAnsi"/>
          <w:sz w:val="20"/>
          <w:szCs w:val="20"/>
        </w:rPr>
        <w:t xml:space="preserve">  </w:t>
      </w:r>
      <w:r w:rsidRPr="000A0EDB">
        <w:rPr>
          <w:rFonts w:asciiTheme="majorHAnsi" w:hAnsiTheme="majorHAnsi"/>
          <w:sz w:val="20"/>
          <w:szCs w:val="20"/>
        </w:rPr>
        <w:t xml:space="preserve">                                                       Study name</w:t>
      </w:r>
    </w:p>
    <w:p w14:paraId="6A8E7C98" w14:textId="77777777" w:rsidR="007E7D7C" w:rsidRDefault="007E7D7C" w:rsidP="007E7D7C">
      <w:pPr>
        <w:rPr>
          <w:rFonts w:asciiTheme="majorHAnsi" w:hAnsiTheme="majorHAnsi"/>
          <w:b/>
        </w:rPr>
      </w:pPr>
    </w:p>
    <w:p w14:paraId="774EC2B6" w14:textId="77777777" w:rsidR="007E7D7C" w:rsidRPr="000E6D12" w:rsidRDefault="007E7D7C" w:rsidP="007E7D7C">
      <w:pPr>
        <w:rPr>
          <w:rFonts w:asciiTheme="majorHAnsi" w:hAnsiTheme="majorHAnsi"/>
          <w:b/>
          <w:sz w:val="12"/>
          <w:szCs w:val="12"/>
        </w:rPr>
      </w:pPr>
    </w:p>
    <w:tbl>
      <w:tblPr>
        <w:tblStyle w:val="LightShading"/>
        <w:tblpPr w:leftFromText="180" w:rightFromText="180" w:vertAnchor="text" w:horzAnchor="page" w:tblpX="9469" w:tblpY="1438"/>
        <w:tblW w:w="1769" w:type="dxa"/>
        <w:tblLayout w:type="fixed"/>
        <w:tblLook w:val="04A0" w:firstRow="1" w:lastRow="0" w:firstColumn="1" w:lastColumn="0" w:noHBand="0" w:noVBand="1"/>
      </w:tblPr>
      <w:tblGrid>
        <w:gridCol w:w="534"/>
        <w:gridCol w:w="1235"/>
      </w:tblGrid>
      <w:tr w:rsidR="007E7D7C" w:rsidRPr="0059243E" w14:paraId="3270BF5D" w14:textId="77777777" w:rsidTr="00F352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2390A4BF"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1</w:t>
            </w:r>
          </w:p>
        </w:tc>
        <w:tc>
          <w:tcPr>
            <w:tcW w:w="1235" w:type="dxa"/>
            <w:noWrap/>
            <w:hideMark/>
          </w:tcPr>
          <w:p w14:paraId="7F0D0B20" w14:textId="77777777" w:rsidR="007E7D7C" w:rsidRPr="00C0712C" w:rsidRDefault="007E7D7C" w:rsidP="00F352D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Baekkerud</w:t>
            </w:r>
          </w:p>
        </w:tc>
      </w:tr>
      <w:tr w:rsidR="007E7D7C" w:rsidRPr="0059243E" w14:paraId="7183B67F"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2A6A2CA0"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2</w:t>
            </w:r>
          </w:p>
        </w:tc>
        <w:tc>
          <w:tcPr>
            <w:tcW w:w="1235" w:type="dxa"/>
            <w:noWrap/>
            <w:hideMark/>
          </w:tcPr>
          <w:p w14:paraId="463EC7CC"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Cheema</w:t>
            </w:r>
          </w:p>
        </w:tc>
      </w:tr>
      <w:tr w:rsidR="007E7D7C" w:rsidRPr="0059243E" w14:paraId="0F2CC522"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64FD1AB9" w14:textId="77777777" w:rsidR="007E7D7C" w:rsidRPr="0059243E" w:rsidRDefault="007E7D7C" w:rsidP="00F352D7">
            <w:pPr>
              <w:rPr>
                <w:rFonts w:ascii="Calibri" w:eastAsia="Times New Roman" w:hAnsi="Calibri" w:cs="Times New Roman"/>
                <w:color w:val="000000"/>
                <w:sz w:val="18"/>
                <w:szCs w:val="18"/>
              </w:rPr>
            </w:pPr>
            <w:r w:rsidRPr="0059243E">
              <w:rPr>
                <w:rFonts w:ascii="Calibri" w:eastAsia="Times New Roman" w:hAnsi="Calibri" w:cs="Times New Roman"/>
                <w:color w:val="000000"/>
                <w:sz w:val="18"/>
                <w:szCs w:val="18"/>
              </w:rPr>
              <w:t>3</w:t>
            </w:r>
          </w:p>
        </w:tc>
        <w:tc>
          <w:tcPr>
            <w:tcW w:w="1235" w:type="dxa"/>
            <w:noWrap/>
            <w:hideMark/>
          </w:tcPr>
          <w:p w14:paraId="5CF71D52"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Dunham</w:t>
            </w:r>
          </w:p>
        </w:tc>
      </w:tr>
      <w:tr w:rsidR="007E7D7C" w:rsidRPr="0059243E" w14:paraId="1417D50D"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439363DF" w14:textId="77777777" w:rsidR="007E7D7C" w:rsidRPr="0059243E" w:rsidRDefault="007E7D7C" w:rsidP="00F352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1235" w:type="dxa"/>
            <w:noWrap/>
            <w:hideMark/>
          </w:tcPr>
          <w:p w14:paraId="086B3689"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Foster</w:t>
            </w:r>
          </w:p>
        </w:tc>
      </w:tr>
      <w:tr w:rsidR="007E7D7C" w:rsidRPr="0059243E" w14:paraId="2699268D"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71551ECC" w14:textId="77777777" w:rsidR="007E7D7C" w:rsidRPr="0059243E" w:rsidRDefault="007E7D7C" w:rsidP="00F352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1235" w:type="dxa"/>
            <w:noWrap/>
            <w:hideMark/>
          </w:tcPr>
          <w:p w14:paraId="698B7876"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Helgrud</w:t>
            </w:r>
          </w:p>
        </w:tc>
      </w:tr>
      <w:tr w:rsidR="007E7D7C" w:rsidRPr="0059243E" w14:paraId="2B27B6F4"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5C68C756" w14:textId="77777777" w:rsidR="007E7D7C" w:rsidRPr="0059243E" w:rsidRDefault="007E7D7C" w:rsidP="00F352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p>
        </w:tc>
        <w:tc>
          <w:tcPr>
            <w:tcW w:w="1235" w:type="dxa"/>
            <w:noWrap/>
            <w:hideMark/>
          </w:tcPr>
          <w:p w14:paraId="3AB41F76"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Keating</w:t>
            </w:r>
          </w:p>
        </w:tc>
      </w:tr>
      <w:tr w:rsidR="007E7D7C" w:rsidRPr="0059243E" w14:paraId="15B5D5F9"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2DA27440" w14:textId="77777777" w:rsidR="007E7D7C" w:rsidRPr="0059243E" w:rsidRDefault="007E7D7C" w:rsidP="00F352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c>
          <w:tcPr>
            <w:tcW w:w="1235" w:type="dxa"/>
            <w:noWrap/>
            <w:hideMark/>
          </w:tcPr>
          <w:p w14:paraId="4C528B46"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Mangine</w:t>
            </w:r>
          </w:p>
        </w:tc>
      </w:tr>
      <w:tr w:rsidR="007E7D7C" w:rsidRPr="0059243E" w14:paraId="1BCE1237"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7BDE6741" w14:textId="77777777" w:rsidR="007E7D7C" w:rsidRPr="0059243E" w:rsidRDefault="007E7D7C" w:rsidP="00F352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p>
        </w:tc>
        <w:tc>
          <w:tcPr>
            <w:tcW w:w="1235" w:type="dxa"/>
            <w:noWrap/>
            <w:hideMark/>
          </w:tcPr>
          <w:p w14:paraId="1E2C127D"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Nybo</w:t>
            </w:r>
          </w:p>
        </w:tc>
      </w:tr>
      <w:tr w:rsidR="007E7D7C" w:rsidRPr="0059243E" w14:paraId="6D7F5491" w14:textId="77777777" w:rsidTr="00F352D7">
        <w:trPr>
          <w:trHeight w:val="300"/>
        </w:trPr>
        <w:tc>
          <w:tcPr>
            <w:cnfStyle w:val="001000000000" w:firstRow="0" w:lastRow="0" w:firstColumn="1" w:lastColumn="0" w:oddVBand="0" w:evenVBand="0" w:oddHBand="0" w:evenHBand="0" w:firstRowFirstColumn="0" w:firstRowLastColumn="0" w:lastRowFirstColumn="0" w:lastRowLastColumn="0"/>
            <w:tcW w:w="534" w:type="dxa"/>
          </w:tcPr>
          <w:p w14:paraId="4B9D826D" w14:textId="77777777" w:rsidR="007E7D7C" w:rsidRPr="0059243E" w:rsidRDefault="007E7D7C" w:rsidP="00F352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12</w:t>
            </w:r>
          </w:p>
        </w:tc>
        <w:tc>
          <w:tcPr>
            <w:tcW w:w="1235" w:type="dxa"/>
            <w:noWrap/>
            <w:hideMark/>
          </w:tcPr>
          <w:p w14:paraId="74A15D25" w14:textId="77777777" w:rsidR="007E7D7C" w:rsidRPr="00C0712C" w:rsidRDefault="007E7D7C" w:rsidP="00F352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Scribbans</w:t>
            </w:r>
          </w:p>
        </w:tc>
      </w:tr>
      <w:tr w:rsidR="007E7D7C" w:rsidRPr="0059243E" w14:paraId="4D0D2E46" w14:textId="77777777" w:rsidTr="00F352D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Pr>
          <w:p w14:paraId="48DC2FE4" w14:textId="77777777" w:rsidR="007E7D7C" w:rsidRPr="0059243E" w:rsidRDefault="007E7D7C" w:rsidP="00F352D7">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p>
        </w:tc>
        <w:tc>
          <w:tcPr>
            <w:tcW w:w="1235" w:type="dxa"/>
            <w:noWrap/>
            <w:hideMark/>
          </w:tcPr>
          <w:p w14:paraId="4226295A" w14:textId="77777777" w:rsidR="007E7D7C" w:rsidRPr="00C0712C" w:rsidRDefault="007E7D7C" w:rsidP="00F352D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C0712C">
              <w:rPr>
                <w:rFonts w:ascii="Calibri" w:eastAsia="Times New Roman" w:hAnsi="Calibri" w:cs="Times New Roman"/>
                <w:color w:val="000000"/>
                <w:sz w:val="18"/>
                <w:szCs w:val="18"/>
              </w:rPr>
              <w:t>Tioanna</w:t>
            </w:r>
          </w:p>
        </w:tc>
      </w:tr>
    </w:tbl>
    <w:p w14:paraId="0DB4FF56" w14:textId="77777777" w:rsidR="007E7D7C" w:rsidRPr="000A0EDB" w:rsidRDefault="007E7D7C" w:rsidP="007E7D7C">
      <w:pPr>
        <w:spacing w:line="480" w:lineRule="auto"/>
        <w:rPr>
          <w:rFonts w:asciiTheme="majorHAnsi" w:hAnsiTheme="majorHAnsi"/>
          <w:sz w:val="20"/>
          <w:szCs w:val="20"/>
        </w:rPr>
      </w:pPr>
      <w:r>
        <w:rPr>
          <w:noProof/>
          <w:lang w:val="en-GB" w:eastAsia="en-GB"/>
        </w:rPr>
        <w:drawing>
          <wp:inline distT="0" distB="0" distL="0" distR="0" wp14:anchorId="62307C1F" wp14:editId="791692BE">
            <wp:extent cx="4566684" cy="2941955"/>
            <wp:effectExtent l="0" t="0" r="31115" b="298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0A0EDB">
        <w:rPr>
          <w:rFonts w:asciiTheme="majorHAnsi" w:hAnsiTheme="majorHAnsi"/>
          <w:sz w:val="20"/>
          <w:szCs w:val="20"/>
        </w:rPr>
        <w:t xml:space="preserve">Figure 1.3 Total workout duration for control protocols                             </w:t>
      </w:r>
      <w:r>
        <w:rPr>
          <w:rFonts w:asciiTheme="majorHAnsi" w:hAnsiTheme="majorHAnsi"/>
          <w:sz w:val="20"/>
          <w:szCs w:val="20"/>
        </w:rPr>
        <w:t xml:space="preserve">   </w:t>
      </w:r>
      <w:r w:rsidRPr="000A0EDB">
        <w:rPr>
          <w:rFonts w:asciiTheme="majorHAnsi" w:hAnsiTheme="majorHAnsi"/>
          <w:sz w:val="20"/>
          <w:szCs w:val="20"/>
        </w:rPr>
        <w:t xml:space="preserve">                               Study name</w:t>
      </w:r>
    </w:p>
    <w:p w14:paraId="73B439CA" w14:textId="77777777" w:rsidR="007E7D7C" w:rsidRPr="000E44BB" w:rsidRDefault="007E7D7C" w:rsidP="007E7D7C">
      <w:pPr>
        <w:spacing w:line="480" w:lineRule="auto"/>
        <w:outlineLvl w:val="0"/>
        <w:rPr>
          <w:rFonts w:asciiTheme="majorHAnsi" w:hAnsiTheme="majorHAnsi"/>
        </w:rPr>
      </w:pPr>
      <w:r>
        <w:rPr>
          <w:rFonts w:asciiTheme="majorHAnsi" w:hAnsiTheme="majorHAnsi"/>
          <w:b/>
        </w:rPr>
        <w:lastRenderedPageBreak/>
        <w:t xml:space="preserve">3.2.3 </w:t>
      </w:r>
      <w:r w:rsidRPr="000E44BB">
        <w:rPr>
          <w:rFonts w:asciiTheme="majorHAnsi" w:hAnsiTheme="majorHAnsi"/>
          <w:b/>
        </w:rPr>
        <w:t>Intensity and Recovery</w:t>
      </w:r>
      <w:r w:rsidRPr="000E44BB">
        <w:rPr>
          <w:rFonts w:asciiTheme="majorHAnsi" w:hAnsiTheme="majorHAnsi"/>
        </w:rPr>
        <w:t xml:space="preserve"> </w:t>
      </w:r>
    </w:p>
    <w:p w14:paraId="6419F962" w14:textId="77777777" w:rsidR="007E7D7C" w:rsidRDefault="007E7D7C" w:rsidP="007E7D7C">
      <w:pPr>
        <w:spacing w:line="480" w:lineRule="auto"/>
        <w:rPr>
          <w:rFonts w:asciiTheme="majorHAnsi" w:hAnsiTheme="majorHAnsi"/>
        </w:rPr>
      </w:pPr>
      <w:r w:rsidRPr="000E44BB">
        <w:rPr>
          <w:rFonts w:asciiTheme="majorHAnsi" w:hAnsiTheme="majorHAnsi"/>
        </w:rPr>
        <w:t>Intensities were set based on baseline maximal/peak testing data.  Intensity measurements included %HRmax (6), %</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0E44BB">
        <w:rPr>
          <w:rFonts w:asciiTheme="majorHAnsi" w:hAnsiTheme="majorHAnsi"/>
        </w:rPr>
        <w:t xml:space="preserve"> (2), %Hfmax (1), &amp;LTDmax (1), %%</w:t>
      </w:r>
      <w:r>
        <w:rPr>
          <w:smallCaps/>
          <w:noProof/>
          <w:position w:val="-6"/>
          <w:lang w:val="en-GB" w:eastAsia="en-GB"/>
        </w:rPr>
        <w:drawing>
          <wp:inline distT="0" distB="0" distL="0" distR="0" wp14:anchorId="720868EC" wp14:editId="47AE2723">
            <wp:extent cx="142240" cy="203200"/>
            <wp:effectExtent l="0" t="0" r="10160"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Pr>
          <w:smallCaps/>
        </w:rPr>
        <w:t>o</w:t>
      </w:r>
      <w:r>
        <w:rPr>
          <w:vertAlign w:val="subscript"/>
        </w:rPr>
        <w:t>2</w:t>
      </w:r>
      <w:r>
        <w:t>peak</w:t>
      </w:r>
      <w:r w:rsidRPr="000E44BB">
        <w:rPr>
          <w:rFonts w:asciiTheme="majorHAnsi" w:hAnsiTheme="majorHAnsi"/>
        </w:rPr>
        <w:t xml:space="preserve"> (1), %PPO (2), %1RM (1), HR@A</w:t>
      </w:r>
      <w:r>
        <w:rPr>
          <w:rFonts w:asciiTheme="majorHAnsi" w:hAnsiTheme="majorHAnsi"/>
        </w:rPr>
        <w:t>T (1) and ‘all-out’ sprints (1) see figure 1.4</w:t>
      </w:r>
      <w:r w:rsidRPr="000E44BB">
        <w:rPr>
          <w:rFonts w:asciiTheme="majorHAnsi" w:hAnsiTheme="majorHAnsi"/>
        </w:rPr>
        <w:t xml:space="preserve">. </w:t>
      </w:r>
    </w:p>
    <w:p w14:paraId="5381204F" w14:textId="77777777" w:rsidR="007E7D7C" w:rsidRPr="000E44BB" w:rsidRDefault="007E7D7C" w:rsidP="007E7D7C">
      <w:pPr>
        <w:spacing w:line="480" w:lineRule="auto"/>
        <w:rPr>
          <w:rFonts w:asciiTheme="majorHAnsi" w:hAnsiTheme="majorHAnsi"/>
        </w:rPr>
      </w:pPr>
      <w:r>
        <w:rPr>
          <w:noProof/>
          <w:lang w:val="en-GB" w:eastAsia="en-GB"/>
        </w:rPr>
        <w:drawing>
          <wp:inline distT="0" distB="0" distL="0" distR="0" wp14:anchorId="7F2037DD" wp14:editId="120C0470">
            <wp:extent cx="5270500" cy="2628900"/>
            <wp:effectExtent l="0" t="0" r="127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C14C45" w14:textId="77777777" w:rsidR="007E7D7C" w:rsidRPr="000A0EDB" w:rsidRDefault="007E7D7C" w:rsidP="007E7D7C">
      <w:pPr>
        <w:outlineLvl w:val="0"/>
        <w:rPr>
          <w:rFonts w:asciiTheme="majorHAnsi" w:hAnsiTheme="majorHAnsi"/>
          <w:sz w:val="20"/>
          <w:szCs w:val="20"/>
        </w:rPr>
      </w:pPr>
      <w:r w:rsidRPr="000A0EDB">
        <w:rPr>
          <w:rFonts w:asciiTheme="majorHAnsi" w:hAnsiTheme="majorHAnsi"/>
          <w:sz w:val="20"/>
          <w:szCs w:val="20"/>
        </w:rPr>
        <w:t>Figure 1.4 Comparison of intensity of workout to the work intervals used</w:t>
      </w:r>
    </w:p>
    <w:p w14:paraId="6197B72D" w14:textId="77777777" w:rsidR="007E7D7C" w:rsidRDefault="007E7D7C" w:rsidP="007E7D7C">
      <w:pPr>
        <w:spacing w:line="480" w:lineRule="auto"/>
        <w:rPr>
          <w:rFonts w:asciiTheme="majorHAnsi" w:hAnsiTheme="majorHAnsi"/>
          <w:b/>
        </w:rPr>
      </w:pPr>
    </w:p>
    <w:p w14:paraId="145B1776" w14:textId="77777777" w:rsidR="007E7D7C" w:rsidRPr="000E44BB" w:rsidRDefault="007E7D7C" w:rsidP="007E7D7C">
      <w:pPr>
        <w:spacing w:line="480" w:lineRule="auto"/>
        <w:outlineLvl w:val="0"/>
        <w:rPr>
          <w:rFonts w:asciiTheme="majorHAnsi" w:hAnsiTheme="majorHAnsi"/>
          <w:b/>
        </w:rPr>
      </w:pPr>
      <w:r>
        <w:rPr>
          <w:rFonts w:asciiTheme="majorHAnsi" w:hAnsiTheme="majorHAnsi"/>
          <w:b/>
        </w:rPr>
        <w:t xml:space="preserve">3.2.4 </w:t>
      </w:r>
      <w:r w:rsidRPr="000E44BB">
        <w:rPr>
          <w:rFonts w:asciiTheme="majorHAnsi" w:hAnsiTheme="majorHAnsi"/>
          <w:b/>
        </w:rPr>
        <w:t>Mode</w:t>
      </w:r>
    </w:p>
    <w:p w14:paraId="059FC2BE" w14:textId="77777777" w:rsidR="007E7D7C" w:rsidRPr="000E44BB" w:rsidRDefault="007E7D7C" w:rsidP="007E7D7C">
      <w:pPr>
        <w:spacing w:line="480" w:lineRule="auto"/>
        <w:rPr>
          <w:rFonts w:asciiTheme="majorHAnsi" w:hAnsiTheme="majorHAnsi"/>
        </w:rPr>
      </w:pPr>
      <w:r w:rsidRPr="000E44BB">
        <w:rPr>
          <w:rFonts w:asciiTheme="majorHAnsi" w:hAnsiTheme="majorHAnsi"/>
        </w:rPr>
        <w:t>8 of the studies used a cycle ergometer as the mode of exercise, 5 used treadmills, one used a self-propelled treadmill, one employed a boxing regime and one used resistance training</w:t>
      </w:r>
      <w:r>
        <w:rPr>
          <w:rFonts w:asciiTheme="majorHAnsi" w:hAnsiTheme="majorHAnsi"/>
        </w:rPr>
        <w:t xml:space="preserve"> in a high intensity format</w:t>
      </w:r>
      <w:r w:rsidRPr="000E44BB">
        <w:rPr>
          <w:rFonts w:asciiTheme="majorHAnsi" w:hAnsiTheme="majorHAnsi"/>
        </w:rPr>
        <w:t xml:space="preserve">.  </w:t>
      </w:r>
    </w:p>
    <w:p w14:paraId="5CFEA154" w14:textId="77777777" w:rsidR="007E7D7C" w:rsidRPr="000E44BB" w:rsidRDefault="007E7D7C" w:rsidP="007E7D7C">
      <w:pPr>
        <w:spacing w:line="480" w:lineRule="auto"/>
        <w:rPr>
          <w:rFonts w:asciiTheme="majorHAnsi" w:hAnsiTheme="majorHAnsi"/>
        </w:rPr>
      </w:pPr>
    </w:p>
    <w:p w14:paraId="2F7FF719" w14:textId="77777777" w:rsidR="007E7D7C" w:rsidRPr="000E44BB" w:rsidRDefault="007E7D7C" w:rsidP="007E7D7C">
      <w:pPr>
        <w:spacing w:line="480" w:lineRule="auto"/>
        <w:outlineLvl w:val="0"/>
        <w:rPr>
          <w:rFonts w:asciiTheme="majorHAnsi" w:hAnsiTheme="majorHAnsi"/>
          <w:b/>
        </w:rPr>
      </w:pPr>
      <w:r>
        <w:rPr>
          <w:rFonts w:asciiTheme="majorHAnsi" w:hAnsiTheme="majorHAnsi"/>
          <w:b/>
        </w:rPr>
        <w:t xml:space="preserve">3.2.5 </w:t>
      </w:r>
      <w:r w:rsidRPr="000E44BB">
        <w:rPr>
          <w:rFonts w:asciiTheme="majorHAnsi" w:hAnsiTheme="majorHAnsi"/>
          <w:b/>
        </w:rPr>
        <w:t>Intervals</w:t>
      </w:r>
    </w:p>
    <w:p w14:paraId="5B373CEB" w14:textId="77777777" w:rsidR="007E7D7C" w:rsidRPr="00CA3475" w:rsidRDefault="007E7D7C" w:rsidP="007E7D7C">
      <w:pPr>
        <w:spacing w:line="480" w:lineRule="auto"/>
        <w:rPr>
          <w:rFonts w:asciiTheme="majorHAnsi" w:hAnsiTheme="majorHAnsi"/>
        </w:rPr>
      </w:pPr>
      <w:r w:rsidRPr="000E44BB">
        <w:rPr>
          <w:rFonts w:asciiTheme="majorHAnsi" w:hAnsiTheme="majorHAnsi"/>
        </w:rPr>
        <w:t xml:space="preserve">A multitude of timings and </w:t>
      </w:r>
      <w:r>
        <w:rPr>
          <w:rFonts w:asciiTheme="majorHAnsi" w:hAnsiTheme="majorHAnsi"/>
        </w:rPr>
        <w:t xml:space="preserve">work to rest </w:t>
      </w:r>
      <w:r w:rsidRPr="000E44BB">
        <w:rPr>
          <w:rFonts w:asciiTheme="majorHAnsi" w:hAnsiTheme="majorHAnsi"/>
        </w:rPr>
        <w:t xml:space="preserve">ratios were included throughout the studies; 4:3(3), 1:1 (1), 1:6 (2), and 1:3, 1:4, 3:1, 2:3 and 1:8 (all 1), but the most common work to rest ratio used was 2:1 (4).  Rest also came in a variety of manners and intensities </w:t>
      </w:r>
      <w:r w:rsidRPr="000E44BB">
        <w:rPr>
          <w:rFonts w:asciiTheme="majorHAnsi" w:hAnsiTheme="majorHAnsi"/>
        </w:rPr>
        <w:lastRenderedPageBreak/>
        <w:t xml:space="preserve">from active rest to completely passive rest. </w:t>
      </w:r>
      <w:r>
        <w:rPr>
          <w:rFonts w:asciiTheme="majorHAnsi" w:hAnsiTheme="majorHAnsi"/>
        </w:rPr>
        <w:t xml:space="preserve"> </w:t>
      </w:r>
      <w:r w:rsidRPr="000E44BB">
        <w:rPr>
          <w:rFonts w:asciiTheme="majorHAnsi" w:hAnsiTheme="majorHAnsi"/>
        </w:rPr>
        <w:t xml:space="preserve">The other intervals ranged from 20 seconds to 12 minutes across the studies. </w:t>
      </w:r>
    </w:p>
    <w:p w14:paraId="19074D94" w14:textId="77777777" w:rsidR="000E6D12" w:rsidRDefault="000E6D12" w:rsidP="007E7D7C">
      <w:pPr>
        <w:spacing w:line="480" w:lineRule="auto"/>
        <w:outlineLvl w:val="0"/>
        <w:rPr>
          <w:rFonts w:asciiTheme="majorHAnsi" w:hAnsiTheme="majorHAnsi"/>
          <w:b/>
        </w:rPr>
      </w:pPr>
    </w:p>
    <w:p w14:paraId="7128DE1B" w14:textId="77777777" w:rsidR="007E7D7C" w:rsidRPr="00EF4A00" w:rsidRDefault="007E7D7C" w:rsidP="007E7D7C">
      <w:pPr>
        <w:spacing w:line="480" w:lineRule="auto"/>
        <w:outlineLvl w:val="0"/>
        <w:rPr>
          <w:rFonts w:asciiTheme="majorHAnsi" w:hAnsiTheme="majorHAnsi"/>
          <w:b/>
        </w:rPr>
      </w:pPr>
      <w:r w:rsidRPr="00EF4A00">
        <w:rPr>
          <w:rFonts w:asciiTheme="majorHAnsi" w:hAnsiTheme="majorHAnsi"/>
          <w:b/>
        </w:rPr>
        <w:t xml:space="preserve">3.2.6 </w:t>
      </w:r>
      <w:r w:rsidRPr="00EF4A00">
        <w:rPr>
          <w:rFonts w:ascii="Calibri" w:hAnsi="Calibri" w:cs="Arial"/>
          <w:b/>
        </w:rPr>
        <w:t>V̇</w:t>
      </w:r>
      <w:r w:rsidRPr="00EF4A00">
        <w:rPr>
          <w:rFonts w:ascii="Calibri" w:hAnsi="Calibri" w:cs="Arial"/>
          <w:b/>
          <w:i/>
        </w:rPr>
        <w:t>O</w:t>
      </w:r>
      <w:r w:rsidRPr="00EF4A00">
        <w:rPr>
          <w:rFonts w:ascii="Calibri" w:hAnsi="Calibri" w:cs="Arial"/>
          <w:b/>
          <w:i/>
          <w:vertAlign w:val="subscript"/>
        </w:rPr>
        <w:t>2max</w:t>
      </w:r>
      <w:r w:rsidRPr="00EF4A00">
        <w:rPr>
          <w:rFonts w:asciiTheme="majorHAnsi" w:hAnsiTheme="majorHAnsi"/>
          <w:b/>
        </w:rPr>
        <w:t xml:space="preserve"> </w:t>
      </w:r>
    </w:p>
    <w:p w14:paraId="47DDB0BD" w14:textId="77777777" w:rsidR="007E7D7C" w:rsidRDefault="007E7D7C" w:rsidP="007E7D7C">
      <w:pPr>
        <w:spacing w:line="480" w:lineRule="auto"/>
        <w:rPr>
          <w:rFonts w:asciiTheme="majorHAnsi" w:hAnsiTheme="majorHAnsi"/>
        </w:rPr>
      </w:pPr>
      <w:r w:rsidRPr="000E44BB">
        <w:rPr>
          <w:rFonts w:asciiTheme="majorHAnsi" w:hAnsiTheme="majorHAnsi"/>
        </w:rPr>
        <w:t xml:space="preserve">There were significant improvements in </w:t>
      </w:r>
      <w:r>
        <w:rPr>
          <w:rFonts w:asciiTheme="majorHAnsi" w:hAnsiTheme="majorHAnsi"/>
        </w:rPr>
        <w:t>%</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0E44BB">
        <w:rPr>
          <w:rFonts w:asciiTheme="majorHAnsi" w:hAnsiTheme="majorHAnsi"/>
        </w:rPr>
        <w:t xml:space="preserve"> for all </w:t>
      </w:r>
      <w:r>
        <w:rPr>
          <w:rFonts w:asciiTheme="majorHAnsi" w:hAnsiTheme="majorHAnsi"/>
        </w:rPr>
        <w:t xml:space="preserve">15 </w:t>
      </w:r>
      <w:r w:rsidRPr="000E44BB">
        <w:rPr>
          <w:rFonts w:asciiTheme="majorHAnsi" w:hAnsiTheme="majorHAnsi"/>
        </w:rPr>
        <w:t xml:space="preserve">HIIT groups across the studies where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0E44BB">
        <w:rPr>
          <w:rFonts w:asciiTheme="majorHAnsi" w:hAnsiTheme="majorHAnsi"/>
        </w:rPr>
        <w:t xml:space="preserve"> was measured.  Of the 10 control or other non-</w:t>
      </w:r>
      <w:r>
        <w:rPr>
          <w:rFonts w:asciiTheme="majorHAnsi" w:hAnsiTheme="majorHAnsi"/>
        </w:rPr>
        <w:t xml:space="preserve"> </w:t>
      </w:r>
      <w:r w:rsidRPr="000E44BB">
        <w:rPr>
          <w:rFonts w:asciiTheme="majorHAnsi" w:hAnsiTheme="majorHAnsi"/>
        </w:rPr>
        <w:t xml:space="preserve">high- intensity groups, significant increases in </w:t>
      </w:r>
      <w:r>
        <w:rPr>
          <w:rFonts w:asciiTheme="majorHAnsi" w:hAnsiTheme="majorHAnsi"/>
        </w:rPr>
        <w:t>%</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0E44BB">
        <w:rPr>
          <w:rFonts w:asciiTheme="majorHAnsi" w:hAnsiTheme="majorHAnsi"/>
        </w:rPr>
        <w:t xml:space="preserve"> were reported in 4 groups.  These increases ranged from 3.1% to 35% depending on the population and protocol involved.  The average increase for HIIT groups was 12.8% versus 10.4% across the con</w:t>
      </w:r>
      <w:r>
        <w:rPr>
          <w:rFonts w:asciiTheme="majorHAnsi" w:hAnsiTheme="majorHAnsi"/>
        </w:rPr>
        <w:t>trol and other training groups (Figure 1.5)</w:t>
      </w:r>
    </w:p>
    <w:p w14:paraId="1ED2111D" w14:textId="77777777" w:rsidR="007E7D7C" w:rsidRPr="000E44BB" w:rsidRDefault="007E7D7C" w:rsidP="007E7D7C">
      <w:pPr>
        <w:rPr>
          <w:rFonts w:asciiTheme="majorHAnsi" w:hAnsiTheme="majorHAnsi"/>
        </w:rPr>
      </w:pPr>
      <w:r>
        <w:rPr>
          <w:noProof/>
          <w:lang w:val="en-GB" w:eastAsia="en-GB"/>
        </w:rPr>
        <w:drawing>
          <wp:inline distT="0" distB="0" distL="0" distR="0" wp14:anchorId="7212E692" wp14:editId="5A245D7B">
            <wp:extent cx="5270500" cy="2737732"/>
            <wp:effectExtent l="0" t="0" r="12700" b="311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BE73FD3" w14:textId="77777777" w:rsidR="007E7D7C" w:rsidRPr="000A0EDB" w:rsidRDefault="007E7D7C" w:rsidP="007E7D7C">
      <w:pPr>
        <w:spacing w:line="480" w:lineRule="auto"/>
        <w:outlineLvl w:val="0"/>
        <w:rPr>
          <w:rFonts w:asciiTheme="majorHAnsi" w:hAnsiTheme="majorHAnsi"/>
          <w:sz w:val="20"/>
          <w:szCs w:val="20"/>
        </w:rPr>
      </w:pPr>
      <w:r w:rsidRPr="000A0EDB">
        <w:rPr>
          <w:rFonts w:asciiTheme="majorHAnsi" w:hAnsiTheme="majorHAnsi"/>
          <w:sz w:val="20"/>
          <w:szCs w:val="20"/>
        </w:rPr>
        <w:t xml:space="preserve">Figure 1.5 Comparison of percentage increase in </w:t>
      </w:r>
      <w:r>
        <w:rPr>
          <w:smallCaps/>
          <w:noProof/>
          <w:position w:val="-6"/>
          <w:sz w:val="20"/>
          <w:szCs w:val="20"/>
          <w:lang w:val="en-GB" w:eastAsia="en-GB"/>
        </w:rPr>
        <w:drawing>
          <wp:inline distT="0" distB="0" distL="0" distR="0" wp14:anchorId="40232DFF" wp14:editId="20A86236">
            <wp:extent cx="142240" cy="203200"/>
            <wp:effectExtent l="0" t="0" r="1016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sidRPr="000A0EDB">
        <w:rPr>
          <w:smallCaps/>
          <w:sz w:val="20"/>
          <w:szCs w:val="20"/>
        </w:rPr>
        <w:t>o</w:t>
      </w:r>
      <w:r w:rsidRPr="000A0EDB">
        <w:rPr>
          <w:sz w:val="20"/>
          <w:szCs w:val="20"/>
          <w:vertAlign w:val="subscript"/>
        </w:rPr>
        <w:t>2</w:t>
      </w:r>
      <w:r w:rsidRPr="000A0EDB">
        <w:rPr>
          <w:sz w:val="20"/>
          <w:szCs w:val="20"/>
        </w:rPr>
        <w:t>max</w:t>
      </w:r>
      <w:r w:rsidRPr="000A0EDB">
        <w:rPr>
          <w:rFonts w:asciiTheme="majorHAnsi" w:hAnsiTheme="majorHAnsi"/>
          <w:sz w:val="20"/>
          <w:szCs w:val="20"/>
        </w:rPr>
        <w:t xml:space="preserve"> between HIIT and control groups.</w:t>
      </w:r>
    </w:p>
    <w:p w14:paraId="71888DFE" w14:textId="77777777" w:rsidR="007E7D7C" w:rsidRPr="00385E46" w:rsidRDefault="007E7D7C" w:rsidP="007E7D7C">
      <w:pPr>
        <w:spacing w:line="480" w:lineRule="auto"/>
        <w:rPr>
          <w:rFonts w:asciiTheme="majorHAnsi" w:hAnsiTheme="majorHAnsi"/>
          <w:b/>
          <w:sz w:val="20"/>
          <w:szCs w:val="20"/>
        </w:rPr>
      </w:pPr>
    </w:p>
    <w:p w14:paraId="1EBC2B5B" w14:textId="77777777" w:rsidR="007E7D7C" w:rsidRPr="000E44BB" w:rsidRDefault="007E7D7C" w:rsidP="007E7D7C">
      <w:pPr>
        <w:spacing w:line="480" w:lineRule="auto"/>
        <w:outlineLvl w:val="0"/>
        <w:rPr>
          <w:rFonts w:asciiTheme="majorHAnsi" w:hAnsiTheme="majorHAnsi"/>
          <w:b/>
        </w:rPr>
      </w:pPr>
      <w:r>
        <w:rPr>
          <w:rFonts w:asciiTheme="majorHAnsi" w:hAnsiTheme="majorHAnsi"/>
          <w:b/>
        </w:rPr>
        <w:t xml:space="preserve">3.2.7 </w:t>
      </w:r>
      <w:r w:rsidRPr="000E44BB">
        <w:rPr>
          <w:rFonts w:asciiTheme="majorHAnsi" w:hAnsiTheme="majorHAnsi"/>
          <w:b/>
        </w:rPr>
        <w:t xml:space="preserve">Weight Loss  </w:t>
      </w:r>
    </w:p>
    <w:p w14:paraId="33D8130F" w14:textId="77777777" w:rsidR="007E7D7C" w:rsidRPr="00C43414" w:rsidRDefault="007E7D7C" w:rsidP="007E7D7C">
      <w:pPr>
        <w:spacing w:line="480" w:lineRule="auto"/>
        <w:rPr>
          <w:rFonts w:asciiTheme="majorHAnsi" w:hAnsiTheme="majorHAnsi"/>
        </w:rPr>
      </w:pPr>
      <w:r>
        <w:rPr>
          <w:rFonts w:asciiTheme="majorHAnsi" w:hAnsiTheme="majorHAnsi"/>
        </w:rPr>
        <w:t>Five</w:t>
      </w:r>
      <w:r w:rsidRPr="000E44BB">
        <w:rPr>
          <w:rFonts w:asciiTheme="majorHAnsi" w:hAnsiTheme="majorHAnsi"/>
        </w:rPr>
        <w:t xml:space="preserve"> studies reported on weight loss, or percentage body fat loss.  One found no significant changes in any group, one reported </w:t>
      </w:r>
      <w:r>
        <w:rPr>
          <w:rFonts w:asciiTheme="majorHAnsi" w:hAnsiTheme="majorHAnsi"/>
        </w:rPr>
        <w:t>a significant change of 13.2% body fat</w:t>
      </w:r>
      <w:r w:rsidRPr="000E44BB">
        <w:rPr>
          <w:rFonts w:asciiTheme="majorHAnsi" w:hAnsiTheme="majorHAnsi"/>
        </w:rPr>
        <w:t xml:space="preserve"> for H</w:t>
      </w:r>
      <w:r>
        <w:rPr>
          <w:rFonts w:asciiTheme="majorHAnsi" w:hAnsiTheme="majorHAnsi"/>
        </w:rPr>
        <w:t xml:space="preserve">IIT with no change for control </w:t>
      </w:r>
      <w:r w:rsidRPr="000E44BB">
        <w:rPr>
          <w:rFonts w:asciiTheme="majorHAnsi" w:hAnsiTheme="majorHAnsi"/>
        </w:rPr>
        <w:t xml:space="preserve">group, one reported a significant reduction in </w:t>
      </w:r>
      <w:r w:rsidRPr="000E44BB">
        <w:rPr>
          <w:rFonts w:asciiTheme="majorHAnsi" w:hAnsiTheme="majorHAnsi"/>
        </w:rPr>
        <w:lastRenderedPageBreak/>
        <w:t xml:space="preserve">average </w:t>
      </w:r>
      <w:r>
        <w:rPr>
          <w:rFonts w:asciiTheme="majorHAnsi" w:hAnsiTheme="majorHAnsi"/>
        </w:rPr>
        <w:t>body mass</w:t>
      </w:r>
      <w:r w:rsidRPr="000E44BB">
        <w:rPr>
          <w:rFonts w:asciiTheme="majorHAnsi" w:hAnsiTheme="majorHAnsi"/>
        </w:rPr>
        <w:t xml:space="preserve"> of 2.3kgs for the MICT group but not for the HIIT group, another reported a significant reduction in </w:t>
      </w:r>
      <w:r>
        <w:rPr>
          <w:rFonts w:asciiTheme="majorHAnsi" w:hAnsiTheme="majorHAnsi"/>
        </w:rPr>
        <w:t>body f</w:t>
      </w:r>
      <w:r w:rsidRPr="000E44BB">
        <w:rPr>
          <w:rFonts w:asciiTheme="majorHAnsi" w:hAnsiTheme="majorHAnsi"/>
        </w:rPr>
        <w:t>at of 2.6% for the MICT group, one reported HIIT and MICT to be equally effective for weight loss with significant reductions of 2.6 and 4.1% respectively.</w:t>
      </w:r>
    </w:p>
    <w:p w14:paraId="035FE77E" w14:textId="77777777" w:rsidR="007E7D7C" w:rsidRDefault="007E7D7C" w:rsidP="007E7D7C">
      <w:pPr>
        <w:spacing w:line="480" w:lineRule="auto"/>
        <w:outlineLvl w:val="0"/>
        <w:rPr>
          <w:rFonts w:asciiTheme="majorHAnsi" w:hAnsiTheme="majorHAnsi"/>
          <w:b/>
        </w:rPr>
      </w:pPr>
    </w:p>
    <w:p w14:paraId="1140735D" w14:textId="77777777" w:rsidR="007E7D7C" w:rsidRPr="00FB415A" w:rsidRDefault="007E7D7C" w:rsidP="007E7D7C">
      <w:pPr>
        <w:spacing w:line="480" w:lineRule="auto"/>
        <w:outlineLvl w:val="0"/>
        <w:rPr>
          <w:rFonts w:asciiTheme="majorHAnsi" w:hAnsiTheme="majorHAnsi"/>
          <w:b/>
        </w:rPr>
      </w:pPr>
      <w:r w:rsidRPr="00FB415A">
        <w:rPr>
          <w:rFonts w:asciiTheme="majorHAnsi" w:hAnsiTheme="majorHAnsi"/>
          <w:b/>
        </w:rPr>
        <w:t>3.3 Comparative Analyses</w:t>
      </w:r>
    </w:p>
    <w:p w14:paraId="70967F2A" w14:textId="77777777" w:rsidR="007E7D7C" w:rsidRPr="000E44BB" w:rsidRDefault="007E7D7C" w:rsidP="007E7D7C">
      <w:pPr>
        <w:spacing w:line="480" w:lineRule="auto"/>
        <w:rPr>
          <w:rFonts w:asciiTheme="majorHAnsi" w:hAnsiTheme="majorHAnsi"/>
        </w:rPr>
      </w:pPr>
      <w:r w:rsidRPr="000E44BB">
        <w:rPr>
          <w:rFonts w:asciiTheme="majorHAnsi" w:hAnsiTheme="majorHAnsi"/>
        </w:rPr>
        <w:t xml:space="preserve">Analyses were conducted to determine the </w:t>
      </w:r>
      <w:r>
        <w:rPr>
          <w:rFonts w:asciiTheme="majorHAnsi" w:hAnsiTheme="majorHAnsi"/>
        </w:rPr>
        <w:t>relationship</w:t>
      </w:r>
      <w:r w:rsidRPr="000E44BB">
        <w:rPr>
          <w:rFonts w:asciiTheme="majorHAnsi" w:hAnsiTheme="majorHAnsi"/>
        </w:rPr>
        <w:t xml:space="preserve"> </w:t>
      </w:r>
      <w:r>
        <w:rPr>
          <w:rFonts w:asciiTheme="majorHAnsi" w:hAnsiTheme="majorHAnsi"/>
        </w:rPr>
        <w:t>between</w:t>
      </w:r>
      <w:r w:rsidRPr="000E44BB">
        <w:rPr>
          <w:rFonts w:asciiTheme="majorHAnsi" w:hAnsiTheme="majorHAnsi"/>
        </w:rPr>
        <w:t xml:space="preserve"> HIIT </w:t>
      </w:r>
      <w:r>
        <w:rPr>
          <w:rFonts w:asciiTheme="majorHAnsi" w:hAnsiTheme="majorHAnsi"/>
        </w:rPr>
        <w:t>and increases in %</w:t>
      </w:r>
      <w:r>
        <w:rPr>
          <w:smallCaps/>
          <w:position w:val="-6"/>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Calibri" w:hAnsi="Calibri" w:cs="Arial"/>
          <w:i/>
          <w:vertAlign w:val="subscript"/>
        </w:rPr>
        <w:t>.</w:t>
      </w:r>
      <w:r w:rsidRPr="000E44BB">
        <w:rPr>
          <w:rFonts w:asciiTheme="majorHAnsi" w:hAnsiTheme="majorHAnsi"/>
        </w:rPr>
        <w:t xml:space="preserve"> </w:t>
      </w:r>
      <w:r>
        <w:rPr>
          <w:rFonts w:asciiTheme="majorHAnsi" w:hAnsiTheme="majorHAnsi"/>
        </w:rPr>
        <w:t xml:space="preserve"> </w:t>
      </w:r>
      <w:r w:rsidRPr="00E265D9">
        <w:rPr>
          <w:rFonts w:asciiTheme="majorHAnsi" w:hAnsiTheme="majorHAnsi"/>
        </w:rPr>
        <w:t>Post-test mean values or change scores were used in the</w:t>
      </w:r>
      <w:r>
        <w:rPr>
          <w:rFonts w:asciiTheme="majorHAnsi" w:hAnsiTheme="majorHAnsi"/>
        </w:rPr>
        <w:t xml:space="preserve"> analyses.  </w:t>
      </w:r>
      <w:r w:rsidRPr="000E44BB">
        <w:rPr>
          <w:rFonts w:asciiTheme="majorHAnsi" w:hAnsiTheme="majorHAnsi"/>
        </w:rPr>
        <w:t>Statistical analysis was performed using SPSS</w:t>
      </w:r>
      <w:r>
        <w:rPr>
          <w:rFonts w:asciiTheme="majorHAnsi" w:hAnsiTheme="majorHAnsi"/>
        </w:rPr>
        <w:t xml:space="preserve"> </w:t>
      </w:r>
      <w:r w:rsidRPr="000E44BB">
        <w:rPr>
          <w:rFonts w:asciiTheme="majorHAnsi" w:hAnsiTheme="majorHAnsi"/>
        </w:rPr>
        <w:t xml:space="preserve">version 21.0 (SPSS, </w:t>
      </w:r>
      <w:r>
        <w:rPr>
          <w:rFonts w:asciiTheme="majorHAnsi" w:hAnsiTheme="majorHAnsi"/>
        </w:rPr>
        <w:t>Armonk</w:t>
      </w:r>
      <w:r w:rsidRPr="000E44BB">
        <w:rPr>
          <w:rFonts w:asciiTheme="majorHAnsi" w:hAnsiTheme="majorHAnsi"/>
        </w:rPr>
        <w:t xml:space="preserve">, </w:t>
      </w:r>
      <w:r>
        <w:rPr>
          <w:rFonts w:asciiTheme="majorHAnsi" w:hAnsiTheme="majorHAnsi"/>
        </w:rPr>
        <w:t>NY</w:t>
      </w:r>
      <w:r w:rsidRPr="000E44BB">
        <w:rPr>
          <w:rFonts w:asciiTheme="majorHAnsi" w:hAnsiTheme="majorHAnsi"/>
        </w:rPr>
        <w:t>). </w:t>
      </w:r>
    </w:p>
    <w:p w14:paraId="589959EE" w14:textId="77777777" w:rsidR="007E7D7C" w:rsidRPr="007E7D7C" w:rsidRDefault="007E7D7C" w:rsidP="007E7D7C">
      <w:pPr>
        <w:spacing w:line="480" w:lineRule="auto"/>
        <w:rPr>
          <w:rFonts w:asciiTheme="majorHAnsi" w:hAnsiTheme="majorHAnsi"/>
        </w:rPr>
      </w:pPr>
      <w:r w:rsidRPr="000E44BB">
        <w:rPr>
          <w:rFonts w:asciiTheme="majorHAnsi" w:hAnsiTheme="majorHAnsi"/>
        </w:rPr>
        <w:t>Following a comprehensive search using the protocols outlined in the methodology section a total of 16 original research papers investigating HIIT and its effects on the body were analysed.  Meta-analysis studies were not included, only original research material focused on adult</w:t>
      </w:r>
      <w:r>
        <w:rPr>
          <w:rFonts w:asciiTheme="majorHAnsi" w:hAnsiTheme="majorHAnsi"/>
        </w:rPr>
        <w:t xml:space="preserve">, human subjects.  </w:t>
      </w:r>
      <w:r w:rsidRPr="007228A9">
        <w:rPr>
          <w:rFonts w:asciiTheme="majorHAnsi" w:hAnsiTheme="majorHAnsi"/>
        </w:rPr>
        <w:t>SPSS</w:t>
      </w:r>
      <w:r>
        <w:rPr>
          <w:rFonts w:asciiTheme="majorHAnsi" w:hAnsiTheme="majorHAnsi"/>
        </w:rPr>
        <w:t xml:space="preserve"> was used to run statistical analysis to investigate correlations between the FITT principles of HIIT and improvements in %</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rPr>
        <w:t xml:space="preserve">.  </w:t>
      </w:r>
      <w:r w:rsidRPr="000E44BB">
        <w:rPr>
          <w:rFonts w:asciiTheme="majorHAnsi" w:hAnsiTheme="majorHAnsi"/>
        </w:rPr>
        <w:t xml:space="preserve">There were significant improvements in </w:t>
      </w:r>
      <w:r>
        <w:rPr>
          <w:rFonts w:asciiTheme="majorHAnsi" w:hAnsiTheme="majorHAnsi"/>
        </w:rPr>
        <w:t>%</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0E44BB">
        <w:rPr>
          <w:rFonts w:asciiTheme="majorHAnsi" w:hAnsiTheme="majorHAnsi"/>
        </w:rPr>
        <w:t xml:space="preserve"> for all </w:t>
      </w:r>
      <w:r>
        <w:rPr>
          <w:rFonts w:asciiTheme="majorHAnsi" w:hAnsiTheme="majorHAnsi"/>
        </w:rPr>
        <w:t xml:space="preserve">15 </w:t>
      </w:r>
      <w:r w:rsidRPr="000E44BB">
        <w:rPr>
          <w:rFonts w:asciiTheme="majorHAnsi" w:hAnsiTheme="majorHAnsi"/>
        </w:rPr>
        <w:t>HIIT groups across the st</w:t>
      </w:r>
      <w:r>
        <w:rPr>
          <w:rFonts w:asciiTheme="majorHAnsi" w:hAnsiTheme="majorHAnsi"/>
        </w:rPr>
        <w:t>udies where %</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rPr>
        <w:t xml:space="preserve"> was measured and an additional 4 HIIT groups used other measures including %</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Pr>
          <w:rFonts w:ascii="Calibri" w:hAnsi="Calibri" w:cs="Arial"/>
          <w:i/>
          <w:vertAlign w:val="subscript"/>
        </w:rPr>
        <w:t>2peak</w:t>
      </w:r>
      <w:r>
        <w:rPr>
          <w:rFonts w:asciiTheme="majorHAnsi" w:hAnsiTheme="majorHAnsi"/>
        </w:rPr>
        <w:t xml:space="preserve">, or reported the relationship between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rPr>
        <w:t xml:space="preserve"> and training.  </w:t>
      </w:r>
      <w:r w:rsidRPr="00CA09BB">
        <w:rPr>
          <w:rFonts w:asciiTheme="majorHAnsi" w:hAnsiTheme="majorHAnsi"/>
        </w:rPr>
        <w:t>Correlations tests were carried out to investigate the null hypotheses that there is no statistically significant relationship between change in %</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CA09BB">
        <w:rPr>
          <w:rFonts w:asciiTheme="majorHAnsi" w:hAnsiTheme="majorHAnsi"/>
        </w:rPr>
        <w:t xml:space="preserve"> and the various FITT principles.</w:t>
      </w:r>
      <w:r>
        <w:rPr>
          <w:rFonts w:asciiTheme="majorHAnsi" w:hAnsiTheme="majorHAnsi"/>
        </w:rPr>
        <w:t xml:space="preserve">  </w:t>
      </w:r>
      <w:r w:rsidRPr="00CA09BB">
        <w:rPr>
          <w:rFonts w:asciiTheme="majorHAnsi" w:hAnsiTheme="majorHAnsi"/>
        </w:rPr>
        <w:t>The data in the samples was reported as not normally distributed according to Kolmogorov-Smirnov statistics</w:t>
      </w:r>
      <w:r>
        <w:rPr>
          <w:rFonts w:asciiTheme="majorHAnsi" w:hAnsiTheme="majorHAnsi"/>
        </w:rPr>
        <w:t xml:space="preserve"> (</w:t>
      </w:r>
      <w:r w:rsidRPr="00C43C17">
        <w:rPr>
          <w:rFonts w:asciiTheme="majorHAnsi" w:hAnsiTheme="majorHAnsi"/>
          <w:lang w:val="en-GB"/>
        </w:rPr>
        <w:t xml:space="preserve">as outlined by </w:t>
      </w:r>
      <w:r>
        <w:rPr>
          <w:rFonts w:asciiTheme="majorHAnsi" w:hAnsiTheme="majorHAnsi"/>
          <w:lang w:val="en-GB"/>
        </w:rPr>
        <w:t>Coakes &amp; Steed, 2</w:t>
      </w:r>
      <w:r w:rsidRPr="00C43C17">
        <w:rPr>
          <w:rFonts w:asciiTheme="majorHAnsi" w:hAnsiTheme="majorHAnsi"/>
          <w:lang w:val="en-GB"/>
        </w:rPr>
        <w:t>007)</w:t>
      </w:r>
      <w:r w:rsidRPr="00CA09BB">
        <w:rPr>
          <w:rFonts w:asciiTheme="majorHAnsi" w:hAnsiTheme="majorHAnsi"/>
        </w:rPr>
        <w:t>; therefore Spearman’s rho</w:t>
      </w:r>
      <w:r>
        <w:rPr>
          <w:rFonts w:asciiTheme="majorHAnsi" w:hAnsiTheme="majorHAnsi"/>
        </w:rPr>
        <w:t xml:space="preserve"> </w:t>
      </w:r>
      <w:r w:rsidRPr="00CA09BB">
        <w:rPr>
          <w:rFonts w:asciiTheme="majorHAnsi" w:hAnsiTheme="majorHAnsi"/>
        </w:rPr>
        <w:t xml:space="preserve">tests </w:t>
      </w:r>
      <w:r>
        <w:rPr>
          <w:rFonts w:asciiTheme="majorHAnsi" w:hAnsiTheme="majorHAnsi"/>
        </w:rPr>
        <w:t>(</w:t>
      </w:r>
      <w:r>
        <w:rPr>
          <w:rFonts w:asciiTheme="majorHAnsi" w:hAnsiTheme="majorHAnsi"/>
          <w:lang w:val="en-GB"/>
        </w:rPr>
        <w:t xml:space="preserve">Coakes &amp; Steed, </w:t>
      </w:r>
      <w:r w:rsidRPr="00C43C17">
        <w:rPr>
          <w:rFonts w:asciiTheme="majorHAnsi" w:hAnsiTheme="majorHAnsi"/>
          <w:lang w:val="en-GB"/>
        </w:rPr>
        <w:t>2007</w:t>
      </w:r>
      <w:r>
        <w:rPr>
          <w:rFonts w:asciiTheme="majorHAnsi" w:hAnsiTheme="majorHAnsi"/>
          <w:lang w:val="en-GB"/>
        </w:rPr>
        <w:t xml:space="preserve">) </w:t>
      </w:r>
      <w:r w:rsidRPr="00CA09BB">
        <w:rPr>
          <w:rFonts w:asciiTheme="majorHAnsi" w:hAnsiTheme="majorHAnsi"/>
        </w:rPr>
        <w:t xml:space="preserve">were conducted.  </w:t>
      </w:r>
      <w:r w:rsidRPr="00CA09BB">
        <w:rPr>
          <w:rFonts w:asciiTheme="majorHAnsi" w:hAnsiTheme="majorHAnsi"/>
        </w:rPr>
        <w:lastRenderedPageBreak/>
        <w:t>Sample size was 128.</w:t>
      </w:r>
      <w:r>
        <w:rPr>
          <w:rFonts w:asciiTheme="majorHAnsi" w:hAnsiTheme="majorHAnsi"/>
        </w:rPr>
        <w:t xml:space="preserve"> </w:t>
      </w:r>
      <w:r w:rsidRPr="00CA09BB">
        <w:rPr>
          <w:rFonts w:asciiTheme="majorHAnsi" w:hAnsiTheme="majorHAnsi"/>
        </w:rPr>
        <w:t xml:space="preserve"> The correlations between the variables are reported </w:t>
      </w:r>
      <w:r>
        <w:rPr>
          <w:rFonts w:asciiTheme="majorHAnsi" w:hAnsiTheme="majorHAnsi"/>
        </w:rPr>
        <w:t xml:space="preserve">in </w:t>
      </w:r>
      <w:r w:rsidRPr="007146E2">
        <w:rPr>
          <w:rFonts w:asciiTheme="majorHAnsi" w:hAnsiTheme="majorHAnsi"/>
        </w:rPr>
        <w:t>Table 1.7</w:t>
      </w:r>
      <w:r w:rsidRPr="00CA09BB">
        <w:rPr>
          <w:rFonts w:asciiTheme="majorHAnsi" w:hAnsiTheme="majorHAnsi"/>
          <w:b/>
        </w:rPr>
        <w:t xml:space="preserve"> </w:t>
      </w:r>
      <w:r w:rsidRPr="00CA09BB">
        <w:rPr>
          <w:rFonts w:asciiTheme="majorHAnsi" w:hAnsiTheme="majorHAnsi"/>
        </w:rPr>
        <w:t xml:space="preserve">below. </w:t>
      </w:r>
    </w:p>
    <w:p w14:paraId="0E1BDA0D" w14:textId="77777777" w:rsidR="007E7D7C" w:rsidRDefault="007E7D7C" w:rsidP="007E7D7C">
      <w:pPr>
        <w:outlineLvl w:val="0"/>
        <w:rPr>
          <w:rFonts w:asciiTheme="majorHAnsi" w:hAnsiTheme="majorHAnsi"/>
          <w:b/>
        </w:rPr>
      </w:pPr>
      <w:r>
        <w:rPr>
          <w:rFonts w:asciiTheme="majorHAnsi" w:hAnsiTheme="majorHAnsi"/>
          <w:b/>
        </w:rPr>
        <w:t>Table 1.7 Correlations between %</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b/>
        </w:rPr>
        <w:t xml:space="preserve"> increase and FITT principles</w:t>
      </w:r>
    </w:p>
    <w:tbl>
      <w:tblPr>
        <w:tblStyle w:val="LightList"/>
        <w:tblW w:w="0" w:type="auto"/>
        <w:tblLook w:val="04A0" w:firstRow="1" w:lastRow="0" w:firstColumn="1" w:lastColumn="0" w:noHBand="0" w:noVBand="1"/>
      </w:tblPr>
      <w:tblGrid>
        <w:gridCol w:w="1384"/>
        <w:gridCol w:w="1843"/>
        <w:gridCol w:w="1417"/>
        <w:gridCol w:w="2193"/>
        <w:gridCol w:w="1679"/>
      </w:tblGrid>
      <w:tr w:rsidR="007E7D7C" w14:paraId="3CEA524F" w14:textId="77777777" w:rsidTr="00F35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D88EF5A" w14:textId="77777777" w:rsidR="007E7D7C" w:rsidRDefault="007E7D7C" w:rsidP="00F352D7">
            <w:pPr>
              <w:rPr>
                <w:rFonts w:asciiTheme="majorHAnsi" w:hAnsiTheme="majorHAnsi"/>
                <w:b w:val="0"/>
              </w:rPr>
            </w:pPr>
            <w:r>
              <w:rPr>
                <w:rFonts w:asciiTheme="majorHAnsi" w:hAnsiTheme="majorHAnsi"/>
                <w:b w:val="0"/>
              </w:rPr>
              <w:t>Variable 1</w:t>
            </w:r>
          </w:p>
        </w:tc>
        <w:tc>
          <w:tcPr>
            <w:tcW w:w="1843" w:type="dxa"/>
          </w:tcPr>
          <w:p w14:paraId="6953263C"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Variable 2</w:t>
            </w:r>
          </w:p>
        </w:tc>
        <w:tc>
          <w:tcPr>
            <w:tcW w:w="1417" w:type="dxa"/>
          </w:tcPr>
          <w:p w14:paraId="35EEC422"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Correlation coefficient</w:t>
            </w:r>
          </w:p>
        </w:tc>
        <w:tc>
          <w:tcPr>
            <w:tcW w:w="2193" w:type="dxa"/>
          </w:tcPr>
          <w:p w14:paraId="23E71B41"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Correlation </w:t>
            </w:r>
          </w:p>
        </w:tc>
        <w:tc>
          <w:tcPr>
            <w:tcW w:w="1679" w:type="dxa"/>
          </w:tcPr>
          <w:p w14:paraId="740D4A5A" w14:textId="77777777" w:rsidR="007E7D7C" w:rsidRDefault="007E7D7C" w:rsidP="00F35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Coefficient of Determination</w:t>
            </w:r>
          </w:p>
        </w:tc>
      </w:tr>
      <w:tr w:rsidR="007E7D7C" w14:paraId="241755AB"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4648508" w14:textId="77777777" w:rsidR="007E7D7C" w:rsidRPr="00CA09BB" w:rsidRDefault="007E7D7C" w:rsidP="00F352D7">
            <w:pPr>
              <w:rPr>
                <w:rFonts w:asciiTheme="majorHAnsi" w:hAnsiTheme="majorHAnsi"/>
              </w:rPr>
            </w:pPr>
            <w:r>
              <w:rPr>
                <w:smallCaps/>
                <w:noProof/>
                <w:position w:val="-6"/>
                <w:lang w:val="en-GB" w:eastAsia="en-GB"/>
              </w:rPr>
              <w:drawing>
                <wp:inline distT="0" distB="0" distL="0" distR="0" wp14:anchorId="76CC6B89" wp14:editId="1B465045">
                  <wp:extent cx="142240" cy="203200"/>
                  <wp:effectExtent l="0" t="0" r="10160" b="0"/>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Pr>
                <w:smallCaps/>
              </w:rPr>
              <w:t>o</w:t>
            </w:r>
            <w:r>
              <w:rPr>
                <w:vertAlign w:val="subscript"/>
              </w:rPr>
              <w:t>2</w:t>
            </w:r>
            <w:r>
              <w:t>max</w:t>
            </w:r>
          </w:p>
        </w:tc>
        <w:tc>
          <w:tcPr>
            <w:tcW w:w="1843" w:type="dxa"/>
          </w:tcPr>
          <w:p w14:paraId="1F503FB4"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Frequency</w:t>
            </w:r>
          </w:p>
        </w:tc>
        <w:tc>
          <w:tcPr>
            <w:tcW w:w="1417" w:type="dxa"/>
          </w:tcPr>
          <w:p w14:paraId="64A88DEB"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-0.331</w:t>
            </w:r>
          </w:p>
        </w:tc>
        <w:tc>
          <w:tcPr>
            <w:tcW w:w="2193" w:type="dxa"/>
          </w:tcPr>
          <w:p w14:paraId="31594CAF"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Low negative</w:t>
            </w:r>
          </w:p>
        </w:tc>
        <w:tc>
          <w:tcPr>
            <w:tcW w:w="1679" w:type="dxa"/>
          </w:tcPr>
          <w:p w14:paraId="49DFA705"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10.9%</w:t>
            </w:r>
          </w:p>
        </w:tc>
      </w:tr>
      <w:tr w:rsidR="007E7D7C" w14:paraId="488F9FCA" w14:textId="77777777" w:rsidTr="00F352D7">
        <w:tc>
          <w:tcPr>
            <w:cnfStyle w:val="001000000000" w:firstRow="0" w:lastRow="0" w:firstColumn="1" w:lastColumn="0" w:oddVBand="0" w:evenVBand="0" w:oddHBand="0" w:evenHBand="0" w:firstRowFirstColumn="0" w:firstRowLastColumn="0" w:lastRowFirstColumn="0" w:lastRowLastColumn="0"/>
            <w:tcW w:w="1384" w:type="dxa"/>
          </w:tcPr>
          <w:p w14:paraId="2E3E3559" w14:textId="77777777" w:rsidR="007E7D7C" w:rsidRPr="00CA09BB" w:rsidRDefault="007E7D7C" w:rsidP="00F352D7">
            <w:pPr>
              <w:rPr>
                <w:rFonts w:asciiTheme="majorHAnsi" w:hAnsiTheme="majorHAnsi"/>
              </w:rPr>
            </w:pPr>
            <w:r>
              <w:rPr>
                <w:smallCaps/>
                <w:noProof/>
                <w:position w:val="-6"/>
                <w:lang w:val="en-GB" w:eastAsia="en-GB"/>
              </w:rPr>
              <w:drawing>
                <wp:inline distT="0" distB="0" distL="0" distR="0" wp14:anchorId="73823750" wp14:editId="6590E681">
                  <wp:extent cx="142240" cy="203200"/>
                  <wp:effectExtent l="0" t="0" r="10160"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Pr>
                <w:smallCaps/>
              </w:rPr>
              <w:t>o</w:t>
            </w:r>
            <w:r>
              <w:rPr>
                <w:vertAlign w:val="subscript"/>
              </w:rPr>
              <w:t>2</w:t>
            </w:r>
            <w:r>
              <w:t>max</w:t>
            </w:r>
          </w:p>
        </w:tc>
        <w:tc>
          <w:tcPr>
            <w:tcW w:w="1843" w:type="dxa"/>
          </w:tcPr>
          <w:p w14:paraId="239161F6"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Intensity</w:t>
            </w:r>
          </w:p>
        </w:tc>
        <w:tc>
          <w:tcPr>
            <w:tcW w:w="1417" w:type="dxa"/>
          </w:tcPr>
          <w:p w14:paraId="1B67F0E9"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-0.066</w:t>
            </w:r>
          </w:p>
        </w:tc>
        <w:tc>
          <w:tcPr>
            <w:tcW w:w="2193" w:type="dxa"/>
          </w:tcPr>
          <w:p w14:paraId="7D91EC9D"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 xml:space="preserve">V low </w:t>
            </w:r>
            <w:r>
              <w:rPr>
                <w:rFonts w:asciiTheme="majorHAnsi" w:hAnsiTheme="majorHAnsi"/>
              </w:rPr>
              <w:t>negative</w:t>
            </w:r>
          </w:p>
        </w:tc>
        <w:tc>
          <w:tcPr>
            <w:tcW w:w="1679" w:type="dxa"/>
          </w:tcPr>
          <w:p w14:paraId="622F384C"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0.4%</w:t>
            </w:r>
          </w:p>
        </w:tc>
      </w:tr>
      <w:tr w:rsidR="007E7D7C" w14:paraId="0EEC7202"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8F1DC9A" w14:textId="77777777" w:rsidR="007E7D7C" w:rsidRPr="00CA09BB" w:rsidRDefault="007E7D7C" w:rsidP="00F352D7">
            <w:pPr>
              <w:rPr>
                <w:rFonts w:asciiTheme="majorHAnsi" w:hAnsiTheme="majorHAnsi"/>
              </w:rPr>
            </w:pPr>
            <w:r>
              <w:rPr>
                <w:smallCaps/>
                <w:noProof/>
                <w:position w:val="-6"/>
                <w:lang w:val="en-GB" w:eastAsia="en-GB"/>
              </w:rPr>
              <w:drawing>
                <wp:inline distT="0" distB="0" distL="0" distR="0" wp14:anchorId="02E7D92E" wp14:editId="138365EC">
                  <wp:extent cx="142240" cy="203200"/>
                  <wp:effectExtent l="0" t="0" r="10160" b="0"/>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Pr>
                <w:smallCaps/>
              </w:rPr>
              <w:t>o</w:t>
            </w:r>
            <w:r>
              <w:rPr>
                <w:vertAlign w:val="subscript"/>
              </w:rPr>
              <w:t>2</w:t>
            </w:r>
            <w:r>
              <w:t>max</w:t>
            </w:r>
          </w:p>
        </w:tc>
        <w:tc>
          <w:tcPr>
            <w:tcW w:w="1843" w:type="dxa"/>
          </w:tcPr>
          <w:p w14:paraId="01A8E015"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Time</w:t>
            </w:r>
          </w:p>
        </w:tc>
        <w:tc>
          <w:tcPr>
            <w:tcW w:w="1417" w:type="dxa"/>
          </w:tcPr>
          <w:p w14:paraId="46A93AD4"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-0.175</w:t>
            </w:r>
          </w:p>
        </w:tc>
        <w:tc>
          <w:tcPr>
            <w:tcW w:w="2193" w:type="dxa"/>
          </w:tcPr>
          <w:p w14:paraId="6542AF81"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 xml:space="preserve">Very low </w:t>
            </w:r>
            <w:r>
              <w:rPr>
                <w:rFonts w:asciiTheme="majorHAnsi" w:hAnsiTheme="majorHAnsi"/>
              </w:rPr>
              <w:t>negative</w:t>
            </w:r>
          </w:p>
        </w:tc>
        <w:tc>
          <w:tcPr>
            <w:tcW w:w="1679" w:type="dxa"/>
          </w:tcPr>
          <w:p w14:paraId="4A53E106"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3%</w:t>
            </w:r>
          </w:p>
        </w:tc>
      </w:tr>
      <w:tr w:rsidR="007E7D7C" w14:paraId="092DF708" w14:textId="77777777" w:rsidTr="00F352D7">
        <w:tc>
          <w:tcPr>
            <w:cnfStyle w:val="001000000000" w:firstRow="0" w:lastRow="0" w:firstColumn="1" w:lastColumn="0" w:oddVBand="0" w:evenVBand="0" w:oddHBand="0" w:evenHBand="0" w:firstRowFirstColumn="0" w:firstRowLastColumn="0" w:lastRowFirstColumn="0" w:lastRowLastColumn="0"/>
            <w:tcW w:w="1384" w:type="dxa"/>
          </w:tcPr>
          <w:p w14:paraId="1FDE6D80" w14:textId="77777777" w:rsidR="007E7D7C" w:rsidRPr="00CA09BB" w:rsidRDefault="007E7D7C" w:rsidP="00F352D7">
            <w:pPr>
              <w:rPr>
                <w:rFonts w:asciiTheme="majorHAnsi" w:hAnsiTheme="majorHAnsi"/>
              </w:rPr>
            </w:pPr>
            <w:r>
              <w:rPr>
                <w:smallCaps/>
                <w:noProof/>
                <w:position w:val="-6"/>
                <w:lang w:val="en-GB" w:eastAsia="en-GB"/>
              </w:rPr>
              <w:drawing>
                <wp:inline distT="0" distB="0" distL="0" distR="0" wp14:anchorId="32E9C8A8" wp14:editId="4DC3AF2B">
                  <wp:extent cx="142240" cy="203200"/>
                  <wp:effectExtent l="0" t="0" r="10160" b="0"/>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Pr>
                <w:smallCaps/>
              </w:rPr>
              <w:t>o</w:t>
            </w:r>
            <w:r>
              <w:rPr>
                <w:vertAlign w:val="subscript"/>
              </w:rPr>
              <w:t>2</w:t>
            </w:r>
            <w:r>
              <w:t>max</w:t>
            </w:r>
          </w:p>
        </w:tc>
        <w:tc>
          <w:tcPr>
            <w:tcW w:w="1843" w:type="dxa"/>
          </w:tcPr>
          <w:p w14:paraId="331B98E0"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Interval ratio</w:t>
            </w:r>
          </w:p>
        </w:tc>
        <w:tc>
          <w:tcPr>
            <w:tcW w:w="1417" w:type="dxa"/>
          </w:tcPr>
          <w:p w14:paraId="44C486E4"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0.409</w:t>
            </w:r>
          </w:p>
        </w:tc>
        <w:tc>
          <w:tcPr>
            <w:tcW w:w="2193" w:type="dxa"/>
          </w:tcPr>
          <w:p w14:paraId="4277B78A"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 xml:space="preserve">Modest </w:t>
            </w:r>
            <w:r>
              <w:rPr>
                <w:rFonts w:asciiTheme="majorHAnsi" w:hAnsiTheme="majorHAnsi"/>
              </w:rPr>
              <w:t>positive</w:t>
            </w:r>
          </w:p>
        </w:tc>
        <w:tc>
          <w:tcPr>
            <w:tcW w:w="1679" w:type="dxa"/>
          </w:tcPr>
          <w:p w14:paraId="05C8F364"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17%</w:t>
            </w:r>
          </w:p>
        </w:tc>
      </w:tr>
      <w:tr w:rsidR="007E7D7C" w14:paraId="2A622CB8"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36AAE1F" w14:textId="77777777" w:rsidR="007E7D7C" w:rsidRPr="00CA09BB" w:rsidRDefault="007E7D7C" w:rsidP="00F352D7">
            <w:pPr>
              <w:rPr>
                <w:rFonts w:asciiTheme="majorHAnsi" w:hAnsiTheme="majorHAnsi"/>
              </w:rPr>
            </w:pPr>
            <w:r w:rsidRPr="00CA09BB">
              <w:rPr>
                <w:rFonts w:asciiTheme="majorHAnsi" w:hAnsiTheme="majorHAnsi"/>
              </w:rPr>
              <w:t>Intensity</w:t>
            </w:r>
          </w:p>
        </w:tc>
        <w:tc>
          <w:tcPr>
            <w:tcW w:w="1843" w:type="dxa"/>
          </w:tcPr>
          <w:p w14:paraId="6EA6A849"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Time</w:t>
            </w:r>
          </w:p>
        </w:tc>
        <w:tc>
          <w:tcPr>
            <w:tcW w:w="1417" w:type="dxa"/>
          </w:tcPr>
          <w:p w14:paraId="0A92EE3C"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-0.716*</w:t>
            </w:r>
          </w:p>
        </w:tc>
        <w:tc>
          <w:tcPr>
            <w:tcW w:w="2193" w:type="dxa"/>
          </w:tcPr>
          <w:p w14:paraId="41CA350F"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 xml:space="preserve">High </w:t>
            </w:r>
            <w:r>
              <w:rPr>
                <w:rFonts w:asciiTheme="majorHAnsi" w:hAnsiTheme="majorHAnsi"/>
              </w:rPr>
              <w:t>negative</w:t>
            </w:r>
          </w:p>
        </w:tc>
        <w:tc>
          <w:tcPr>
            <w:tcW w:w="1679" w:type="dxa"/>
          </w:tcPr>
          <w:p w14:paraId="0562624F"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51%</w:t>
            </w:r>
          </w:p>
        </w:tc>
      </w:tr>
      <w:tr w:rsidR="007E7D7C" w14:paraId="036BB241" w14:textId="77777777" w:rsidTr="00F352D7">
        <w:tc>
          <w:tcPr>
            <w:cnfStyle w:val="001000000000" w:firstRow="0" w:lastRow="0" w:firstColumn="1" w:lastColumn="0" w:oddVBand="0" w:evenVBand="0" w:oddHBand="0" w:evenHBand="0" w:firstRowFirstColumn="0" w:firstRowLastColumn="0" w:lastRowFirstColumn="0" w:lastRowLastColumn="0"/>
            <w:tcW w:w="1384" w:type="dxa"/>
          </w:tcPr>
          <w:p w14:paraId="135A5548" w14:textId="77777777" w:rsidR="007E7D7C" w:rsidRPr="00CA09BB" w:rsidRDefault="007E7D7C" w:rsidP="00F352D7">
            <w:pPr>
              <w:rPr>
                <w:rFonts w:asciiTheme="majorHAnsi" w:hAnsiTheme="majorHAnsi"/>
              </w:rPr>
            </w:pPr>
            <w:r w:rsidRPr="00CA09BB">
              <w:rPr>
                <w:rFonts w:asciiTheme="majorHAnsi" w:hAnsiTheme="majorHAnsi"/>
              </w:rPr>
              <w:t>Intensity</w:t>
            </w:r>
          </w:p>
        </w:tc>
        <w:tc>
          <w:tcPr>
            <w:tcW w:w="1843" w:type="dxa"/>
          </w:tcPr>
          <w:p w14:paraId="0B8654BF"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Frequency</w:t>
            </w:r>
          </w:p>
        </w:tc>
        <w:tc>
          <w:tcPr>
            <w:tcW w:w="1417" w:type="dxa"/>
          </w:tcPr>
          <w:p w14:paraId="3B6DCF98"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-0.496</w:t>
            </w:r>
          </w:p>
        </w:tc>
        <w:tc>
          <w:tcPr>
            <w:tcW w:w="2193" w:type="dxa"/>
          </w:tcPr>
          <w:p w14:paraId="7EC1DA80"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 xml:space="preserve">Mod </w:t>
            </w:r>
            <w:r>
              <w:rPr>
                <w:rFonts w:asciiTheme="majorHAnsi" w:hAnsiTheme="majorHAnsi"/>
              </w:rPr>
              <w:t>negative</w:t>
            </w:r>
          </w:p>
        </w:tc>
        <w:tc>
          <w:tcPr>
            <w:tcW w:w="1679" w:type="dxa"/>
          </w:tcPr>
          <w:p w14:paraId="6DE849FF"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25%</w:t>
            </w:r>
          </w:p>
        </w:tc>
      </w:tr>
      <w:tr w:rsidR="007E7D7C" w14:paraId="32B03F61"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5A20968" w14:textId="77777777" w:rsidR="007E7D7C" w:rsidRPr="00CA09BB" w:rsidRDefault="007E7D7C" w:rsidP="00F352D7">
            <w:pPr>
              <w:rPr>
                <w:rFonts w:asciiTheme="majorHAnsi" w:hAnsiTheme="majorHAnsi"/>
              </w:rPr>
            </w:pPr>
            <w:r w:rsidRPr="00CA09BB">
              <w:rPr>
                <w:rFonts w:asciiTheme="majorHAnsi" w:hAnsiTheme="majorHAnsi"/>
              </w:rPr>
              <w:t>Intensity</w:t>
            </w:r>
          </w:p>
        </w:tc>
        <w:tc>
          <w:tcPr>
            <w:tcW w:w="1843" w:type="dxa"/>
          </w:tcPr>
          <w:p w14:paraId="444FB18C"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Interval</w:t>
            </w:r>
          </w:p>
        </w:tc>
        <w:tc>
          <w:tcPr>
            <w:tcW w:w="1417" w:type="dxa"/>
          </w:tcPr>
          <w:p w14:paraId="405B2EBC"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-0.549</w:t>
            </w:r>
          </w:p>
        </w:tc>
        <w:tc>
          <w:tcPr>
            <w:tcW w:w="2193" w:type="dxa"/>
          </w:tcPr>
          <w:p w14:paraId="051CCB33"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 xml:space="preserve">Mod </w:t>
            </w:r>
            <w:r>
              <w:rPr>
                <w:rFonts w:asciiTheme="majorHAnsi" w:hAnsiTheme="majorHAnsi"/>
              </w:rPr>
              <w:t>negative</w:t>
            </w:r>
          </w:p>
        </w:tc>
        <w:tc>
          <w:tcPr>
            <w:tcW w:w="1679" w:type="dxa"/>
          </w:tcPr>
          <w:p w14:paraId="3CAC2265"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30%</w:t>
            </w:r>
          </w:p>
        </w:tc>
      </w:tr>
      <w:tr w:rsidR="007E7D7C" w14:paraId="183C75B1" w14:textId="77777777" w:rsidTr="00F352D7">
        <w:tc>
          <w:tcPr>
            <w:cnfStyle w:val="001000000000" w:firstRow="0" w:lastRow="0" w:firstColumn="1" w:lastColumn="0" w:oddVBand="0" w:evenVBand="0" w:oddHBand="0" w:evenHBand="0" w:firstRowFirstColumn="0" w:firstRowLastColumn="0" w:lastRowFirstColumn="0" w:lastRowLastColumn="0"/>
            <w:tcW w:w="1384" w:type="dxa"/>
          </w:tcPr>
          <w:p w14:paraId="2E7C390B" w14:textId="77777777" w:rsidR="007E7D7C" w:rsidRPr="00CA09BB" w:rsidRDefault="007E7D7C" w:rsidP="00F352D7">
            <w:pPr>
              <w:rPr>
                <w:rFonts w:asciiTheme="majorHAnsi" w:hAnsiTheme="majorHAnsi"/>
              </w:rPr>
            </w:pPr>
            <w:r w:rsidRPr="00CA09BB">
              <w:rPr>
                <w:rFonts w:asciiTheme="majorHAnsi" w:hAnsiTheme="majorHAnsi"/>
              </w:rPr>
              <w:t>Time</w:t>
            </w:r>
          </w:p>
        </w:tc>
        <w:tc>
          <w:tcPr>
            <w:tcW w:w="1843" w:type="dxa"/>
          </w:tcPr>
          <w:p w14:paraId="6EA51570"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Frequency</w:t>
            </w:r>
          </w:p>
        </w:tc>
        <w:tc>
          <w:tcPr>
            <w:tcW w:w="1417" w:type="dxa"/>
          </w:tcPr>
          <w:p w14:paraId="4E345D9A"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0.741</w:t>
            </w:r>
          </w:p>
        </w:tc>
        <w:tc>
          <w:tcPr>
            <w:tcW w:w="2193" w:type="dxa"/>
          </w:tcPr>
          <w:p w14:paraId="49F7B6C9"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 xml:space="preserve">High </w:t>
            </w:r>
            <w:r>
              <w:rPr>
                <w:rFonts w:asciiTheme="majorHAnsi" w:hAnsiTheme="majorHAnsi"/>
              </w:rPr>
              <w:t>positive</w:t>
            </w:r>
          </w:p>
        </w:tc>
        <w:tc>
          <w:tcPr>
            <w:tcW w:w="1679" w:type="dxa"/>
          </w:tcPr>
          <w:p w14:paraId="3F2C0EB1"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55%</w:t>
            </w:r>
          </w:p>
        </w:tc>
      </w:tr>
      <w:tr w:rsidR="007E7D7C" w14:paraId="57EF50D5"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27BD586" w14:textId="77777777" w:rsidR="007E7D7C" w:rsidRPr="00CA09BB" w:rsidRDefault="007E7D7C" w:rsidP="00F352D7">
            <w:pPr>
              <w:rPr>
                <w:rFonts w:asciiTheme="majorHAnsi" w:hAnsiTheme="majorHAnsi"/>
              </w:rPr>
            </w:pPr>
            <w:r w:rsidRPr="00CA09BB">
              <w:rPr>
                <w:rFonts w:asciiTheme="majorHAnsi" w:hAnsiTheme="majorHAnsi"/>
              </w:rPr>
              <w:t>Freq</w:t>
            </w:r>
            <w:r>
              <w:rPr>
                <w:rFonts w:asciiTheme="majorHAnsi" w:hAnsiTheme="majorHAnsi"/>
              </w:rPr>
              <w:t>uency</w:t>
            </w:r>
          </w:p>
        </w:tc>
        <w:tc>
          <w:tcPr>
            <w:tcW w:w="1843" w:type="dxa"/>
          </w:tcPr>
          <w:p w14:paraId="43BB67CC"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Interval</w:t>
            </w:r>
          </w:p>
        </w:tc>
        <w:tc>
          <w:tcPr>
            <w:tcW w:w="1417" w:type="dxa"/>
          </w:tcPr>
          <w:p w14:paraId="0789C917"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0.244</w:t>
            </w:r>
          </w:p>
        </w:tc>
        <w:tc>
          <w:tcPr>
            <w:tcW w:w="2193" w:type="dxa"/>
          </w:tcPr>
          <w:p w14:paraId="4BF431E0"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 xml:space="preserve">Low </w:t>
            </w:r>
            <w:r>
              <w:rPr>
                <w:rFonts w:asciiTheme="majorHAnsi" w:hAnsiTheme="majorHAnsi"/>
              </w:rPr>
              <w:t>positive</w:t>
            </w:r>
          </w:p>
        </w:tc>
        <w:tc>
          <w:tcPr>
            <w:tcW w:w="1679" w:type="dxa"/>
          </w:tcPr>
          <w:p w14:paraId="722A32E4" w14:textId="77777777" w:rsidR="007E7D7C" w:rsidRPr="00CA09BB" w:rsidRDefault="007E7D7C" w:rsidP="00F35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A09BB">
              <w:rPr>
                <w:rFonts w:asciiTheme="majorHAnsi" w:hAnsiTheme="majorHAnsi"/>
              </w:rPr>
              <w:t>5.9%</w:t>
            </w:r>
          </w:p>
        </w:tc>
      </w:tr>
      <w:tr w:rsidR="007E7D7C" w14:paraId="204D1049" w14:textId="77777777" w:rsidTr="00F352D7">
        <w:tc>
          <w:tcPr>
            <w:cnfStyle w:val="001000000000" w:firstRow="0" w:lastRow="0" w:firstColumn="1" w:lastColumn="0" w:oddVBand="0" w:evenVBand="0" w:oddHBand="0" w:evenHBand="0" w:firstRowFirstColumn="0" w:firstRowLastColumn="0" w:lastRowFirstColumn="0" w:lastRowLastColumn="0"/>
            <w:tcW w:w="1384" w:type="dxa"/>
          </w:tcPr>
          <w:p w14:paraId="12FCECE6" w14:textId="77777777" w:rsidR="007E7D7C" w:rsidRPr="00CA09BB" w:rsidRDefault="007E7D7C" w:rsidP="00F352D7">
            <w:pPr>
              <w:rPr>
                <w:rFonts w:asciiTheme="majorHAnsi" w:hAnsiTheme="majorHAnsi"/>
              </w:rPr>
            </w:pPr>
            <w:r w:rsidRPr="00CA09BB">
              <w:rPr>
                <w:rFonts w:asciiTheme="majorHAnsi" w:hAnsiTheme="majorHAnsi"/>
              </w:rPr>
              <w:t>Time</w:t>
            </w:r>
          </w:p>
        </w:tc>
        <w:tc>
          <w:tcPr>
            <w:tcW w:w="1843" w:type="dxa"/>
          </w:tcPr>
          <w:p w14:paraId="0C18EE27"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Interval</w:t>
            </w:r>
          </w:p>
        </w:tc>
        <w:tc>
          <w:tcPr>
            <w:tcW w:w="1417" w:type="dxa"/>
          </w:tcPr>
          <w:p w14:paraId="3375034B"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0.554</w:t>
            </w:r>
          </w:p>
        </w:tc>
        <w:tc>
          <w:tcPr>
            <w:tcW w:w="2193" w:type="dxa"/>
          </w:tcPr>
          <w:p w14:paraId="2B0C25C5"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 xml:space="preserve">Mod </w:t>
            </w:r>
            <w:r>
              <w:rPr>
                <w:rFonts w:asciiTheme="majorHAnsi" w:hAnsiTheme="majorHAnsi"/>
              </w:rPr>
              <w:t>positive</w:t>
            </w:r>
          </w:p>
        </w:tc>
        <w:tc>
          <w:tcPr>
            <w:tcW w:w="1679" w:type="dxa"/>
          </w:tcPr>
          <w:p w14:paraId="0C11C206" w14:textId="77777777" w:rsidR="007E7D7C" w:rsidRPr="00CA09BB" w:rsidRDefault="007E7D7C" w:rsidP="00F35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A09BB">
              <w:rPr>
                <w:rFonts w:asciiTheme="majorHAnsi" w:hAnsiTheme="majorHAnsi"/>
              </w:rPr>
              <w:t>31%</w:t>
            </w:r>
          </w:p>
        </w:tc>
      </w:tr>
    </w:tbl>
    <w:p w14:paraId="47768B86" w14:textId="77777777" w:rsidR="007E7D7C" w:rsidRPr="00A0364B" w:rsidRDefault="007E7D7C" w:rsidP="007E7D7C">
      <w:pPr>
        <w:spacing w:line="480" w:lineRule="auto"/>
        <w:rPr>
          <w:rFonts w:asciiTheme="majorHAnsi" w:hAnsiTheme="majorHAnsi"/>
        </w:rPr>
      </w:pPr>
    </w:p>
    <w:p w14:paraId="29D366B4" w14:textId="77777777" w:rsidR="007E7D7C" w:rsidRDefault="007E7D7C" w:rsidP="007E7D7C">
      <w:pPr>
        <w:spacing w:line="480" w:lineRule="auto"/>
        <w:rPr>
          <w:rFonts w:asciiTheme="majorHAnsi" w:hAnsiTheme="majorHAnsi"/>
        </w:rPr>
      </w:pPr>
      <w:r w:rsidRPr="00A0364B">
        <w:rPr>
          <w:rFonts w:asciiTheme="majorHAnsi" w:hAnsiTheme="majorHAnsi"/>
        </w:rPr>
        <w:t>Combining the individual studies (inc</w:t>
      </w:r>
      <w:r>
        <w:rPr>
          <w:rFonts w:asciiTheme="majorHAnsi" w:hAnsiTheme="majorHAnsi"/>
        </w:rPr>
        <w:t>luded in the statistical analyse</w:t>
      </w:r>
      <w:r w:rsidRPr="00A0364B">
        <w:rPr>
          <w:rFonts w:asciiTheme="majorHAnsi" w:hAnsiTheme="majorHAnsi"/>
        </w:rPr>
        <w:t xml:space="preserve">s); the longest interval ratio was 2:1, the highest intensity was over 95% HRmax and the shortest duration was 14 minutes once every 5 days. The most common recovery intensity was 70%HRmax.  </w:t>
      </w:r>
      <w:r>
        <w:rPr>
          <w:rFonts w:asciiTheme="majorHAnsi" w:hAnsiTheme="majorHAnsi"/>
        </w:rPr>
        <w:t>Table 1.8 provides the results of the FITT recommendations following analyses.</w:t>
      </w:r>
    </w:p>
    <w:p w14:paraId="2E17C4C2" w14:textId="77777777" w:rsidR="007E7D7C" w:rsidRDefault="007E7D7C" w:rsidP="007E7D7C">
      <w:pPr>
        <w:spacing w:line="480" w:lineRule="auto"/>
        <w:rPr>
          <w:rFonts w:asciiTheme="majorHAnsi" w:hAnsiTheme="majorHAnsi"/>
        </w:rPr>
      </w:pPr>
    </w:p>
    <w:p w14:paraId="60E4173F" w14:textId="77777777" w:rsidR="007E7D7C" w:rsidRPr="00626C1C" w:rsidRDefault="007E7D7C" w:rsidP="007E7D7C">
      <w:pPr>
        <w:outlineLvl w:val="0"/>
        <w:rPr>
          <w:rFonts w:asciiTheme="majorHAnsi" w:hAnsiTheme="majorHAnsi"/>
          <w:b/>
        </w:rPr>
      </w:pPr>
      <w:r>
        <w:rPr>
          <w:rFonts w:asciiTheme="majorHAnsi" w:hAnsiTheme="majorHAnsi"/>
          <w:b/>
        </w:rPr>
        <w:t>Table 1.8</w:t>
      </w:r>
      <w:r w:rsidRPr="00626C1C">
        <w:rPr>
          <w:rFonts w:asciiTheme="majorHAnsi" w:hAnsiTheme="majorHAnsi"/>
          <w:b/>
        </w:rPr>
        <w:t xml:space="preserve"> FITT recommendations for HIIT protocols.</w:t>
      </w:r>
    </w:p>
    <w:tbl>
      <w:tblPr>
        <w:tblStyle w:val="LightList"/>
        <w:tblW w:w="0" w:type="auto"/>
        <w:tblLook w:val="04A0" w:firstRow="1" w:lastRow="0" w:firstColumn="1" w:lastColumn="0" w:noHBand="0" w:noVBand="1"/>
      </w:tblPr>
      <w:tblGrid>
        <w:gridCol w:w="1809"/>
        <w:gridCol w:w="6707"/>
      </w:tblGrid>
      <w:tr w:rsidR="007E7D7C" w:rsidRPr="00626C1C" w14:paraId="53923CA6" w14:textId="77777777" w:rsidTr="00F35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5CC4BF" w14:textId="77777777" w:rsidR="007E7D7C" w:rsidRPr="00626C1C" w:rsidRDefault="007E7D7C" w:rsidP="00F352D7">
            <w:pPr>
              <w:spacing w:line="480" w:lineRule="auto"/>
              <w:rPr>
                <w:rFonts w:asciiTheme="majorHAnsi" w:hAnsiTheme="majorHAnsi"/>
              </w:rPr>
            </w:pPr>
          </w:p>
        </w:tc>
        <w:tc>
          <w:tcPr>
            <w:tcW w:w="6707" w:type="dxa"/>
          </w:tcPr>
          <w:p w14:paraId="66F4ACB3" w14:textId="77777777" w:rsidR="007E7D7C" w:rsidRPr="00626C1C" w:rsidRDefault="007E7D7C" w:rsidP="00F352D7">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FITT recommendations</w:t>
            </w:r>
          </w:p>
        </w:tc>
      </w:tr>
      <w:tr w:rsidR="007E7D7C" w:rsidRPr="00626C1C" w14:paraId="25A22D78"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2D7C2E" w14:textId="77777777" w:rsidR="007E7D7C" w:rsidRPr="00626C1C" w:rsidRDefault="007E7D7C" w:rsidP="00F352D7">
            <w:pPr>
              <w:spacing w:line="480" w:lineRule="auto"/>
              <w:rPr>
                <w:rFonts w:asciiTheme="majorHAnsi" w:hAnsiTheme="majorHAnsi"/>
              </w:rPr>
            </w:pPr>
            <w:r w:rsidRPr="00626C1C">
              <w:rPr>
                <w:rFonts w:asciiTheme="majorHAnsi" w:hAnsiTheme="majorHAnsi"/>
              </w:rPr>
              <w:t xml:space="preserve">Frequency </w:t>
            </w:r>
          </w:p>
        </w:tc>
        <w:tc>
          <w:tcPr>
            <w:tcW w:w="6707" w:type="dxa"/>
          </w:tcPr>
          <w:p w14:paraId="6801BC50" w14:textId="77777777" w:rsidR="007E7D7C" w:rsidRPr="00626C1C" w:rsidRDefault="007E7D7C" w:rsidP="00F352D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26C1C">
              <w:rPr>
                <w:rFonts w:asciiTheme="majorHAnsi" w:hAnsiTheme="majorHAnsi"/>
              </w:rPr>
              <w:t>3 sessions per week</w:t>
            </w:r>
          </w:p>
        </w:tc>
      </w:tr>
      <w:tr w:rsidR="007E7D7C" w:rsidRPr="00626C1C" w14:paraId="27098EB4" w14:textId="77777777" w:rsidTr="00F352D7">
        <w:tc>
          <w:tcPr>
            <w:cnfStyle w:val="001000000000" w:firstRow="0" w:lastRow="0" w:firstColumn="1" w:lastColumn="0" w:oddVBand="0" w:evenVBand="0" w:oddHBand="0" w:evenHBand="0" w:firstRowFirstColumn="0" w:firstRowLastColumn="0" w:lastRowFirstColumn="0" w:lastRowLastColumn="0"/>
            <w:tcW w:w="1809" w:type="dxa"/>
          </w:tcPr>
          <w:p w14:paraId="59B7175B" w14:textId="77777777" w:rsidR="007E7D7C" w:rsidRPr="00626C1C" w:rsidRDefault="007E7D7C" w:rsidP="00F352D7">
            <w:pPr>
              <w:spacing w:line="480" w:lineRule="auto"/>
              <w:rPr>
                <w:rFonts w:asciiTheme="majorHAnsi" w:hAnsiTheme="majorHAnsi"/>
              </w:rPr>
            </w:pPr>
            <w:r w:rsidRPr="00626C1C">
              <w:rPr>
                <w:rFonts w:asciiTheme="majorHAnsi" w:hAnsiTheme="majorHAnsi"/>
              </w:rPr>
              <w:t xml:space="preserve">Intensity  </w:t>
            </w:r>
          </w:p>
        </w:tc>
        <w:tc>
          <w:tcPr>
            <w:tcW w:w="6707" w:type="dxa"/>
          </w:tcPr>
          <w:p w14:paraId="6007D1D4" w14:textId="77777777" w:rsidR="007E7D7C" w:rsidRPr="00626C1C" w:rsidRDefault="007E7D7C" w:rsidP="00F352D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26C1C">
              <w:rPr>
                <w:rFonts w:asciiTheme="majorHAnsi" w:hAnsiTheme="majorHAnsi"/>
              </w:rPr>
              <w:t>85-95%HRmax (interval), 70% HRmax (recovery)</w:t>
            </w:r>
          </w:p>
        </w:tc>
      </w:tr>
      <w:tr w:rsidR="007E7D7C" w:rsidRPr="00626C1C" w14:paraId="1574F696"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4B45D51" w14:textId="77777777" w:rsidR="007E7D7C" w:rsidRPr="00626C1C" w:rsidRDefault="007E7D7C" w:rsidP="00F352D7">
            <w:pPr>
              <w:spacing w:line="480" w:lineRule="auto"/>
              <w:rPr>
                <w:rFonts w:asciiTheme="majorHAnsi" w:hAnsiTheme="majorHAnsi"/>
              </w:rPr>
            </w:pPr>
            <w:r w:rsidRPr="00626C1C">
              <w:rPr>
                <w:rFonts w:asciiTheme="majorHAnsi" w:hAnsiTheme="majorHAnsi"/>
              </w:rPr>
              <w:t xml:space="preserve">Time </w:t>
            </w:r>
          </w:p>
        </w:tc>
        <w:tc>
          <w:tcPr>
            <w:tcW w:w="6707" w:type="dxa"/>
          </w:tcPr>
          <w:p w14:paraId="066CC2AC" w14:textId="77777777" w:rsidR="007E7D7C" w:rsidRPr="00626C1C" w:rsidRDefault="007E7D7C" w:rsidP="00F352D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26C1C">
              <w:rPr>
                <w:rFonts w:asciiTheme="majorHAnsi" w:hAnsiTheme="majorHAnsi"/>
              </w:rPr>
              <w:t>14 – 20 minutes per session</w:t>
            </w:r>
          </w:p>
        </w:tc>
      </w:tr>
      <w:tr w:rsidR="007E7D7C" w:rsidRPr="00626C1C" w14:paraId="2F3F2681" w14:textId="77777777" w:rsidTr="00F352D7">
        <w:tc>
          <w:tcPr>
            <w:cnfStyle w:val="001000000000" w:firstRow="0" w:lastRow="0" w:firstColumn="1" w:lastColumn="0" w:oddVBand="0" w:evenVBand="0" w:oddHBand="0" w:evenHBand="0" w:firstRowFirstColumn="0" w:firstRowLastColumn="0" w:lastRowFirstColumn="0" w:lastRowLastColumn="0"/>
            <w:tcW w:w="1809" w:type="dxa"/>
          </w:tcPr>
          <w:p w14:paraId="43249183" w14:textId="77777777" w:rsidR="007E7D7C" w:rsidRPr="00626C1C" w:rsidRDefault="007E7D7C" w:rsidP="00F352D7">
            <w:pPr>
              <w:spacing w:line="480" w:lineRule="auto"/>
              <w:rPr>
                <w:rFonts w:asciiTheme="majorHAnsi" w:hAnsiTheme="majorHAnsi"/>
              </w:rPr>
            </w:pPr>
            <w:r w:rsidRPr="00626C1C">
              <w:rPr>
                <w:rFonts w:asciiTheme="majorHAnsi" w:hAnsiTheme="majorHAnsi"/>
              </w:rPr>
              <w:t xml:space="preserve">Type </w:t>
            </w:r>
          </w:p>
        </w:tc>
        <w:tc>
          <w:tcPr>
            <w:tcW w:w="6707" w:type="dxa"/>
          </w:tcPr>
          <w:p w14:paraId="6CEF3131" w14:textId="77777777" w:rsidR="007E7D7C" w:rsidRPr="00626C1C" w:rsidRDefault="007E7D7C" w:rsidP="00F352D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26C1C">
              <w:rPr>
                <w:rFonts w:asciiTheme="majorHAnsi" w:hAnsiTheme="majorHAnsi"/>
              </w:rPr>
              <w:t>2:1 intervals (e.g. 2 minutes on to 1 min off)</w:t>
            </w:r>
          </w:p>
        </w:tc>
      </w:tr>
      <w:tr w:rsidR="007E7D7C" w:rsidRPr="00626C1C" w14:paraId="53616A91" w14:textId="77777777" w:rsidTr="00F35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4B4E687" w14:textId="77777777" w:rsidR="007E7D7C" w:rsidRPr="00626C1C" w:rsidRDefault="007E7D7C" w:rsidP="00F352D7">
            <w:pPr>
              <w:spacing w:line="480" w:lineRule="auto"/>
              <w:rPr>
                <w:rFonts w:asciiTheme="majorHAnsi" w:hAnsiTheme="majorHAnsi"/>
              </w:rPr>
            </w:pPr>
            <w:r w:rsidRPr="00626C1C">
              <w:rPr>
                <w:rFonts w:asciiTheme="majorHAnsi" w:hAnsiTheme="majorHAnsi"/>
              </w:rPr>
              <w:t>Total Time</w:t>
            </w:r>
          </w:p>
        </w:tc>
        <w:tc>
          <w:tcPr>
            <w:tcW w:w="6707" w:type="dxa"/>
          </w:tcPr>
          <w:p w14:paraId="4AFC7D58" w14:textId="77777777" w:rsidR="007E7D7C" w:rsidRPr="00626C1C" w:rsidRDefault="007E7D7C" w:rsidP="00F352D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26C1C">
              <w:rPr>
                <w:rFonts w:asciiTheme="majorHAnsi" w:hAnsiTheme="majorHAnsi"/>
              </w:rPr>
              <w:t>42 - 60 min</w:t>
            </w:r>
            <w:r>
              <w:rPr>
                <w:rFonts w:asciiTheme="majorHAnsi" w:hAnsiTheme="majorHAnsi"/>
              </w:rPr>
              <w:t>ute</w:t>
            </w:r>
            <w:r w:rsidRPr="00626C1C">
              <w:rPr>
                <w:rFonts w:asciiTheme="majorHAnsi" w:hAnsiTheme="majorHAnsi"/>
              </w:rPr>
              <w:t>s per week</w:t>
            </w:r>
          </w:p>
        </w:tc>
      </w:tr>
    </w:tbl>
    <w:p w14:paraId="0298BB58" w14:textId="77777777" w:rsidR="007E7D7C" w:rsidRDefault="007E7D7C" w:rsidP="007E7D7C">
      <w:pPr>
        <w:spacing w:line="480" w:lineRule="auto"/>
        <w:outlineLvl w:val="0"/>
        <w:rPr>
          <w:rFonts w:asciiTheme="majorHAnsi" w:hAnsiTheme="majorHAnsi"/>
          <w:b/>
        </w:rPr>
      </w:pPr>
      <w:r w:rsidRPr="00F617A8">
        <w:rPr>
          <w:rFonts w:asciiTheme="majorHAnsi" w:hAnsiTheme="majorHAnsi"/>
          <w:b/>
        </w:rPr>
        <w:lastRenderedPageBreak/>
        <w:t>4</w:t>
      </w:r>
      <w:r>
        <w:rPr>
          <w:rFonts w:asciiTheme="majorHAnsi" w:hAnsiTheme="majorHAnsi"/>
          <w:b/>
        </w:rPr>
        <w:t>.0</w:t>
      </w:r>
      <w:r w:rsidRPr="00F617A8">
        <w:rPr>
          <w:rFonts w:asciiTheme="majorHAnsi" w:hAnsiTheme="majorHAnsi"/>
          <w:b/>
        </w:rPr>
        <w:t xml:space="preserve"> Discussion</w:t>
      </w:r>
      <w:r>
        <w:rPr>
          <w:rFonts w:asciiTheme="majorHAnsi" w:hAnsiTheme="majorHAnsi"/>
          <w:b/>
        </w:rPr>
        <w:t xml:space="preserve"> </w:t>
      </w:r>
    </w:p>
    <w:p w14:paraId="3857C81B" w14:textId="77777777" w:rsidR="007E7D7C" w:rsidRDefault="007E7D7C" w:rsidP="007E7D7C">
      <w:pPr>
        <w:spacing w:line="480" w:lineRule="auto"/>
        <w:outlineLvl w:val="0"/>
        <w:rPr>
          <w:rFonts w:asciiTheme="majorHAnsi" w:hAnsiTheme="majorHAnsi" w:cs="Arial"/>
          <w:bCs/>
        </w:rPr>
      </w:pPr>
      <w:r>
        <w:rPr>
          <w:rFonts w:asciiTheme="majorHAnsi" w:hAnsiTheme="majorHAnsi"/>
          <w:b/>
        </w:rPr>
        <w:t>4.1</w:t>
      </w:r>
      <w:r w:rsidRPr="00103339">
        <w:rPr>
          <w:rFonts w:asciiTheme="majorHAnsi" w:hAnsiTheme="majorHAnsi"/>
          <w:b/>
        </w:rPr>
        <w:t xml:space="preserve"> </w:t>
      </w:r>
      <w:r>
        <w:rPr>
          <w:rFonts w:asciiTheme="majorHAnsi" w:hAnsiTheme="majorHAnsi"/>
          <w:b/>
        </w:rPr>
        <w:t>Summary of Evidence</w:t>
      </w:r>
    </w:p>
    <w:p w14:paraId="1AA482F0" w14:textId="77777777" w:rsidR="007E7D7C" w:rsidRDefault="007E7D7C" w:rsidP="007E7D7C">
      <w:pPr>
        <w:spacing w:line="480" w:lineRule="auto"/>
        <w:rPr>
          <w:rFonts w:asciiTheme="majorHAnsi" w:hAnsiTheme="majorHAnsi"/>
        </w:rPr>
      </w:pPr>
      <w:r w:rsidRPr="006C67DB">
        <w:rPr>
          <w:rFonts w:asciiTheme="majorHAnsi" w:hAnsiTheme="majorHAnsi" w:cs="Arial"/>
          <w:bCs/>
        </w:rPr>
        <w:t>During HIIT, the ability to maintain adequate overload without critical disruption of homeostasis leading to premature fatigue is controlled by either duration of the interval or the duration of the recovery period (</w:t>
      </w:r>
      <w:r w:rsidRPr="006C67DB">
        <w:rPr>
          <w:rFonts w:asciiTheme="majorHAnsi" w:hAnsiTheme="majorHAnsi"/>
        </w:rPr>
        <w:t>Laurent, Vervaecke, Kutz &amp; Green (2014)</w:t>
      </w:r>
      <w:r>
        <w:rPr>
          <w:rFonts w:asciiTheme="majorHAnsi" w:hAnsiTheme="majorHAnsi" w:cs="Arial"/>
          <w:bCs/>
        </w:rPr>
        <w:t xml:space="preserve">.  </w:t>
      </w:r>
      <w:r w:rsidRPr="006C67DB">
        <w:rPr>
          <w:rFonts w:asciiTheme="majorHAnsi" w:hAnsiTheme="majorHAnsi"/>
        </w:rPr>
        <w:t xml:space="preserve">Combining overall time and work to rest ratios with </w:t>
      </w:r>
      <w:r>
        <w:rPr>
          <w:rFonts w:asciiTheme="majorHAnsi" w:hAnsiTheme="majorHAnsi"/>
        </w:rPr>
        <w:t>%</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6C67DB">
        <w:rPr>
          <w:rFonts w:asciiTheme="majorHAnsi" w:hAnsiTheme="majorHAnsi"/>
        </w:rPr>
        <w:t xml:space="preserve"> improvements, there were a range of possible recommendations.  For HIIT sessions lasting less than 25 minutes, working at an average intensity of 85-95% HRmax an </w:t>
      </w:r>
      <w:r>
        <w:rPr>
          <w:rFonts w:asciiTheme="majorHAnsi" w:hAnsiTheme="majorHAnsi"/>
        </w:rPr>
        <w:t xml:space="preserve">average </w:t>
      </w:r>
      <w:r w:rsidRPr="006C67DB">
        <w:rPr>
          <w:rFonts w:asciiTheme="majorHAnsi" w:hAnsiTheme="majorHAnsi"/>
        </w:rPr>
        <w:t>increase of 11%</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rPr>
        <w:t xml:space="preserve"> </w:t>
      </w:r>
      <w:r w:rsidRPr="006C67DB">
        <w:rPr>
          <w:rFonts w:asciiTheme="majorHAnsi" w:hAnsiTheme="majorHAnsi"/>
        </w:rPr>
        <w:t xml:space="preserve">could be expected.  With the longer sessions of up to 40 minutes </w:t>
      </w:r>
      <w:r>
        <w:rPr>
          <w:rFonts w:asciiTheme="majorHAnsi" w:hAnsiTheme="majorHAnsi"/>
        </w:rPr>
        <w:t xml:space="preserve">also </w:t>
      </w:r>
      <w:r w:rsidRPr="006C67DB">
        <w:rPr>
          <w:rFonts w:asciiTheme="majorHAnsi" w:hAnsiTheme="majorHAnsi"/>
        </w:rPr>
        <w:t>working at an average intensity of 85</w:t>
      </w:r>
      <w:r>
        <w:rPr>
          <w:rFonts w:asciiTheme="majorHAnsi" w:hAnsiTheme="majorHAnsi"/>
        </w:rPr>
        <w:t xml:space="preserve">-95% HRmax an average increase of 13%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6C67DB">
        <w:rPr>
          <w:rFonts w:asciiTheme="majorHAnsi" w:hAnsiTheme="majorHAnsi"/>
        </w:rPr>
        <w:t xml:space="preserve"> could be anticipated.  </w:t>
      </w:r>
      <w:r>
        <w:rPr>
          <w:rFonts w:asciiTheme="majorHAnsi" w:hAnsiTheme="majorHAnsi"/>
        </w:rPr>
        <w:t>Considering that doubling the workout time offers such a small increase (2%) the more practical recommendation for the general population, offering the greatest return for effort, is approximately 20 minutes workout duration with a 2:1 work to rest ratio at an intensity of 85-95% HRmax, three times per week.  The type or mode of exercise does not appear to be a significant contributing factor.</w:t>
      </w:r>
    </w:p>
    <w:p w14:paraId="343FF479" w14:textId="77777777" w:rsidR="007E7D7C" w:rsidRDefault="007E7D7C" w:rsidP="007E7D7C">
      <w:pPr>
        <w:spacing w:line="480" w:lineRule="auto"/>
        <w:rPr>
          <w:rFonts w:asciiTheme="majorHAnsi" w:hAnsiTheme="majorHAnsi"/>
          <w:b/>
        </w:rPr>
      </w:pPr>
    </w:p>
    <w:p w14:paraId="1492A425" w14:textId="77777777" w:rsidR="007E7D7C" w:rsidRPr="00103339" w:rsidRDefault="007E7D7C" w:rsidP="007E7D7C">
      <w:pPr>
        <w:spacing w:line="480" w:lineRule="auto"/>
        <w:outlineLvl w:val="0"/>
        <w:rPr>
          <w:rFonts w:asciiTheme="majorHAnsi" w:hAnsiTheme="majorHAnsi" w:cs="Arial"/>
          <w:b/>
          <w:bCs/>
        </w:rPr>
      </w:pPr>
      <w:r>
        <w:rPr>
          <w:rFonts w:asciiTheme="majorHAnsi" w:hAnsiTheme="majorHAnsi" w:cs="Arial"/>
          <w:b/>
          <w:bCs/>
        </w:rPr>
        <w:t xml:space="preserve">4.1.1 </w:t>
      </w:r>
      <w:r w:rsidRPr="00103339">
        <w:rPr>
          <w:rFonts w:asciiTheme="majorHAnsi" w:hAnsiTheme="majorHAnsi" w:cs="Arial"/>
          <w:b/>
          <w:bCs/>
        </w:rPr>
        <w:t xml:space="preserve">Study characteristics </w:t>
      </w:r>
    </w:p>
    <w:p w14:paraId="58AFDF47" w14:textId="77777777" w:rsidR="007E7D7C" w:rsidRPr="000E44BB" w:rsidRDefault="007E7D7C" w:rsidP="007E7D7C">
      <w:pPr>
        <w:spacing w:line="480" w:lineRule="auto"/>
        <w:rPr>
          <w:rFonts w:asciiTheme="majorHAnsi" w:hAnsiTheme="majorHAnsi"/>
        </w:rPr>
      </w:pPr>
      <w:r w:rsidRPr="000E44BB">
        <w:rPr>
          <w:rFonts w:asciiTheme="majorHAnsi" w:hAnsiTheme="majorHAnsi"/>
        </w:rPr>
        <w:t>Demographics included recreationally active, college-aged participants and lif</w:t>
      </w:r>
      <w:r>
        <w:rPr>
          <w:rFonts w:asciiTheme="majorHAnsi" w:hAnsiTheme="majorHAnsi"/>
        </w:rPr>
        <w:t>e-long active, trained adults and</w:t>
      </w:r>
      <w:r w:rsidRPr="000E44BB">
        <w:rPr>
          <w:rFonts w:asciiTheme="majorHAnsi" w:hAnsiTheme="majorHAnsi"/>
        </w:rPr>
        <w:t xml:space="preserve"> adults with Metabolic syndrome and life-long sedentary participants. The majority of studies included a contro</w:t>
      </w:r>
      <w:r>
        <w:rPr>
          <w:rFonts w:asciiTheme="majorHAnsi" w:hAnsiTheme="majorHAnsi"/>
        </w:rPr>
        <w:t>l or a moderate intensity group and</w:t>
      </w:r>
      <w:r w:rsidRPr="000E44BB">
        <w:rPr>
          <w:rFonts w:asciiTheme="majorHAnsi" w:hAnsiTheme="majorHAnsi"/>
        </w:rPr>
        <w:t xml:space="preserve"> two studies used different populations as control groups</w:t>
      </w:r>
      <w:r>
        <w:rPr>
          <w:rFonts w:asciiTheme="majorHAnsi" w:hAnsiTheme="majorHAnsi"/>
        </w:rPr>
        <w:t xml:space="preserve"> based on either age or activity level.</w:t>
      </w:r>
    </w:p>
    <w:p w14:paraId="6E159DB4" w14:textId="77777777" w:rsidR="007E7D7C" w:rsidRDefault="007E7D7C" w:rsidP="007E7D7C">
      <w:pPr>
        <w:spacing w:line="480" w:lineRule="auto"/>
        <w:rPr>
          <w:rFonts w:asciiTheme="majorHAnsi" w:hAnsiTheme="majorHAnsi"/>
        </w:rPr>
      </w:pPr>
    </w:p>
    <w:p w14:paraId="4E4FE658" w14:textId="77777777" w:rsidR="007E7D7C" w:rsidRPr="00103339" w:rsidRDefault="007E7D7C" w:rsidP="007E7D7C">
      <w:pPr>
        <w:spacing w:line="480" w:lineRule="auto"/>
        <w:outlineLvl w:val="0"/>
        <w:rPr>
          <w:rFonts w:asciiTheme="majorHAnsi" w:hAnsiTheme="majorHAnsi"/>
          <w:b/>
        </w:rPr>
      </w:pPr>
      <w:r>
        <w:rPr>
          <w:rFonts w:asciiTheme="majorHAnsi" w:hAnsiTheme="majorHAnsi"/>
          <w:b/>
        </w:rPr>
        <w:lastRenderedPageBreak/>
        <w:t xml:space="preserve">4.1.2 </w:t>
      </w:r>
      <w:r w:rsidRPr="00103339">
        <w:rPr>
          <w:rFonts w:asciiTheme="majorHAnsi" w:hAnsiTheme="majorHAnsi"/>
          <w:b/>
        </w:rPr>
        <w:t>Total duration</w:t>
      </w:r>
    </w:p>
    <w:p w14:paraId="6A44A3CB" w14:textId="77777777" w:rsidR="007E7D7C" w:rsidRDefault="007E7D7C" w:rsidP="007E7D7C">
      <w:pPr>
        <w:spacing w:line="480" w:lineRule="auto"/>
        <w:rPr>
          <w:rFonts w:asciiTheme="majorHAnsi" w:hAnsiTheme="majorHAnsi"/>
        </w:rPr>
      </w:pPr>
      <w:r w:rsidRPr="000E44BB">
        <w:rPr>
          <w:rFonts w:asciiTheme="majorHAnsi" w:hAnsiTheme="majorHAnsi"/>
        </w:rPr>
        <w:t>Some studies match</w:t>
      </w:r>
      <w:r>
        <w:rPr>
          <w:rFonts w:asciiTheme="majorHAnsi" w:hAnsiTheme="majorHAnsi"/>
        </w:rPr>
        <w:t>ed</w:t>
      </w:r>
      <w:r w:rsidRPr="000E44BB">
        <w:rPr>
          <w:rFonts w:asciiTheme="majorHAnsi" w:hAnsiTheme="majorHAnsi"/>
        </w:rPr>
        <w:t xml:space="preserve"> energy expenditure of HIIT and MICT sessions while others look</w:t>
      </w:r>
      <w:r>
        <w:rPr>
          <w:rFonts w:asciiTheme="majorHAnsi" w:hAnsiTheme="majorHAnsi"/>
        </w:rPr>
        <w:t>ed</w:t>
      </w:r>
      <w:r w:rsidRPr="000E44BB">
        <w:rPr>
          <w:rFonts w:asciiTheme="majorHAnsi" w:hAnsiTheme="majorHAnsi"/>
        </w:rPr>
        <w:t xml:space="preserve"> at matching time.  2 studies used matched protocols with different populations, 2 used isocalorically matched protocols, 2 studies matched for workload, 1 for oxygen cost and 9 studies did not match protocols, or compared HIIT to a </w:t>
      </w:r>
      <w:r>
        <w:rPr>
          <w:rFonts w:asciiTheme="majorHAnsi" w:hAnsiTheme="majorHAnsi"/>
        </w:rPr>
        <w:t>non-exercise control group.</w:t>
      </w:r>
      <w:r w:rsidRPr="000E44BB">
        <w:rPr>
          <w:rFonts w:asciiTheme="majorHAnsi" w:hAnsiTheme="majorHAnsi"/>
        </w:rPr>
        <w:t xml:space="preserve">  However, one protocol was a resistance training session, which</w:t>
      </w:r>
      <w:r>
        <w:rPr>
          <w:rFonts w:asciiTheme="majorHAnsi" w:hAnsiTheme="majorHAnsi"/>
        </w:rPr>
        <w:t>,</w:t>
      </w:r>
      <w:r w:rsidRPr="000E44BB">
        <w:rPr>
          <w:rFonts w:asciiTheme="majorHAnsi" w:hAnsiTheme="majorHAnsi"/>
        </w:rPr>
        <w:t xml:space="preserve"> while high intensity by design, would not be traditionally classed as ‘interval’ training and it took 95 minutes to complete.  It was included in this review as an alternative to aerobic or anaerobic training and as a means of including resistance training in the high intensity exercise protocols.  Removing that study from the total duration average, </w:t>
      </w:r>
      <w:r>
        <w:rPr>
          <w:rFonts w:asciiTheme="majorHAnsi" w:hAnsiTheme="majorHAnsi"/>
        </w:rPr>
        <w:t>gave</w:t>
      </w:r>
      <w:r w:rsidRPr="000E44BB">
        <w:rPr>
          <w:rFonts w:asciiTheme="majorHAnsi" w:hAnsiTheme="majorHAnsi"/>
        </w:rPr>
        <w:t xml:space="preserve"> an average of 28 minutes per HIIT session.  This is comparable </w:t>
      </w:r>
      <w:r>
        <w:rPr>
          <w:rFonts w:asciiTheme="majorHAnsi" w:hAnsiTheme="majorHAnsi"/>
        </w:rPr>
        <w:t>to</w:t>
      </w:r>
      <w:r w:rsidRPr="000E44BB">
        <w:rPr>
          <w:rFonts w:asciiTheme="majorHAnsi" w:hAnsiTheme="majorHAnsi"/>
        </w:rPr>
        <w:t xml:space="preserve"> a</w:t>
      </w:r>
      <w:r>
        <w:rPr>
          <w:rFonts w:asciiTheme="majorHAnsi" w:hAnsiTheme="majorHAnsi"/>
        </w:rPr>
        <w:t xml:space="preserve"> </w:t>
      </w:r>
      <w:r w:rsidRPr="000E44BB">
        <w:rPr>
          <w:rFonts w:asciiTheme="majorHAnsi" w:hAnsiTheme="majorHAnsi"/>
        </w:rPr>
        <w:t>greater average for control group training times of 47 minutes</w:t>
      </w:r>
      <w:r>
        <w:rPr>
          <w:rFonts w:asciiTheme="majorHAnsi" w:hAnsiTheme="majorHAnsi"/>
        </w:rPr>
        <w:t>.</w:t>
      </w:r>
    </w:p>
    <w:p w14:paraId="664C9D2D" w14:textId="77777777" w:rsidR="007E7D7C" w:rsidRDefault="007E7D7C" w:rsidP="007E7D7C">
      <w:pPr>
        <w:spacing w:line="480" w:lineRule="auto"/>
        <w:rPr>
          <w:rFonts w:asciiTheme="majorHAnsi" w:hAnsiTheme="majorHAnsi"/>
        </w:rPr>
      </w:pPr>
    </w:p>
    <w:p w14:paraId="2436BFE9" w14:textId="77777777" w:rsidR="007E7D7C" w:rsidRPr="00103339" w:rsidRDefault="007E7D7C" w:rsidP="007E7D7C">
      <w:pPr>
        <w:spacing w:line="480" w:lineRule="auto"/>
        <w:outlineLvl w:val="0"/>
        <w:rPr>
          <w:rFonts w:asciiTheme="majorHAnsi" w:hAnsiTheme="majorHAnsi"/>
          <w:b/>
        </w:rPr>
      </w:pPr>
      <w:r>
        <w:rPr>
          <w:rFonts w:asciiTheme="majorHAnsi" w:hAnsiTheme="majorHAnsi"/>
          <w:b/>
        </w:rPr>
        <w:t xml:space="preserve">4.1.3 </w:t>
      </w:r>
      <w:r w:rsidRPr="00103339">
        <w:rPr>
          <w:rFonts w:asciiTheme="majorHAnsi" w:hAnsiTheme="majorHAnsi"/>
          <w:b/>
        </w:rPr>
        <w:t>Intensity and recovery</w:t>
      </w:r>
    </w:p>
    <w:p w14:paraId="636D0B15" w14:textId="77777777" w:rsidR="007E7D7C" w:rsidRPr="001C0AB9" w:rsidRDefault="007E7D7C" w:rsidP="007E7D7C">
      <w:pPr>
        <w:spacing w:line="480" w:lineRule="auto"/>
        <w:rPr>
          <w:rFonts w:asciiTheme="majorHAnsi" w:hAnsiTheme="majorHAnsi"/>
        </w:rPr>
      </w:pPr>
      <w:r>
        <w:rPr>
          <w:rFonts w:asciiTheme="majorHAnsi" w:hAnsiTheme="majorHAnsi"/>
        </w:rPr>
        <w:t>The range of measures of intensity</w:t>
      </w:r>
      <w:r w:rsidRPr="000E44BB">
        <w:rPr>
          <w:rFonts w:asciiTheme="majorHAnsi" w:hAnsiTheme="majorHAnsi"/>
        </w:rPr>
        <w:t xml:space="preserve"> made it difficult to determine a common intensity level across studies.  However, it was noted that of the six studies that used </w:t>
      </w:r>
      <w:r>
        <w:rPr>
          <w:rFonts w:asciiTheme="majorHAnsi" w:hAnsiTheme="majorHAnsi"/>
        </w:rPr>
        <w:t>%</w:t>
      </w:r>
      <w:r w:rsidRPr="000E44BB">
        <w:rPr>
          <w:rFonts w:asciiTheme="majorHAnsi" w:hAnsiTheme="majorHAnsi"/>
        </w:rPr>
        <w:t xml:space="preserve">HRmax the intensities ranged from 75% to above 95% HRmax, with the most common </w:t>
      </w:r>
      <w:r>
        <w:rPr>
          <w:rFonts w:asciiTheme="majorHAnsi" w:hAnsiTheme="majorHAnsi"/>
        </w:rPr>
        <w:t>range</w:t>
      </w:r>
      <w:r w:rsidRPr="000E44BB">
        <w:rPr>
          <w:rFonts w:asciiTheme="majorHAnsi" w:hAnsiTheme="majorHAnsi"/>
        </w:rPr>
        <w:t xml:space="preserve"> </w:t>
      </w:r>
      <w:r>
        <w:rPr>
          <w:rFonts w:asciiTheme="majorHAnsi" w:hAnsiTheme="majorHAnsi"/>
        </w:rPr>
        <w:t xml:space="preserve">being </w:t>
      </w:r>
      <w:r w:rsidRPr="000E44BB">
        <w:rPr>
          <w:rFonts w:asciiTheme="majorHAnsi" w:hAnsiTheme="majorHAnsi"/>
        </w:rPr>
        <w:t>85-95% HRmax.  Similar to the intensities, the recovery intervals for the HIIT protocols varied in length and type.  The type was not specified in 5 protocols, 4 stated that recovery was passive, 3 specified 65-70% HRmax, 3 outlined cycling at 20-50W, 2 described recovery as a ‘light wa</w:t>
      </w:r>
      <w:r>
        <w:rPr>
          <w:rFonts w:asciiTheme="majorHAnsi" w:hAnsiTheme="majorHAnsi"/>
        </w:rPr>
        <w:t xml:space="preserve">lk’, the rest were described as </w:t>
      </w:r>
      <w:r w:rsidRPr="000E44BB">
        <w:rPr>
          <w:rFonts w:asciiTheme="majorHAnsi" w:hAnsiTheme="majorHAnsi"/>
        </w:rPr>
        <w:t xml:space="preserve">70%Hfmax, 90% </w:t>
      </w:r>
      <w:r>
        <w:rPr>
          <w:rFonts w:asciiTheme="majorHAnsi" w:hAnsiTheme="majorHAnsi"/>
        </w:rPr>
        <w:t>PO@</w:t>
      </w:r>
      <w:r w:rsidRPr="000E44BB">
        <w:rPr>
          <w:rFonts w:asciiTheme="majorHAnsi" w:hAnsiTheme="majorHAnsi"/>
        </w:rPr>
        <w:t>VT, a choice of effort or simply ‘active recovery’</w:t>
      </w:r>
      <w:r>
        <w:rPr>
          <w:rFonts w:asciiTheme="majorHAnsi" w:hAnsiTheme="majorHAnsi"/>
        </w:rPr>
        <w:t>.  %</w:t>
      </w:r>
      <w:r w:rsidRPr="000E44BB">
        <w:rPr>
          <w:rFonts w:asciiTheme="majorHAnsi" w:hAnsiTheme="majorHAnsi"/>
        </w:rPr>
        <w:t xml:space="preserve">HRmax is one of the more feasible and accessible measurements of intensity with heart rate monitors built into </w:t>
      </w:r>
      <w:r w:rsidRPr="000E44BB">
        <w:rPr>
          <w:rFonts w:asciiTheme="majorHAnsi" w:hAnsiTheme="majorHAnsi"/>
        </w:rPr>
        <w:lastRenderedPageBreak/>
        <w:t xml:space="preserve">most gym machines and personal heart rate monitors becoming more readily available and user friendly.  All other measurements require more explanation, equipment, guidance and calculation.  For this reason, the argument </w:t>
      </w:r>
      <w:r w:rsidRPr="001C0AB9">
        <w:rPr>
          <w:rFonts w:asciiTheme="majorHAnsi" w:hAnsiTheme="majorHAnsi"/>
        </w:rPr>
        <w:t>could be made for all public recommendations to be based on %HRmax.</w:t>
      </w:r>
    </w:p>
    <w:p w14:paraId="694F22BB" w14:textId="77777777" w:rsidR="007E7D7C" w:rsidRPr="00CE0696" w:rsidRDefault="007E7D7C" w:rsidP="007E7D7C">
      <w:pPr>
        <w:spacing w:line="480" w:lineRule="auto"/>
        <w:rPr>
          <w:rFonts w:asciiTheme="majorHAnsi" w:hAnsiTheme="majorHAnsi"/>
          <w:b/>
        </w:rPr>
      </w:pPr>
      <w:r w:rsidRPr="001C0AB9">
        <w:rPr>
          <w:rFonts w:asciiTheme="majorHAnsi" w:hAnsiTheme="majorHAnsi"/>
        </w:rPr>
        <w:t>However</w:t>
      </w:r>
      <w:r>
        <w:rPr>
          <w:rFonts w:asciiTheme="majorHAnsi" w:hAnsiTheme="majorHAnsi"/>
        </w:rPr>
        <w:t>,</w:t>
      </w:r>
      <w:r w:rsidRPr="001C0AB9">
        <w:rPr>
          <w:rFonts w:asciiTheme="majorHAnsi" w:hAnsiTheme="majorHAnsi"/>
        </w:rPr>
        <w:t xml:space="preserve"> due to its intense nature and relatively short intervals</w:t>
      </w:r>
      <w:r>
        <w:rPr>
          <w:rFonts w:asciiTheme="majorHAnsi" w:hAnsiTheme="majorHAnsi"/>
        </w:rPr>
        <w:t>,</w:t>
      </w:r>
      <w:r w:rsidRPr="001C0AB9">
        <w:rPr>
          <w:rFonts w:asciiTheme="majorHAnsi" w:hAnsiTheme="majorHAnsi"/>
        </w:rPr>
        <w:t xml:space="preserve"> it can be quite difficult to accurately gauge a fluctuating heart rate.  From this perspective it may </w:t>
      </w:r>
      <w:r w:rsidRPr="00CE0696">
        <w:rPr>
          <w:rFonts w:asciiTheme="majorHAnsi" w:hAnsiTheme="majorHAnsi"/>
        </w:rPr>
        <w:t>prove useful to employ the Borg scale of perceived exertion (RPE scale, Borg, 1970).</w:t>
      </w:r>
      <w:r w:rsidRPr="001C0AB9">
        <w:rPr>
          <w:rFonts w:asciiTheme="majorHAnsi" w:hAnsiTheme="majorHAnsi"/>
        </w:rPr>
        <w:t xml:space="preserve">  This may allow exercisers to more readily adjust workload to match intensity to effort for both the interval workload and the recovery.</w:t>
      </w:r>
      <w:r>
        <w:rPr>
          <w:rFonts w:asciiTheme="majorHAnsi" w:hAnsiTheme="majorHAnsi"/>
        </w:rPr>
        <w:t xml:space="preserve"> </w:t>
      </w:r>
      <w:r w:rsidRPr="00CE0696">
        <w:rPr>
          <w:rFonts w:asciiTheme="majorHAnsi" w:hAnsiTheme="majorHAnsi"/>
        </w:rPr>
        <w:t xml:space="preserve">The Borg RPE scale can be used to help determine the appropriate intensity for the exercise interval and according to research, high intensities should be above 15 (Garber et al., 2011; Johnson et al., 2016).  </w:t>
      </w:r>
    </w:p>
    <w:p w14:paraId="1BF454AD" w14:textId="77777777" w:rsidR="007E7D7C" w:rsidRDefault="007E7D7C" w:rsidP="007E7D7C">
      <w:pPr>
        <w:spacing w:line="480" w:lineRule="auto"/>
        <w:rPr>
          <w:rFonts w:asciiTheme="majorHAnsi" w:hAnsiTheme="majorHAnsi"/>
          <w:b/>
        </w:rPr>
      </w:pPr>
    </w:p>
    <w:p w14:paraId="0761242D" w14:textId="77777777" w:rsidR="007E7D7C" w:rsidRPr="00C43414" w:rsidRDefault="007E7D7C" w:rsidP="007E7D7C">
      <w:pPr>
        <w:spacing w:line="480" w:lineRule="auto"/>
        <w:outlineLvl w:val="0"/>
        <w:rPr>
          <w:rFonts w:asciiTheme="majorHAnsi" w:hAnsiTheme="majorHAnsi"/>
          <w:b/>
        </w:rPr>
      </w:pPr>
      <w:r>
        <w:rPr>
          <w:rFonts w:asciiTheme="majorHAnsi" w:hAnsiTheme="majorHAnsi"/>
          <w:b/>
        </w:rPr>
        <w:t>4.1.4 M</w:t>
      </w:r>
      <w:r w:rsidRPr="00C43414">
        <w:rPr>
          <w:rFonts w:asciiTheme="majorHAnsi" w:hAnsiTheme="majorHAnsi"/>
          <w:b/>
        </w:rPr>
        <w:t>ode</w:t>
      </w:r>
    </w:p>
    <w:p w14:paraId="34B59615" w14:textId="77777777" w:rsidR="007E7D7C" w:rsidRDefault="007E7D7C" w:rsidP="007E7D7C">
      <w:pPr>
        <w:spacing w:line="480" w:lineRule="auto"/>
        <w:rPr>
          <w:rFonts w:asciiTheme="majorHAnsi" w:hAnsiTheme="majorHAnsi"/>
        </w:rPr>
      </w:pPr>
      <w:r w:rsidRPr="000E44BB">
        <w:rPr>
          <w:rFonts w:asciiTheme="majorHAnsi" w:hAnsiTheme="majorHAnsi"/>
        </w:rPr>
        <w:t>While self-propelled treadmills are not commonplace in the average gym, and boxing and resistance training require specialized equipment, it is fair to say that most people could potentially access some type of cycle ergometer or treadmill through a commercial or home gym, or similar protocols could be implemented using a bicycle or by walking or running outdoors.</w:t>
      </w:r>
    </w:p>
    <w:p w14:paraId="354B8543" w14:textId="77777777" w:rsidR="007E7D7C" w:rsidRPr="000E44BB" w:rsidRDefault="007E7D7C" w:rsidP="007E7D7C">
      <w:pPr>
        <w:spacing w:line="480" w:lineRule="auto"/>
        <w:rPr>
          <w:rFonts w:asciiTheme="majorHAnsi" w:hAnsiTheme="majorHAnsi"/>
        </w:rPr>
      </w:pPr>
    </w:p>
    <w:p w14:paraId="2D4428D1" w14:textId="77777777" w:rsidR="007E7D7C" w:rsidRDefault="007E7D7C" w:rsidP="007E7D7C">
      <w:pPr>
        <w:spacing w:line="480" w:lineRule="auto"/>
        <w:outlineLvl w:val="0"/>
        <w:rPr>
          <w:rFonts w:asciiTheme="majorHAnsi" w:hAnsiTheme="majorHAnsi"/>
          <w:b/>
        </w:rPr>
      </w:pPr>
      <w:r>
        <w:rPr>
          <w:rFonts w:asciiTheme="majorHAnsi" w:hAnsiTheme="majorHAnsi"/>
          <w:b/>
        </w:rPr>
        <w:t>4.1.5 Weight L</w:t>
      </w:r>
      <w:r w:rsidRPr="00C43414">
        <w:rPr>
          <w:rFonts w:asciiTheme="majorHAnsi" w:hAnsiTheme="majorHAnsi"/>
          <w:b/>
        </w:rPr>
        <w:t>oss</w:t>
      </w:r>
    </w:p>
    <w:p w14:paraId="2ADEACB9" w14:textId="77777777" w:rsidR="007E7D7C" w:rsidRPr="000E44BB" w:rsidRDefault="007E7D7C" w:rsidP="007E7D7C">
      <w:pPr>
        <w:spacing w:line="480" w:lineRule="auto"/>
        <w:rPr>
          <w:rFonts w:asciiTheme="majorHAnsi" w:hAnsiTheme="majorHAnsi"/>
        </w:rPr>
      </w:pPr>
      <w:r w:rsidRPr="000E44BB">
        <w:rPr>
          <w:rFonts w:asciiTheme="majorHAnsi" w:hAnsiTheme="majorHAnsi"/>
        </w:rPr>
        <w:t xml:space="preserve">There is disparity amongst current studies regarding the effectiveness of HIIT versus MICT for all forms of weight loss </w:t>
      </w:r>
      <w:r>
        <w:rPr>
          <w:rFonts w:asciiTheme="majorHAnsi" w:hAnsiTheme="majorHAnsi"/>
        </w:rPr>
        <w:t>(</w:t>
      </w:r>
      <w:r w:rsidRPr="00DC5304">
        <w:rPr>
          <w:rFonts w:asciiTheme="majorHAnsi" w:hAnsiTheme="majorHAnsi"/>
        </w:rPr>
        <w:t>Shiraev &amp; Barclay, 2012</w:t>
      </w:r>
      <w:r>
        <w:rPr>
          <w:rFonts w:asciiTheme="majorHAnsi" w:hAnsiTheme="majorHAnsi"/>
        </w:rPr>
        <w:t xml:space="preserve">, </w:t>
      </w:r>
      <w:r w:rsidRPr="00DC5304">
        <w:rPr>
          <w:rFonts w:asciiTheme="majorHAnsi" w:hAnsiTheme="majorHAnsi"/>
        </w:rPr>
        <w:t>Keating et al., 2014)</w:t>
      </w:r>
      <w:r w:rsidRPr="000E44BB">
        <w:rPr>
          <w:rFonts w:asciiTheme="majorHAnsi" w:hAnsiTheme="majorHAnsi"/>
        </w:rPr>
        <w:t xml:space="preserve">.  This </w:t>
      </w:r>
      <w:r w:rsidRPr="000E44BB">
        <w:rPr>
          <w:rFonts w:asciiTheme="majorHAnsi" w:hAnsiTheme="majorHAnsi"/>
        </w:rPr>
        <w:lastRenderedPageBreak/>
        <w:t>review proved to be just as inconclusive</w:t>
      </w:r>
      <w:r>
        <w:rPr>
          <w:rFonts w:asciiTheme="majorHAnsi" w:hAnsiTheme="majorHAnsi"/>
        </w:rPr>
        <w:t xml:space="preserve"> and is an area requiring further investigation, as it is a primary concern of the general population with on average, almost 40% of adults being overweight (</w:t>
      </w:r>
      <w:r w:rsidRPr="00083F8D">
        <w:rPr>
          <w:rFonts w:asciiTheme="majorHAnsi" w:hAnsiTheme="majorHAnsi"/>
        </w:rPr>
        <w:t>WHO</w:t>
      </w:r>
      <w:r>
        <w:rPr>
          <w:rFonts w:asciiTheme="majorHAnsi" w:hAnsiTheme="majorHAnsi"/>
        </w:rPr>
        <w:t>, 2016)</w:t>
      </w:r>
      <w:r w:rsidRPr="000E44BB">
        <w:rPr>
          <w:rFonts w:asciiTheme="majorHAnsi" w:hAnsiTheme="majorHAnsi"/>
        </w:rPr>
        <w:t xml:space="preserve">.  </w:t>
      </w:r>
    </w:p>
    <w:p w14:paraId="3B950408" w14:textId="77777777" w:rsidR="007E7D7C" w:rsidRDefault="007E7D7C" w:rsidP="007E7D7C">
      <w:pPr>
        <w:spacing w:line="480" w:lineRule="auto"/>
        <w:rPr>
          <w:rFonts w:asciiTheme="majorHAnsi" w:hAnsiTheme="majorHAnsi"/>
          <w:b/>
        </w:rPr>
      </w:pPr>
    </w:p>
    <w:p w14:paraId="5EC8840A" w14:textId="77777777" w:rsidR="007E7D7C" w:rsidRPr="00056142" w:rsidRDefault="007E7D7C" w:rsidP="007E7D7C">
      <w:pPr>
        <w:spacing w:line="480" w:lineRule="auto"/>
        <w:outlineLvl w:val="0"/>
        <w:rPr>
          <w:rFonts w:asciiTheme="majorHAnsi" w:hAnsiTheme="majorHAnsi"/>
          <w:b/>
        </w:rPr>
      </w:pPr>
      <w:r>
        <w:rPr>
          <w:rFonts w:asciiTheme="majorHAnsi" w:hAnsiTheme="majorHAnsi"/>
          <w:b/>
        </w:rPr>
        <w:t xml:space="preserve">4.1.6 </w:t>
      </w:r>
      <w:r w:rsidRPr="00056142">
        <w:rPr>
          <w:rFonts w:asciiTheme="majorHAnsi" w:hAnsiTheme="majorHAnsi"/>
          <w:b/>
        </w:rPr>
        <w:t>Other Outcomes</w:t>
      </w:r>
    </w:p>
    <w:p w14:paraId="4D7E6B5E" w14:textId="77777777" w:rsidR="007E7D7C" w:rsidRPr="00485FE6" w:rsidRDefault="007E7D7C" w:rsidP="007E7D7C">
      <w:pPr>
        <w:spacing w:line="480" w:lineRule="auto"/>
        <w:rPr>
          <w:rFonts w:asciiTheme="majorHAnsi" w:hAnsiTheme="majorHAnsi"/>
        </w:rPr>
      </w:pPr>
      <w:r>
        <w:rPr>
          <w:rFonts w:asciiTheme="majorHAnsi" w:hAnsiTheme="majorHAnsi"/>
        </w:rPr>
        <w:t>Only one study investigated e</w:t>
      </w:r>
      <w:r w:rsidRPr="000E44BB">
        <w:rPr>
          <w:rFonts w:asciiTheme="majorHAnsi" w:hAnsiTheme="majorHAnsi"/>
        </w:rPr>
        <w:t>njoyment</w:t>
      </w:r>
      <w:r>
        <w:rPr>
          <w:rFonts w:asciiTheme="majorHAnsi" w:hAnsiTheme="majorHAnsi"/>
        </w:rPr>
        <w:t xml:space="preserve"> levels and found that the </w:t>
      </w:r>
      <w:r w:rsidRPr="000E44BB">
        <w:rPr>
          <w:rFonts w:asciiTheme="majorHAnsi" w:hAnsiTheme="majorHAnsi"/>
        </w:rPr>
        <w:t>Tabata</w:t>
      </w:r>
      <w:r>
        <w:rPr>
          <w:rFonts w:asciiTheme="majorHAnsi" w:hAnsiTheme="majorHAnsi"/>
        </w:rPr>
        <w:t xml:space="preserve"> protocol (20 seconds work, 10 seconds rest, repeated 8 times; Tabata et al, 1996)</w:t>
      </w:r>
      <w:r w:rsidRPr="000E44BB">
        <w:rPr>
          <w:rFonts w:asciiTheme="majorHAnsi" w:hAnsiTheme="majorHAnsi"/>
        </w:rPr>
        <w:t xml:space="preserve"> in particular was reported to be less enjoyable than other modes</w:t>
      </w:r>
      <w:r>
        <w:rPr>
          <w:rFonts w:asciiTheme="majorHAnsi" w:hAnsiTheme="majorHAnsi"/>
        </w:rPr>
        <w:t xml:space="preserve"> of exercise and overall it was found that</w:t>
      </w:r>
      <w:r w:rsidRPr="000E44BB">
        <w:rPr>
          <w:rFonts w:asciiTheme="majorHAnsi" w:hAnsiTheme="majorHAnsi"/>
        </w:rPr>
        <w:t xml:space="preserve"> the more int</w:t>
      </w:r>
      <w:r w:rsidRPr="00485FE6">
        <w:rPr>
          <w:rFonts w:asciiTheme="majorHAnsi" w:hAnsiTheme="majorHAnsi"/>
        </w:rPr>
        <w:t xml:space="preserve">ense the exercise, the </w:t>
      </w:r>
      <w:r>
        <w:rPr>
          <w:rFonts w:asciiTheme="majorHAnsi" w:hAnsiTheme="majorHAnsi"/>
        </w:rPr>
        <w:t>less enjoyable it was.  This differs from</w:t>
      </w:r>
      <w:r w:rsidRPr="00485FE6">
        <w:rPr>
          <w:rFonts w:asciiTheme="majorHAnsi" w:hAnsiTheme="majorHAnsi"/>
        </w:rPr>
        <w:t xml:space="preserve"> previous reports (Jung</w:t>
      </w:r>
      <w:r>
        <w:rPr>
          <w:rFonts w:asciiTheme="majorHAnsi" w:hAnsiTheme="majorHAnsi"/>
        </w:rPr>
        <w:t xml:space="preserve">, Zelt, Bourne, &amp; Gurd, 2014; </w:t>
      </w:r>
      <w:r w:rsidRPr="00485FE6">
        <w:rPr>
          <w:rFonts w:asciiTheme="majorHAnsi" w:hAnsiTheme="majorHAnsi"/>
        </w:rPr>
        <w:t>Martinez, Kilpatrick</w:t>
      </w:r>
      <w:r>
        <w:rPr>
          <w:rFonts w:asciiTheme="majorHAnsi" w:hAnsiTheme="majorHAnsi"/>
        </w:rPr>
        <w:t>, Salomon</w:t>
      </w:r>
      <w:r w:rsidRPr="007A2385">
        <w:rPr>
          <w:rFonts w:asciiTheme="majorHAnsi" w:hAnsiTheme="majorHAnsi"/>
        </w:rPr>
        <w:t xml:space="preserve">, Jung, &amp; Little, 2015; Smith-Ryan, 2015) where no difference was recorded </w:t>
      </w:r>
      <w:r>
        <w:rPr>
          <w:rFonts w:asciiTheme="majorHAnsi" w:hAnsiTheme="majorHAnsi"/>
        </w:rPr>
        <w:t>in</w:t>
      </w:r>
      <w:r w:rsidRPr="007A2385">
        <w:rPr>
          <w:rFonts w:asciiTheme="majorHAnsi" w:hAnsiTheme="majorHAnsi"/>
        </w:rPr>
        <w:t xml:space="preserve"> preference of HIIT over MICT, or where HIIT was the activity of choice over MICT </w:t>
      </w:r>
      <w:r>
        <w:rPr>
          <w:rFonts w:asciiTheme="majorHAnsi" w:hAnsiTheme="majorHAnsi"/>
        </w:rPr>
        <w:t>and is therefore worthy of further investigation considering enjoyment levels play an important role in adherence to exercise regimes</w:t>
      </w:r>
      <w:r w:rsidRPr="00485FE6">
        <w:rPr>
          <w:rFonts w:asciiTheme="majorHAnsi" w:hAnsiTheme="majorHAnsi"/>
        </w:rPr>
        <w:t xml:space="preserve"> (Wininger &amp; Pargman, 2003</w:t>
      </w:r>
      <w:r>
        <w:rPr>
          <w:rFonts w:asciiTheme="majorHAnsi" w:hAnsiTheme="majorHAnsi"/>
        </w:rPr>
        <w:t xml:space="preserve">; </w:t>
      </w:r>
      <w:r w:rsidRPr="00485FE6">
        <w:rPr>
          <w:rFonts w:asciiTheme="majorHAnsi" w:hAnsiTheme="majorHAnsi"/>
        </w:rPr>
        <w:t>White,</w:t>
      </w:r>
      <w:r>
        <w:rPr>
          <w:rFonts w:asciiTheme="majorHAnsi" w:hAnsiTheme="majorHAnsi"/>
        </w:rPr>
        <w:t xml:space="preserve"> Ransdell, Vener, &amp; Flohr, 2005</w:t>
      </w:r>
      <w:r w:rsidRPr="00485FE6">
        <w:rPr>
          <w:rFonts w:asciiTheme="majorHAnsi" w:hAnsiTheme="majorHAnsi"/>
        </w:rPr>
        <w:t>)</w:t>
      </w:r>
      <w:r>
        <w:rPr>
          <w:rFonts w:asciiTheme="majorHAnsi" w:hAnsiTheme="majorHAnsi"/>
        </w:rPr>
        <w:t>.</w:t>
      </w:r>
    </w:p>
    <w:p w14:paraId="05E9D908" w14:textId="77777777" w:rsidR="007E7D7C" w:rsidRDefault="007E7D7C" w:rsidP="007E7D7C">
      <w:pPr>
        <w:spacing w:line="480" w:lineRule="auto"/>
        <w:rPr>
          <w:rFonts w:asciiTheme="majorHAnsi" w:hAnsiTheme="majorHAnsi"/>
        </w:rPr>
      </w:pPr>
    </w:p>
    <w:p w14:paraId="7737C040" w14:textId="77777777" w:rsidR="007E7D7C" w:rsidRPr="00C43414" w:rsidRDefault="007E7D7C" w:rsidP="007E7D7C">
      <w:pPr>
        <w:spacing w:line="480" w:lineRule="auto"/>
        <w:outlineLvl w:val="0"/>
        <w:rPr>
          <w:rFonts w:asciiTheme="majorHAnsi" w:hAnsiTheme="majorHAnsi"/>
          <w:b/>
        </w:rPr>
      </w:pPr>
      <w:r>
        <w:rPr>
          <w:rFonts w:asciiTheme="majorHAnsi" w:hAnsiTheme="majorHAnsi"/>
          <w:b/>
        </w:rPr>
        <w:t>4.1.7 Results of Correlations tests</w:t>
      </w:r>
      <w:r w:rsidRPr="00C43414">
        <w:rPr>
          <w:rFonts w:asciiTheme="majorHAnsi" w:hAnsiTheme="majorHAnsi"/>
          <w:b/>
        </w:rPr>
        <w:t xml:space="preserve"> </w:t>
      </w:r>
    </w:p>
    <w:p w14:paraId="30D747DE" w14:textId="77777777" w:rsidR="007E7D7C" w:rsidRDefault="007E7D7C" w:rsidP="007E7D7C">
      <w:pPr>
        <w:spacing w:line="480" w:lineRule="auto"/>
        <w:rPr>
          <w:rFonts w:asciiTheme="majorHAnsi" w:hAnsiTheme="majorHAnsi"/>
        </w:rPr>
      </w:pPr>
      <w:r w:rsidRPr="00A0364B">
        <w:rPr>
          <w:rFonts w:asciiTheme="majorHAnsi" w:hAnsiTheme="majorHAnsi"/>
        </w:rPr>
        <w:t xml:space="preserve">From the 11 HIIT groups where percentage increase in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A0364B">
        <w:rPr>
          <w:rFonts w:asciiTheme="majorHAnsi" w:hAnsiTheme="majorHAnsi"/>
        </w:rPr>
        <w:t xml:space="preserve"> was reported, the o</w:t>
      </w:r>
      <w:r>
        <w:rPr>
          <w:rFonts w:asciiTheme="majorHAnsi" w:hAnsiTheme="majorHAnsi"/>
        </w:rPr>
        <w:t xml:space="preserve">nly high (positive) correlation </w:t>
      </w:r>
      <w:r w:rsidRPr="00A0364B">
        <w:rPr>
          <w:rFonts w:asciiTheme="majorHAnsi" w:hAnsiTheme="majorHAnsi"/>
        </w:rPr>
        <w:t>within the HIIT protocol</w:t>
      </w:r>
      <w:r>
        <w:rPr>
          <w:rFonts w:asciiTheme="majorHAnsi" w:hAnsiTheme="majorHAnsi"/>
        </w:rPr>
        <w:t>s</w:t>
      </w:r>
      <w:r w:rsidRPr="00A0364B">
        <w:rPr>
          <w:rFonts w:asciiTheme="majorHAnsi" w:hAnsiTheme="majorHAnsi"/>
        </w:rPr>
        <w:t xml:space="preserve"> was found between the total workout time and the frequency of the workouts, implying that the longer and more often HIIT is performed, the more beneficial the results on </w:t>
      </w:r>
      <w:r>
        <w:rPr>
          <w:rFonts w:asciiTheme="majorHAnsi" w:hAnsiTheme="majorHAnsi"/>
        </w:rPr>
        <w:t>%</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rPr>
        <w:t>, which holds true for exercise in general.</w:t>
      </w:r>
      <w:r w:rsidRPr="00A0364B">
        <w:rPr>
          <w:rFonts w:asciiTheme="majorHAnsi" w:hAnsiTheme="majorHAnsi"/>
        </w:rPr>
        <w:t xml:space="preserve"> </w:t>
      </w:r>
      <w:r>
        <w:rPr>
          <w:rFonts w:asciiTheme="majorHAnsi" w:hAnsiTheme="majorHAnsi"/>
        </w:rPr>
        <w:t xml:space="preserve"> </w:t>
      </w:r>
      <w:r w:rsidRPr="00A0364B">
        <w:rPr>
          <w:rFonts w:asciiTheme="majorHAnsi" w:hAnsiTheme="majorHAnsi"/>
        </w:rPr>
        <w:t xml:space="preserve">Modest correlations were also reported between </w:t>
      </w:r>
      <w:r>
        <w:rPr>
          <w:rFonts w:asciiTheme="majorHAnsi" w:hAnsiTheme="majorHAnsi"/>
        </w:rPr>
        <w:t>%</w:t>
      </w:r>
      <w:r w:rsidRPr="00EF4A00">
        <w:rPr>
          <w:rFonts w:ascii="Calibri" w:hAnsi="Calibri" w:cs="Arial"/>
        </w:rPr>
        <w:t xml:space="preserve">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rPr>
        <w:t xml:space="preserve"> increase </w:t>
      </w:r>
      <w:r w:rsidRPr="00A0364B">
        <w:rPr>
          <w:rFonts w:asciiTheme="majorHAnsi" w:hAnsiTheme="majorHAnsi"/>
        </w:rPr>
        <w:t xml:space="preserve">and interval ratios, intensity and frequency, intensity and interval duration </w:t>
      </w:r>
      <w:r w:rsidRPr="00A0364B">
        <w:rPr>
          <w:rFonts w:asciiTheme="majorHAnsi" w:hAnsiTheme="majorHAnsi"/>
        </w:rPr>
        <w:lastRenderedPageBreak/>
        <w:t>and total workout time and intervals suggesting that the longer and more intense the interval, the better t</w:t>
      </w:r>
      <w:r>
        <w:rPr>
          <w:rFonts w:asciiTheme="majorHAnsi" w:hAnsiTheme="majorHAnsi"/>
        </w:rPr>
        <w:t xml:space="preserve">he impact on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Pr>
          <w:rFonts w:asciiTheme="majorHAnsi" w:hAnsiTheme="majorHAnsi"/>
        </w:rPr>
        <w:t>, but that</w:t>
      </w:r>
      <w:r w:rsidRPr="00A0364B">
        <w:rPr>
          <w:rFonts w:asciiTheme="majorHAnsi" w:hAnsiTheme="majorHAnsi"/>
        </w:rPr>
        <w:t xml:space="preserve"> the duration of the session can be shorter and occur less frequently.</w:t>
      </w:r>
      <w:r>
        <w:rPr>
          <w:rFonts w:asciiTheme="majorHAnsi" w:hAnsiTheme="majorHAnsi"/>
        </w:rPr>
        <w:t xml:space="preserve">  </w:t>
      </w:r>
      <w:r w:rsidRPr="00A0364B">
        <w:rPr>
          <w:rFonts w:asciiTheme="majorHAnsi" w:hAnsiTheme="majorHAnsi"/>
        </w:rPr>
        <w:t xml:space="preserve">Overall these results imply that HIIT can be effective when the intervals are </w:t>
      </w:r>
      <w:r>
        <w:rPr>
          <w:rFonts w:asciiTheme="majorHAnsi" w:hAnsiTheme="majorHAnsi"/>
        </w:rPr>
        <w:t>relatively long (1 to 4 minutes)</w:t>
      </w:r>
      <w:r w:rsidRPr="00A0364B">
        <w:rPr>
          <w:rFonts w:asciiTheme="majorHAnsi" w:hAnsiTheme="majorHAnsi"/>
        </w:rPr>
        <w:t xml:space="preserve"> and intense</w:t>
      </w:r>
      <w:r>
        <w:rPr>
          <w:rFonts w:asciiTheme="majorHAnsi" w:hAnsiTheme="majorHAnsi"/>
        </w:rPr>
        <w:t xml:space="preserve"> (&gt;85% HRmax) and</w:t>
      </w:r>
      <w:r w:rsidRPr="00A0364B">
        <w:rPr>
          <w:rFonts w:asciiTheme="majorHAnsi" w:hAnsiTheme="majorHAnsi"/>
        </w:rPr>
        <w:t xml:space="preserve"> </w:t>
      </w:r>
      <w:r>
        <w:rPr>
          <w:rFonts w:asciiTheme="majorHAnsi" w:hAnsiTheme="majorHAnsi"/>
        </w:rPr>
        <w:t>total</w:t>
      </w:r>
      <w:r w:rsidRPr="00A0364B">
        <w:rPr>
          <w:rFonts w:asciiTheme="majorHAnsi" w:hAnsiTheme="majorHAnsi"/>
        </w:rPr>
        <w:t xml:space="preserve"> workout time can be relatively short</w:t>
      </w:r>
      <w:r>
        <w:rPr>
          <w:rFonts w:asciiTheme="majorHAnsi" w:hAnsiTheme="majorHAnsi"/>
        </w:rPr>
        <w:t xml:space="preserve"> (&lt;20 minutes)</w:t>
      </w:r>
      <w:r w:rsidRPr="00A0364B">
        <w:rPr>
          <w:rFonts w:asciiTheme="majorHAnsi" w:hAnsiTheme="majorHAnsi"/>
        </w:rPr>
        <w:t>.</w:t>
      </w:r>
    </w:p>
    <w:p w14:paraId="4DECE9C9" w14:textId="77777777" w:rsidR="007E7D7C" w:rsidRDefault="007E7D7C" w:rsidP="007E7D7C">
      <w:pPr>
        <w:spacing w:line="480" w:lineRule="auto"/>
        <w:rPr>
          <w:rFonts w:asciiTheme="majorHAnsi" w:hAnsiTheme="majorHAnsi"/>
        </w:rPr>
      </w:pPr>
      <w:r>
        <w:rPr>
          <w:rFonts w:asciiTheme="majorHAnsi" w:hAnsiTheme="majorHAnsi"/>
        </w:rPr>
        <w:t>The overall t</w:t>
      </w:r>
      <w:r w:rsidRPr="006C67DB">
        <w:rPr>
          <w:rFonts w:asciiTheme="majorHAnsi" w:hAnsiTheme="majorHAnsi"/>
        </w:rPr>
        <w:t xml:space="preserve">otal </w:t>
      </w:r>
      <w:r>
        <w:rPr>
          <w:rFonts w:asciiTheme="majorHAnsi" w:hAnsiTheme="majorHAnsi"/>
        </w:rPr>
        <w:t>of</w:t>
      </w:r>
      <w:r w:rsidRPr="006C67DB">
        <w:rPr>
          <w:rFonts w:asciiTheme="majorHAnsi" w:hAnsiTheme="majorHAnsi"/>
        </w:rPr>
        <w:t xml:space="preserve"> </w:t>
      </w:r>
      <w:r>
        <w:rPr>
          <w:rFonts w:asciiTheme="majorHAnsi" w:hAnsiTheme="majorHAnsi"/>
        </w:rPr>
        <w:t xml:space="preserve">42 - </w:t>
      </w:r>
      <w:r w:rsidRPr="006C67DB">
        <w:rPr>
          <w:rFonts w:asciiTheme="majorHAnsi" w:hAnsiTheme="majorHAnsi"/>
        </w:rPr>
        <w:t>60 min</w:t>
      </w:r>
      <w:r>
        <w:rPr>
          <w:rFonts w:asciiTheme="majorHAnsi" w:hAnsiTheme="majorHAnsi"/>
        </w:rPr>
        <w:t>utes per week for</w:t>
      </w:r>
      <w:r w:rsidRPr="006C67DB">
        <w:rPr>
          <w:rFonts w:asciiTheme="majorHAnsi" w:hAnsiTheme="majorHAnsi"/>
        </w:rPr>
        <w:t xml:space="preserve"> HIIT workouts</w:t>
      </w:r>
      <w:r>
        <w:rPr>
          <w:rFonts w:asciiTheme="majorHAnsi" w:hAnsiTheme="majorHAnsi"/>
        </w:rPr>
        <w:t xml:space="preserve"> is much lower when</w:t>
      </w:r>
      <w:r w:rsidRPr="006C67DB">
        <w:rPr>
          <w:rFonts w:asciiTheme="majorHAnsi" w:hAnsiTheme="majorHAnsi"/>
        </w:rPr>
        <w:t xml:space="preserve"> compared to the ACSM </w:t>
      </w:r>
      <w:r w:rsidRPr="00F617A8">
        <w:rPr>
          <w:rFonts w:asciiTheme="majorHAnsi" w:hAnsiTheme="majorHAnsi"/>
        </w:rPr>
        <w:t>(</w:t>
      </w:r>
      <w:r>
        <w:rPr>
          <w:rFonts w:asciiTheme="majorHAnsi" w:hAnsiTheme="majorHAnsi"/>
        </w:rPr>
        <w:t>Garber et al., 2011</w:t>
      </w:r>
      <w:r w:rsidRPr="00F617A8">
        <w:rPr>
          <w:rFonts w:asciiTheme="majorHAnsi" w:hAnsiTheme="majorHAnsi"/>
        </w:rPr>
        <w:t>)</w:t>
      </w:r>
      <w:r>
        <w:rPr>
          <w:rFonts w:asciiTheme="majorHAnsi" w:hAnsiTheme="majorHAnsi"/>
        </w:rPr>
        <w:t xml:space="preserve"> </w:t>
      </w:r>
      <w:r w:rsidRPr="006C67DB">
        <w:rPr>
          <w:rFonts w:asciiTheme="majorHAnsi" w:hAnsiTheme="majorHAnsi"/>
        </w:rPr>
        <w:t>recommendations of 75 minutes per week</w:t>
      </w:r>
      <w:r>
        <w:rPr>
          <w:rFonts w:asciiTheme="majorHAnsi" w:hAnsiTheme="majorHAnsi"/>
        </w:rPr>
        <w:t xml:space="preserve">, while still evoking a significant positive impact on </w:t>
      </w:r>
      <w:r w:rsidRPr="006263E0">
        <w:rPr>
          <w:rFonts w:ascii="Calibri" w:hAnsi="Calibri" w:cs="Arial"/>
        </w:rPr>
        <w:t>V̇</w:t>
      </w:r>
      <w:r w:rsidRPr="006263E0">
        <w:rPr>
          <w:rFonts w:ascii="Calibri" w:hAnsi="Calibri" w:cs="Arial"/>
          <w:i/>
        </w:rPr>
        <w:t>O</w:t>
      </w:r>
      <w:r w:rsidRPr="006263E0">
        <w:rPr>
          <w:rFonts w:ascii="Calibri" w:hAnsi="Calibri" w:cs="Arial"/>
          <w:i/>
          <w:vertAlign w:val="subscript"/>
        </w:rPr>
        <w:t>2max</w:t>
      </w:r>
      <w:r w:rsidRPr="006C67DB">
        <w:rPr>
          <w:rFonts w:asciiTheme="majorHAnsi" w:hAnsiTheme="majorHAnsi"/>
        </w:rPr>
        <w:t>.</w:t>
      </w:r>
      <w:r>
        <w:rPr>
          <w:rFonts w:asciiTheme="majorHAnsi" w:hAnsiTheme="majorHAnsi"/>
        </w:rPr>
        <w:t xml:space="preserve">  </w:t>
      </w:r>
      <w:r w:rsidRPr="00B950A4">
        <w:rPr>
          <w:rFonts w:asciiTheme="majorHAnsi" w:hAnsiTheme="majorHAnsi"/>
        </w:rPr>
        <w:t xml:space="preserve">85-95%HRmax is equivalent to approximately 9METs/min.  This equates to </w:t>
      </w:r>
      <w:r>
        <w:rPr>
          <w:rFonts w:asciiTheme="majorHAnsi" w:hAnsiTheme="majorHAnsi"/>
        </w:rPr>
        <w:t>approximately</w:t>
      </w:r>
      <w:r w:rsidRPr="00B950A4">
        <w:rPr>
          <w:rFonts w:asciiTheme="majorHAnsi" w:hAnsiTheme="majorHAnsi"/>
        </w:rPr>
        <w:t xml:space="preserve"> 540 METs per week following these recommendations and is inline with the ACSM</w:t>
      </w:r>
      <w:r>
        <w:rPr>
          <w:rFonts w:asciiTheme="majorHAnsi" w:hAnsiTheme="majorHAnsi"/>
        </w:rPr>
        <w:t xml:space="preserve"> </w:t>
      </w:r>
      <w:r w:rsidRPr="00D416A9">
        <w:rPr>
          <w:rFonts w:asciiTheme="majorHAnsi" w:hAnsiTheme="majorHAnsi"/>
        </w:rPr>
        <w:t>(Garber et al., 2011)</w:t>
      </w:r>
      <w:r w:rsidRPr="00B950A4">
        <w:rPr>
          <w:rFonts w:asciiTheme="majorHAnsi" w:hAnsiTheme="majorHAnsi"/>
        </w:rPr>
        <w:t xml:space="preserve"> recommendations</w:t>
      </w:r>
      <w:r>
        <w:rPr>
          <w:rFonts w:asciiTheme="majorHAnsi" w:hAnsiTheme="majorHAnsi"/>
        </w:rPr>
        <w:t xml:space="preserve"> for health</w:t>
      </w:r>
      <w:r w:rsidRPr="00B950A4">
        <w:rPr>
          <w:rFonts w:asciiTheme="majorHAnsi" w:hAnsiTheme="majorHAnsi"/>
        </w:rPr>
        <w:t xml:space="preserve"> of ≥500-1000 MET/min/w</w:t>
      </w:r>
      <w:r>
        <w:rPr>
          <w:rFonts w:asciiTheme="majorHAnsi" w:hAnsiTheme="majorHAnsi"/>
        </w:rPr>
        <w:t>ee</w:t>
      </w:r>
      <w:r w:rsidRPr="00B950A4">
        <w:rPr>
          <w:rFonts w:asciiTheme="majorHAnsi" w:hAnsiTheme="majorHAnsi"/>
        </w:rPr>
        <w:t>k energy expenditure.</w:t>
      </w:r>
    </w:p>
    <w:p w14:paraId="14D1B191" w14:textId="77777777" w:rsidR="007E7D7C" w:rsidRDefault="007E7D7C" w:rsidP="007E7D7C">
      <w:pPr>
        <w:spacing w:line="480" w:lineRule="auto"/>
        <w:rPr>
          <w:rFonts w:asciiTheme="majorHAnsi" w:hAnsiTheme="majorHAnsi"/>
        </w:rPr>
      </w:pPr>
    </w:p>
    <w:p w14:paraId="4B95D095" w14:textId="77777777" w:rsidR="007E7D7C" w:rsidRPr="00766FE6" w:rsidRDefault="007E7D7C" w:rsidP="007E7D7C">
      <w:pPr>
        <w:spacing w:line="480" w:lineRule="auto"/>
        <w:outlineLvl w:val="0"/>
        <w:rPr>
          <w:rFonts w:asciiTheme="majorHAnsi" w:hAnsiTheme="majorHAnsi"/>
          <w:b/>
        </w:rPr>
      </w:pPr>
      <w:r>
        <w:rPr>
          <w:rFonts w:asciiTheme="majorHAnsi" w:hAnsiTheme="majorHAnsi"/>
          <w:b/>
        </w:rPr>
        <w:t>4.2</w:t>
      </w:r>
      <w:r w:rsidRPr="00BF16B7">
        <w:rPr>
          <w:rFonts w:asciiTheme="majorHAnsi" w:hAnsiTheme="majorHAnsi"/>
          <w:b/>
        </w:rPr>
        <w:t xml:space="preserve"> Limitations </w:t>
      </w:r>
    </w:p>
    <w:p w14:paraId="4D6FB3DA" w14:textId="77777777" w:rsidR="007E7D7C" w:rsidRDefault="007E7D7C" w:rsidP="007E7D7C">
      <w:pPr>
        <w:spacing w:line="480" w:lineRule="auto"/>
        <w:rPr>
          <w:rFonts w:asciiTheme="majorHAnsi" w:hAnsiTheme="majorHAnsi"/>
        </w:rPr>
      </w:pPr>
      <w:r w:rsidRPr="00E575E6">
        <w:rPr>
          <w:rFonts w:asciiTheme="majorHAnsi" w:hAnsiTheme="majorHAnsi"/>
        </w:rPr>
        <w:t xml:space="preserve">All studies experienced methodological limitations.  Current research consists of a variety of intervals, </w:t>
      </w:r>
      <w:r>
        <w:rPr>
          <w:rFonts w:asciiTheme="majorHAnsi" w:hAnsiTheme="majorHAnsi"/>
        </w:rPr>
        <w:t xml:space="preserve">modes, frequencies, </w:t>
      </w:r>
      <w:r w:rsidRPr="00E575E6">
        <w:rPr>
          <w:rFonts w:asciiTheme="majorHAnsi" w:hAnsiTheme="majorHAnsi"/>
        </w:rPr>
        <w:t>intensities and programme durations.  Furthermore, comparison of studies proves difficult when volumes of HIIT and MICT are equated in different ways.  There are also discrepancies in the percentage of heart rate used.  Some of the studies used a higher definition of moderate intensity (75%</w:t>
      </w:r>
      <w:r>
        <w:rPr>
          <w:rFonts w:asciiTheme="majorHAnsi" w:hAnsiTheme="majorHAnsi"/>
        </w:rPr>
        <w:t>HRmax</w:t>
      </w:r>
      <w:r w:rsidRPr="00E575E6">
        <w:rPr>
          <w:rFonts w:asciiTheme="majorHAnsi" w:hAnsiTheme="majorHAnsi"/>
        </w:rPr>
        <w:t>) to the general intensity of moderate exercise suggested by the American College of Sports medicine</w:t>
      </w:r>
      <w:r>
        <w:rPr>
          <w:rFonts w:asciiTheme="majorHAnsi" w:hAnsiTheme="majorHAnsi"/>
        </w:rPr>
        <w:t xml:space="preserve"> of 60-70% HRmax (Garber et al., 2011</w:t>
      </w:r>
      <w:r w:rsidRPr="00E575E6">
        <w:rPr>
          <w:rFonts w:asciiTheme="majorHAnsi" w:hAnsiTheme="majorHAnsi"/>
        </w:rPr>
        <w:t xml:space="preserve">). </w:t>
      </w:r>
      <w:r>
        <w:rPr>
          <w:rFonts w:asciiTheme="majorHAnsi" w:hAnsiTheme="majorHAnsi"/>
        </w:rPr>
        <w:t xml:space="preserve"> </w:t>
      </w:r>
      <w:r w:rsidRPr="00E575E6">
        <w:rPr>
          <w:rFonts w:asciiTheme="majorHAnsi" w:hAnsiTheme="majorHAnsi"/>
        </w:rPr>
        <w:t>The studies reviewed consisted of small sample sizes, with studies including unequal male-to-female ratios</w:t>
      </w:r>
      <w:r>
        <w:rPr>
          <w:rFonts w:asciiTheme="majorHAnsi" w:hAnsiTheme="majorHAnsi"/>
        </w:rPr>
        <w:t xml:space="preserve">, a variety of populations and age-groups from healthy, trained adults to sedentary older adults and adults with the Metabolic Syndrome with all factors </w:t>
      </w:r>
      <w:r>
        <w:rPr>
          <w:rFonts w:asciiTheme="majorHAnsi" w:hAnsiTheme="majorHAnsi"/>
        </w:rPr>
        <w:lastRenderedPageBreak/>
        <w:t>influencing the study outcomes.  In a number of studies where participants were sedentary they participated in preparatory MICT sessions before commencing HIIT.  This is an element of health and safety, which may need to be factored into HIIT recommendations, as with the commencement of any exercise regime, it is advisable to consult an expert prior to beginning a new routine.</w:t>
      </w:r>
    </w:p>
    <w:p w14:paraId="51539639" w14:textId="77777777" w:rsidR="007E7D7C" w:rsidRPr="007A2385" w:rsidRDefault="007E7D7C" w:rsidP="007E7D7C">
      <w:pPr>
        <w:spacing w:line="480" w:lineRule="auto"/>
        <w:rPr>
          <w:rFonts w:asciiTheme="majorHAnsi" w:hAnsiTheme="majorHAnsi"/>
        </w:rPr>
      </w:pPr>
    </w:p>
    <w:p w14:paraId="0EB6F55B" w14:textId="77777777" w:rsidR="007E7D7C" w:rsidRDefault="007E7D7C" w:rsidP="007E7D7C">
      <w:pPr>
        <w:spacing w:line="480" w:lineRule="auto"/>
        <w:outlineLvl w:val="0"/>
        <w:rPr>
          <w:rFonts w:asciiTheme="majorHAnsi" w:hAnsiTheme="majorHAnsi"/>
          <w:b/>
        </w:rPr>
      </w:pPr>
      <w:r>
        <w:rPr>
          <w:rFonts w:asciiTheme="majorHAnsi" w:hAnsiTheme="majorHAnsi"/>
          <w:b/>
        </w:rPr>
        <w:t xml:space="preserve">4.2.1 Limitations: Risk of bias   </w:t>
      </w:r>
    </w:p>
    <w:p w14:paraId="1BEF6613" w14:textId="77777777" w:rsidR="007E7D7C" w:rsidRPr="001A2AFC" w:rsidRDefault="007E7D7C" w:rsidP="007E7D7C">
      <w:pPr>
        <w:spacing w:line="480" w:lineRule="auto"/>
        <w:rPr>
          <w:rFonts w:asciiTheme="majorHAnsi" w:hAnsiTheme="majorHAnsi"/>
        </w:rPr>
      </w:pPr>
      <w:r>
        <w:rPr>
          <w:rFonts w:asciiTheme="majorHAnsi" w:hAnsiTheme="majorHAnsi"/>
        </w:rPr>
        <w:t xml:space="preserve">Minimising publication bias requires the use of a </w:t>
      </w:r>
      <w:r w:rsidRPr="001A2AFC">
        <w:rPr>
          <w:rFonts w:asciiTheme="majorHAnsi" w:hAnsiTheme="majorHAnsi"/>
        </w:rPr>
        <w:t>comprehens</w:t>
      </w:r>
      <w:r>
        <w:rPr>
          <w:rFonts w:asciiTheme="majorHAnsi" w:hAnsiTheme="majorHAnsi"/>
        </w:rPr>
        <w:t>ive search strategy but is not guaranteed to be</w:t>
      </w:r>
      <w:r w:rsidRPr="001A2AFC">
        <w:rPr>
          <w:rFonts w:asciiTheme="majorHAnsi" w:hAnsiTheme="majorHAnsi"/>
        </w:rPr>
        <w:t xml:space="preserve"> adequate</w:t>
      </w:r>
      <w:r>
        <w:rPr>
          <w:rFonts w:asciiTheme="majorHAnsi" w:hAnsiTheme="majorHAnsi"/>
        </w:rPr>
        <w:t xml:space="preserve"> in the prevention of </w:t>
      </w:r>
      <w:r w:rsidRPr="001A2AFC">
        <w:rPr>
          <w:rFonts w:asciiTheme="majorHAnsi" w:hAnsiTheme="majorHAnsi"/>
        </w:rPr>
        <w:t>bias</w:t>
      </w:r>
      <w:r>
        <w:rPr>
          <w:rFonts w:asciiTheme="majorHAnsi" w:hAnsiTheme="majorHAnsi"/>
        </w:rPr>
        <w:t>.  A</w:t>
      </w:r>
      <w:r w:rsidRPr="001A2AFC">
        <w:rPr>
          <w:rFonts w:asciiTheme="majorHAnsi" w:hAnsiTheme="majorHAnsi"/>
        </w:rPr>
        <w:t xml:space="preserve">bstract only </w:t>
      </w:r>
      <w:r>
        <w:rPr>
          <w:rFonts w:asciiTheme="majorHAnsi" w:hAnsiTheme="majorHAnsi"/>
        </w:rPr>
        <w:t>p</w:t>
      </w:r>
      <w:r w:rsidRPr="001A2AFC">
        <w:rPr>
          <w:rFonts w:asciiTheme="majorHAnsi" w:hAnsiTheme="majorHAnsi"/>
        </w:rPr>
        <w:t xml:space="preserve">ublications </w:t>
      </w:r>
      <w:r>
        <w:rPr>
          <w:rFonts w:asciiTheme="majorHAnsi" w:hAnsiTheme="majorHAnsi"/>
        </w:rPr>
        <w:t xml:space="preserve">were excluded </w:t>
      </w:r>
      <w:r w:rsidRPr="001A2AFC">
        <w:rPr>
          <w:rFonts w:asciiTheme="majorHAnsi" w:hAnsiTheme="majorHAnsi"/>
        </w:rPr>
        <w:t xml:space="preserve">from this review for practical reasons </w:t>
      </w:r>
      <w:r w:rsidRPr="00001F77">
        <w:rPr>
          <w:rFonts w:asciiTheme="majorHAnsi" w:hAnsiTheme="majorHAnsi"/>
        </w:rPr>
        <w:t>(</w:t>
      </w:r>
      <w:r>
        <w:rPr>
          <w:rFonts w:asciiTheme="majorHAnsi" w:hAnsiTheme="majorHAnsi"/>
        </w:rPr>
        <w:t>see page 12</w:t>
      </w:r>
      <w:r w:rsidRPr="00001F77">
        <w:rPr>
          <w:rFonts w:asciiTheme="majorHAnsi" w:hAnsiTheme="majorHAnsi"/>
        </w:rPr>
        <w:t>)</w:t>
      </w:r>
      <w:r>
        <w:rPr>
          <w:rFonts w:asciiTheme="majorHAnsi" w:hAnsiTheme="majorHAnsi"/>
        </w:rPr>
        <w:t xml:space="preserve"> therefore</w:t>
      </w:r>
      <w:r w:rsidRPr="001A2AFC">
        <w:rPr>
          <w:rFonts w:asciiTheme="majorHAnsi" w:hAnsiTheme="majorHAnsi"/>
        </w:rPr>
        <w:t xml:space="preserve"> it is possible that studies with non-significant findings may have been published as abstracts, but may not have reached full publication.  Therefore the potential for publication bias</w:t>
      </w:r>
      <w:r>
        <w:rPr>
          <w:rFonts w:asciiTheme="majorHAnsi" w:hAnsiTheme="majorHAnsi"/>
        </w:rPr>
        <w:t xml:space="preserve"> should not</w:t>
      </w:r>
      <w:r w:rsidRPr="001A2AFC">
        <w:rPr>
          <w:rFonts w:asciiTheme="majorHAnsi" w:hAnsiTheme="majorHAnsi"/>
        </w:rPr>
        <w:t xml:space="preserve"> be disregarded from this review.  </w:t>
      </w:r>
    </w:p>
    <w:p w14:paraId="4A2B9B5A" w14:textId="77777777" w:rsidR="007E7D7C" w:rsidRPr="001A2AFC" w:rsidRDefault="007E7D7C" w:rsidP="007E7D7C">
      <w:pPr>
        <w:spacing w:line="480" w:lineRule="auto"/>
        <w:rPr>
          <w:rFonts w:asciiTheme="majorHAnsi" w:hAnsiTheme="majorHAnsi"/>
        </w:rPr>
      </w:pPr>
      <w:r w:rsidRPr="001A2AFC">
        <w:rPr>
          <w:rFonts w:asciiTheme="majorHAnsi" w:hAnsiTheme="majorHAnsi"/>
        </w:rPr>
        <w:t>Attempts were made to identify duplicate publications (see</w:t>
      </w:r>
      <w:r>
        <w:rPr>
          <w:rFonts w:asciiTheme="majorHAnsi" w:hAnsiTheme="majorHAnsi"/>
        </w:rPr>
        <w:t xml:space="preserve"> p.12</w:t>
      </w:r>
      <w:r w:rsidRPr="001A2AFC">
        <w:rPr>
          <w:rFonts w:asciiTheme="majorHAnsi" w:hAnsiTheme="majorHAnsi"/>
        </w:rPr>
        <w:t xml:space="preserve">), </w:t>
      </w:r>
      <w:r>
        <w:rPr>
          <w:rFonts w:asciiTheme="majorHAnsi" w:hAnsiTheme="majorHAnsi"/>
        </w:rPr>
        <w:t xml:space="preserve">but identification of </w:t>
      </w:r>
      <w:r w:rsidRPr="001A2AFC">
        <w:rPr>
          <w:rFonts w:asciiTheme="majorHAnsi" w:hAnsiTheme="majorHAnsi"/>
        </w:rPr>
        <w:t>duplicate publications</w:t>
      </w:r>
      <w:r>
        <w:rPr>
          <w:rFonts w:asciiTheme="majorHAnsi" w:hAnsiTheme="majorHAnsi"/>
        </w:rPr>
        <w:t xml:space="preserve"> is difficult due to lack of cross-referencing or common authors</w:t>
      </w:r>
      <w:r w:rsidRPr="001A2AFC">
        <w:rPr>
          <w:rFonts w:asciiTheme="majorHAnsi" w:hAnsiTheme="majorHAnsi"/>
        </w:rPr>
        <w:t>,</w:t>
      </w:r>
      <w:r>
        <w:rPr>
          <w:rFonts w:asciiTheme="majorHAnsi" w:hAnsiTheme="majorHAnsi"/>
        </w:rPr>
        <w:t xml:space="preserve"> variety of participants and reported outcomes  </w:t>
      </w:r>
      <w:r w:rsidRPr="001A2AFC">
        <w:rPr>
          <w:rFonts w:asciiTheme="majorHAnsi" w:hAnsiTheme="majorHAnsi"/>
        </w:rPr>
        <w:t xml:space="preserve">(Centre for Reviews </w:t>
      </w:r>
      <w:r>
        <w:rPr>
          <w:rFonts w:asciiTheme="majorHAnsi" w:hAnsiTheme="majorHAnsi"/>
        </w:rPr>
        <w:t xml:space="preserve">and Dissemination, 2009) therefore </w:t>
      </w:r>
      <w:r w:rsidRPr="001A2AFC">
        <w:rPr>
          <w:rFonts w:asciiTheme="majorHAnsi" w:hAnsiTheme="majorHAnsi"/>
        </w:rPr>
        <w:t xml:space="preserve">duplicate publication bias </w:t>
      </w:r>
      <w:r>
        <w:rPr>
          <w:rFonts w:asciiTheme="majorHAnsi" w:hAnsiTheme="majorHAnsi"/>
        </w:rPr>
        <w:t>should not</w:t>
      </w:r>
      <w:r w:rsidRPr="001A2AFC">
        <w:rPr>
          <w:rFonts w:asciiTheme="majorHAnsi" w:hAnsiTheme="majorHAnsi"/>
        </w:rPr>
        <w:t xml:space="preserve"> be excluded from this review.</w:t>
      </w:r>
      <w:r>
        <w:rPr>
          <w:rFonts w:asciiTheme="majorHAnsi" w:hAnsiTheme="majorHAnsi"/>
        </w:rPr>
        <w:t xml:space="preserve">  </w:t>
      </w:r>
    </w:p>
    <w:p w14:paraId="05F3AB3C" w14:textId="77777777" w:rsidR="007E7D7C" w:rsidRPr="001A2AFC" w:rsidRDefault="007E7D7C" w:rsidP="007E7D7C">
      <w:pPr>
        <w:spacing w:line="480" w:lineRule="auto"/>
        <w:rPr>
          <w:rFonts w:asciiTheme="majorHAnsi" w:hAnsiTheme="majorHAnsi"/>
        </w:rPr>
      </w:pPr>
      <w:r>
        <w:rPr>
          <w:rFonts w:asciiTheme="majorHAnsi" w:hAnsiTheme="majorHAnsi"/>
        </w:rPr>
        <w:t>T</w:t>
      </w:r>
      <w:r w:rsidRPr="001A2AFC">
        <w:rPr>
          <w:rFonts w:asciiTheme="majorHAnsi" w:hAnsiTheme="majorHAnsi"/>
        </w:rPr>
        <w:t xml:space="preserve">he included record search was conducted as late as possible and </w:t>
      </w:r>
      <w:r>
        <w:rPr>
          <w:rFonts w:asciiTheme="majorHAnsi" w:hAnsiTheme="majorHAnsi"/>
        </w:rPr>
        <w:t xml:space="preserve">it included </w:t>
      </w:r>
      <w:r w:rsidRPr="001A2AFC">
        <w:rPr>
          <w:rFonts w:asciiTheme="majorHAnsi" w:hAnsiTheme="majorHAnsi"/>
        </w:rPr>
        <w:t xml:space="preserve">studies published up until the end of June 2016 </w:t>
      </w:r>
      <w:r>
        <w:rPr>
          <w:rFonts w:asciiTheme="majorHAnsi" w:hAnsiTheme="majorHAnsi"/>
        </w:rPr>
        <w:t xml:space="preserve">in order to </w:t>
      </w:r>
      <w:r w:rsidRPr="001A2AFC">
        <w:rPr>
          <w:rFonts w:asciiTheme="majorHAnsi" w:hAnsiTheme="majorHAnsi"/>
        </w:rPr>
        <w:t>minim</w:t>
      </w:r>
      <w:r>
        <w:rPr>
          <w:rFonts w:asciiTheme="majorHAnsi" w:hAnsiTheme="majorHAnsi"/>
        </w:rPr>
        <w:t>ise the effect of time-lapse bias</w:t>
      </w:r>
      <w:r w:rsidRPr="001A2AFC">
        <w:rPr>
          <w:rFonts w:asciiTheme="majorHAnsi" w:hAnsiTheme="majorHAnsi"/>
        </w:rPr>
        <w:t>.  However, the studies included in this re</w:t>
      </w:r>
      <w:r>
        <w:rPr>
          <w:rFonts w:asciiTheme="majorHAnsi" w:hAnsiTheme="majorHAnsi"/>
        </w:rPr>
        <w:t>view were published between 2007</w:t>
      </w:r>
      <w:r w:rsidRPr="001A2AFC">
        <w:rPr>
          <w:rFonts w:asciiTheme="majorHAnsi" w:hAnsiTheme="majorHAnsi"/>
        </w:rPr>
        <w:t xml:space="preserve"> and 2016, indicating that HIIT research is a still a </w:t>
      </w:r>
      <w:r>
        <w:rPr>
          <w:rFonts w:asciiTheme="majorHAnsi" w:hAnsiTheme="majorHAnsi"/>
        </w:rPr>
        <w:t>fast growing</w:t>
      </w:r>
      <w:r w:rsidRPr="001A2AFC">
        <w:rPr>
          <w:rFonts w:asciiTheme="majorHAnsi" w:hAnsiTheme="majorHAnsi"/>
        </w:rPr>
        <w:t xml:space="preserve"> area</w:t>
      </w:r>
      <w:r>
        <w:rPr>
          <w:rFonts w:asciiTheme="majorHAnsi" w:hAnsiTheme="majorHAnsi"/>
        </w:rPr>
        <w:t xml:space="preserve"> of investigation.  Therefore the risk of time-lapse </w:t>
      </w:r>
      <w:r w:rsidRPr="001A2AFC">
        <w:rPr>
          <w:rFonts w:asciiTheme="majorHAnsi" w:hAnsiTheme="majorHAnsi"/>
        </w:rPr>
        <w:t xml:space="preserve">bias cannot be excluded from this review. </w:t>
      </w:r>
      <w:r>
        <w:rPr>
          <w:rFonts w:asciiTheme="majorHAnsi" w:hAnsiTheme="majorHAnsi"/>
        </w:rPr>
        <w:t xml:space="preserve"> </w:t>
      </w:r>
      <w:r w:rsidRPr="001A2AFC">
        <w:rPr>
          <w:rFonts w:asciiTheme="majorHAnsi" w:hAnsiTheme="majorHAnsi"/>
        </w:rPr>
        <w:t xml:space="preserve">Another </w:t>
      </w:r>
      <w:r w:rsidRPr="001A2AFC">
        <w:rPr>
          <w:rFonts w:asciiTheme="majorHAnsi" w:hAnsiTheme="majorHAnsi"/>
        </w:rPr>
        <w:lastRenderedPageBreak/>
        <w:t>limitation is the imposition of English language restrictions</w:t>
      </w:r>
      <w:r>
        <w:rPr>
          <w:rFonts w:asciiTheme="majorHAnsi" w:hAnsiTheme="majorHAnsi"/>
        </w:rPr>
        <w:t>,</w:t>
      </w:r>
      <w:r w:rsidRPr="001A2AFC">
        <w:rPr>
          <w:rFonts w:asciiTheme="majorHAnsi" w:hAnsiTheme="majorHAnsi"/>
        </w:rPr>
        <w:t xml:space="preserve"> which may have introduced language bias to this review. </w:t>
      </w:r>
    </w:p>
    <w:p w14:paraId="6FFCC09C" w14:textId="77777777" w:rsidR="007E7D7C" w:rsidRDefault="007E7D7C" w:rsidP="007E7D7C">
      <w:pPr>
        <w:spacing w:line="480" w:lineRule="auto"/>
        <w:rPr>
          <w:rFonts w:asciiTheme="majorHAnsi" w:hAnsiTheme="majorHAnsi"/>
          <w:b/>
        </w:rPr>
      </w:pPr>
      <w:r w:rsidRPr="001A2AFC">
        <w:rPr>
          <w:rFonts w:asciiTheme="majorHAnsi" w:hAnsiTheme="majorHAnsi"/>
        </w:rPr>
        <w:t>Decisions about which studies should be included in a systematic review, and</w:t>
      </w:r>
      <w:r>
        <w:rPr>
          <w:rFonts w:asciiTheme="majorHAnsi" w:hAnsiTheme="majorHAnsi"/>
        </w:rPr>
        <w:t xml:space="preserve"> </w:t>
      </w:r>
      <w:r w:rsidRPr="001A2AFC">
        <w:rPr>
          <w:rFonts w:asciiTheme="majorHAnsi" w:hAnsiTheme="majorHAnsi"/>
        </w:rPr>
        <w:t>which data should be extracted from them, require judgment and are therefore</w:t>
      </w:r>
      <w:r>
        <w:rPr>
          <w:rFonts w:asciiTheme="majorHAnsi" w:hAnsiTheme="majorHAnsi"/>
        </w:rPr>
        <w:t xml:space="preserve">, by nature, </w:t>
      </w:r>
      <w:r w:rsidRPr="001A2AFC">
        <w:rPr>
          <w:rFonts w:asciiTheme="majorHAnsi" w:hAnsiTheme="majorHAnsi"/>
        </w:rPr>
        <w:t xml:space="preserve">subjective (Centre for </w:t>
      </w:r>
      <w:r>
        <w:rPr>
          <w:rFonts w:asciiTheme="majorHAnsi" w:hAnsiTheme="majorHAnsi"/>
        </w:rPr>
        <w:t>Reviews and Dissemination, 2009</w:t>
      </w:r>
      <w:r w:rsidRPr="001A2AFC">
        <w:rPr>
          <w:rFonts w:asciiTheme="majorHAnsi" w:hAnsiTheme="majorHAnsi"/>
        </w:rPr>
        <w:t xml:space="preserve">).  </w:t>
      </w:r>
      <w:r>
        <w:rPr>
          <w:rFonts w:asciiTheme="majorHAnsi" w:hAnsiTheme="majorHAnsi"/>
        </w:rPr>
        <w:t xml:space="preserve">Single researcher reviews have been associated with higher number of errors in data screening and extraction </w:t>
      </w:r>
      <w:r w:rsidRPr="001A2AFC">
        <w:rPr>
          <w:rFonts w:asciiTheme="majorHAnsi" w:hAnsiTheme="majorHAnsi"/>
        </w:rPr>
        <w:t>(Buscemi, Hartling, Vandermeer, Tjosv</w:t>
      </w:r>
      <w:r>
        <w:rPr>
          <w:rFonts w:asciiTheme="majorHAnsi" w:hAnsiTheme="majorHAnsi"/>
        </w:rPr>
        <w:t>old, &amp; Klassen, 2006) necessitating that</w:t>
      </w:r>
      <w:r w:rsidRPr="001A2AFC">
        <w:rPr>
          <w:rFonts w:asciiTheme="majorHAnsi" w:hAnsiTheme="majorHAnsi"/>
        </w:rPr>
        <w:t xml:space="preserve"> the systematic review process </w:t>
      </w:r>
      <w:r>
        <w:rPr>
          <w:rFonts w:asciiTheme="majorHAnsi" w:hAnsiTheme="majorHAnsi"/>
        </w:rPr>
        <w:t xml:space="preserve">be conducted by a minimum of </w:t>
      </w:r>
      <w:r w:rsidRPr="001A2AFC">
        <w:rPr>
          <w:rFonts w:asciiTheme="majorHAnsi" w:hAnsiTheme="majorHAnsi"/>
        </w:rPr>
        <w:t xml:space="preserve">two reviewers (Centre for </w:t>
      </w:r>
      <w:r>
        <w:rPr>
          <w:rFonts w:asciiTheme="majorHAnsi" w:hAnsiTheme="majorHAnsi"/>
        </w:rPr>
        <w:t>Reviews and Dissemination, 2009</w:t>
      </w:r>
      <w:r w:rsidRPr="001A2AFC">
        <w:rPr>
          <w:rFonts w:asciiTheme="majorHAnsi" w:hAnsiTheme="majorHAnsi"/>
        </w:rPr>
        <w:t xml:space="preserve">). </w:t>
      </w:r>
      <w:r>
        <w:rPr>
          <w:rFonts w:asciiTheme="majorHAnsi" w:hAnsiTheme="majorHAnsi"/>
        </w:rPr>
        <w:t xml:space="preserve"> In the pursuit of </w:t>
      </w:r>
      <w:r w:rsidRPr="001A2AFC">
        <w:rPr>
          <w:rFonts w:asciiTheme="majorHAnsi" w:hAnsiTheme="majorHAnsi"/>
        </w:rPr>
        <w:t>this MSc dissertation</w:t>
      </w:r>
      <w:r>
        <w:rPr>
          <w:rFonts w:asciiTheme="majorHAnsi" w:hAnsiTheme="majorHAnsi"/>
        </w:rPr>
        <w:t xml:space="preserve"> only one reviewer was available</w:t>
      </w:r>
      <w:r w:rsidRPr="001A2AFC">
        <w:rPr>
          <w:rFonts w:asciiTheme="majorHAnsi" w:hAnsiTheme="majorHAnsi"/>
        </w:rPr>
        <w:t xml:space="preserve">.  Although this reviewer </w:t>
      </w:r>
      <w:r>
        <w:rPr>
          <w:rFonts w:asciiTheme="majorHAnsi" w:hAnsiTheme="majorHAnsi"/>
        </w:rPr>
        <w:t xml:space="preserve">was not associated with any organizations and </w:t>
      </w:r>
      <w:r w:rsidRPr="001A2AFC">
        <w:rPr>
          <w:rFonts w:asciiTheme="majorHAnsi" w:hAnsiTheme="majorHAnsi"/>
        </w:rPr>
        <w:t xml:space="preserve">did not receive any </w:t>
      </w:r>
      <w:r>
        <w:rPr>
          <w:rFonts w:asciiTheme="majorHAnsi" w:hAnsiTheme="majorHAnsi"/>
        </w:rPr>
        <w:t>recompense for this review</w:t>
      </w:r>
      <w:r w:rsidRPr="001A2AFC">
        <w:rPr>
          <w:rFonts w:asciiTheme="majorHAnsi" w:hAnsiTheme="majorHAnsi"/>
        </w:rPr>
        <w:t xml:space="preserve">, the use of a single reviewer </w:t>
      </w:r>
      <w:r>
        <w:rPr>
          <w:rFonts w:asciiTheme="majorHAnsi" w:hAnsiTheme="majorHAnsi"/>
        </w:rPr>
        <w:t>can introduce</w:t>
      </w:r>
      <w:r w:rsidRPr="001A2AFC">
        <w:rPr>
          <w:rFonts w:asciiTheme="majorHAnsi" w:hAnsiTheme="majorHAnsi"/>
        </w:rPr>
        <w:t xml:space="preserve"> subjectivity, selection bias and a greater number of errors</w:t>
      </w:r>
      <w:r>
        <w:rPr>
          <w:rFonts w:asciiTheme="majorHAnsi" w:hAnsiTheme="majorHAnsi"/>
        </w:rPr>
        <w:t xml:space="preserve">, resulting in </w:t>
      </w:r>
      <w:r w:rsidRPr="001A2AFC">
        <w:rPr>
          <w:rFonts w:asciiTheme="majorHAnsi" w:hAnsiTheme="majorHAnsi"/>
        </w:rPr>
        <w:t xml:space="preserve">single reviewer bias </w:t>
      </w:r>
      <w:r>
        <w:rPr>
          <w:rFonts w:asciiTheme="majorHAnsi" w:hAnsiTheme="majorHAnsi"/>
        </w:rPr>
        <w:t>being</w:t>
      </w:r>
      <w:r w:rsidRPr="001A2AFC">
        <w:rPr>
          <w:rFonts w:asciiTheme="majorHAnsi" w:hAnsiTheme="majorHAnsi"/>
        </w:rPr>
        <w:t xml:space="preserve"> a limitation of this review.</w:t>
      </w:r>
    </w:p>
    <w:p w14:paraId="4E761A21" w14:textId="77777777" w:rsidR="007E7D7C" w:rsidRDefault="007E7D7C" w:rsidP="007E7D7C">
      <w:pPr>
        <w:rPr>
          <w:rFonts w:asciiTheme="majorHAnsi" w:hAnsiTheme="majorHAnsi"/>
          <w:b/>
        </w:rPr>
      </w:pPr>
    </w:p>
    <w:p w14:paraId="23D54EC3" w14:textId="77777777" w:rsidR="007E7D7C" w:rsidRDefault="007E7D7C" w:rsidP="007E7D7C">
      <w:pPr>
        <w:rPr>
          <w:rFonts w:asciiTheme="majorHAnsi" w:hAnsiTheme="majorHAnsi"/>
          <w:b/>
        </w:rPr>
      </w:pPr>
    </w:p>
    <w:p w14:paraId="4837F344" w14:textId="77777777" w:rsidR="000E6D12" w:rsidRDefault="000E6D12" w:rsidP="007E7D7C">
      <w:pPr>
        <w:spacing w:line="480" w:lineRule="auto"/>
        <w:outlineLvl w:val="0"/>
        <w:rPr>
          <w:rFonts w:asciiTheme="majorHAnsi" w:hAnsiTheme="majorHAnsi"/>
          <w:b/>
        </w:rPr>
      </w:pPr>
    </w:p>
    <w:p w14:paraId="257C6301" w14:textId="77777777" w:rsidR="000E6D12" w:rsidRDefault="000E6D12" w:rsidP="007E7D7C">
      <w:pPr>
        <w:spacing w:line="480" w:lineRule="auto"/>
        <w:outlineLvl w:val="0"/>
        <w:rPr>
          <w:rFonts w:asciiTheme="majorHAnsi" w:hAnsiTheme="majorHAnsi"/>
          <w:b/>
        </w:rPr>
      </w:pPr>
    </w:p>
    <w:p w14:paraId="2FEED509" w14:textId="77777777" w:rsidR="000E6D12" w:rsidRDefault="000E6D12" w:rsidP="007E7D7C">
      <w:pPr>
        <w:spacing w:line="480" w:lineRule="auto"/>
        <w:outlineLvl w:val="0"/>
        <w:rPr>
          <w:rFonts w:asciiTheme="majorHAnsi" w:hAnsiTheme="majorHAnsi"/>
          <w:b/>
        </w:rPr>
      </w:pPr>
    </w:p>
    <w:p w14:paraId="786F9288" w14:textId="77777777" w:rsidR="000E6D12" w:rsidRDefault="000E6D12" w:rsidP="007E7D7C">
      <w:pPr>
        <w:spacing w:line="480" w:lineRule="auto"/>
        <w:outlineLvl w:val="0"/>
        <w:rPr>
          <w:rFonts w:asciiTheme="majorHAnsi" w:hAnsiTheme="majorHAnsi"/>
          <w:b/>
        </w:rPr>
      </w:pPr>
    </w:p>
    <w:p w14:paraId="6B556A8F" w14:textId="77777777" w:rsidR="000E6D12" w:rsidRDefault="000E6D12" w:rsidP="007E7D7C">
      <w:pPr>
        <w:spacing w:line="480" w:lineRule="auto"/>
        <w:outlineLvl w:val="0"/>
        <w:rPr>
          <w:rFonts w:asciiTheme="majorHAnsi" w:hAnsiTheme="majorHAnsi"/>
          <w:b/>
        </w:rPr>
      </w:pPr>
    </w:p>
    <w:p w14:paraId="46E5D33B" w14:textId="77777777" w:rsidR="000E6D12" w:rsidRDefault="000E6D12" w:rsidP="007E7D7C">
      <w:pPr>
        <w:spacing w:line="480" w:lineRule="auto"/>
        <w:outlineLvl w:val="0"/>
        <w:rPr>
          <w:rFonts w:asciiTheme="majorHAnsi" w:hAnsiTheme="majorHAnsi"/>
          <w:b/>
        </w:rPr>
      </w:pPr>
    </w:p>
    <w:p w14:paraId="79E54BD5" w14:textId="77777777" w:rsidR="000E6D12" w:rsidRDefault="000E6D12" w:rsidP="007E7D7C">
      <w:pPr>
        <w:spacing w:line="480" w:lineRule="auto"/>
        <w:outlineLvl w:val="0"/>
        <w:rPr>
          <w:rFonts w:asciiTheme="majorHAnsi" w:hAnsiTheme="majorHAnsi"/>
          <w:b/>
        </w:rPr>
      </w:pPr>
    </w:p>
    <w:p w14:paraId="6C9B1C91" w14:textId="77777777" w:rsidR="000E6D12" w:rsidRDefault="000E6D12" w:rsidP="007E7D7C">
      <w:pPr>
        <w:spacing w:line="480" w:lineRule="auto"/>
        <w:outlineLvl w:val="0"/>
        <w:rPr>
          <w:rFonts w:asciiTheme="majorHAnsi" w:hAnsiTheme="majorHAnsi"/>
          <w:b/>
        </w:rPr>
      </w:pPr>
    </w:p>
    <w:p w14:paraId="15A3DFFD" w14:textId="77777777" w:rsidR="000E6D12" w:rsidRDefault="000E6D12" w:rsidP="007E7D7C">
      <w:pPr>
        <w:spacing w:line="480" w:lineRule="auto"/>
        <w:outlineLvl w:val="0"/>
        <w:rPr>
          <w:rFonts w:asciiTheme="majorHAnsi" w:hAnsiTheme="majorHAnsi"/>
          <w:b/>
        </w:rPr>
      </w:pPr>
    </w:p>
    <w:p w14:paraId="493B6276" w14:textId="77777777" w:rsidR="007E7D7C" w:rsidRDefault="007E7D7C" w:rsidP="007E7D7C">
      <w:pPr>
        <w:spacing w:line="480" w:lineRule="auto"/>
        <w:outlineLvl w:val="0"/>
        <w:rPr>
          <w:rFonts w:asciiTheme="majorHAnsi" w:hAnsiTheme="majorHAnsi"/>
          <w:b/>
        </w:rPr>
      </w:pPr>
      <w:r>
        <w:rPr>
          <w:rFonts w:asciiTheme="majorHAnsi" w:hAnsiTheme="majorHAnsi"/>
          <w:b/>
        </w:rPr>
        <w:lastRenderedPageBreak/>
        <w:t>5.0 Conclusion</w:t>
      </w:r>
    </w:p>
    <w:p w14:paraId="063D179F" w14:textId="77777777" w:rsidR="007E7D7C" w:rsidRDefault="007E7D7C" w:rsidP="007E7D7C">
      <w:pPr>
        <w:spacing w:line="480" w:lineRule="auto"/>
        <w:rPr>
          <w:rFonts w:asciiTheme="majorHAnsi" w:hAnsiTheme="majorHAnsi"/>
        </w:rPr>
      </w:pPr>
      <w:r w:rsidRPr="001C0AB9">
        <w:rPr>
          <w:rFonts w:asciiTheme="majorHAnsi" w:hAnsiTheme="majorHAnsi"/>
        </w:rPr>
        <w:t>In conclusion, based on the evidence summarised in this review, the following HIIT guidelines can be recommended for the general public to</w:t>
      </w:r>
      <w:r>
        <w:rPr>
          <w:rFonts w:asciiTheme="majorHAnsi" w:hAnsiTheme="majorHAnsi"/>
        </w:rPr>
        <w:t xml:space="preserve"> follow.  HIIT should take place approximately 3 times per week and each session should be 20 minutes in duration (including warm-up time).  Work to rest intervals should be a 2:1 ratio (e.g. 1 minute of work with 30 seconds of rest) at an intensity of &gt;85% HRmax and recovery of approximately 70% HRmax, totaling roughly 60 minutes or 540 METs per week.  In order to maximize ease of access to HIIT exercise, the Borg RPE scale </w:t>
      </w:r>
      <w:r w:rsidRPr="009E3EFB">
        <w:rPr>
          <w:rFonts w:asciiTheme="majorHAnsi" w:hAnsiTheme="majorHAnsi"/>
        </w:rPr>
        <w:t>(Borg, 1970)</w:t>
      </w:r>
      <w:r>
        <w:rPr>
          <w:rFonts w:asciiTheme="majorHAnsi" w:hAnsiTheme="majorHAnsi"/>
        </w:rPr>
        <w:t xml:space="preserve"> can be used to determine the intensity of the work interval and should be above 15 on the RPE scale </w:t>
      </w:r>
      <w:r w:rsidRPr="009E3EFB">
        <w:rPr>
          <w:rFonts w:asciiTheme="majorHAnsi" w:hAnsiTheme="majorHAnsi"/>
        </w:rPr>
        <w:t>(</w:t>
      </w:r>
      <w:r>
        <w:rPr>
          <w:rFonts w:asciiTheme="majorHAnsi" w:hAnsiTheme="majorHAnsi"/>
        </w:rPr>
        <w:t xml:space="preserve">Garber et al., 2011; </w:t>
      </w:r>
      <w:r w:rsidRPr="009E3EFB">
        <w:rPr>
          <w:rFonts w:asciiTheme="majorHAnsi" w:hAnsiTheme="majorHAnsi"/>
        </w:rPr>
        <w:t>Johnson et al., 2016)</w:t>
      </w:r>
      <w:r>
        <w:rPr>
          <w:rFonts w:asciiTheme="majorHAnsi" w:hAnsiTheme="majorHAnsi"/>
        </w:rPr>
        <w:t xml:space="preserve">.  The mode of exercise can vary but the most commonly tested modes incorporate the use of a treadmill or a cycle ergometer.  As with any new exercise regime, appropriate professionals should be consulted prior to commencement.  </w:t>
      </w:r>
    </w:p>
    <w:p w14:paraId="70BFDE90" w14:textId="77777777" w:rsidR="007E7D7C" w:rsidRPr="001C0AB9" w:rsidRDefault="007E7D7C" w:rsidP="007E7D7C">
      <w:pPr>
        <w:spacing w:line="480" w:lineRule="auto"/>
        <w:rPr>
          <w:rFonts w:asciiTheme="majorHAnsi" w:hAnsiTheme="majorHAnsi"/>
        </w:rPr>
      </w:pPr>
    </w:p>
    <w:p w14:paraId="0BCA362C" w14:textId="77777777" w:rsidR="007E7D7C" w:rsidRDefault="007E7D7C" w:rsidP="007E7D7C">
      <w:pPr>
        <w:spacing w:line="480" w:lineRule="auto"/>
        <w:rPr>
          <w:rFonts w:asciiTheme="majorHAnsi" w:hAnsiTheme="majorHAnsi"/>
        </w:rPr>
      </w:pPr>
    </w:p>
    <w:p w14:paraId="678CF333" w14:textId="77777777" w:rsidR="007E7D7C" w:rsidRDefault="007E7D7C" w:rsidP="007E7D7C">
      <w:pPr>
        <w:spacing w:line="480" w:lineRule="auto"/>
        <w:rPr>
          <w:rFonts w:asciiTheme="majorHAnsi" w:hAnsiTheme="majorHAnsi"/>
        </w:rPr>
      </w:pPr>
    </w:p>
    <w:p w14:paraId="255AD4BB" w14:textId="77777777" w:rsidR="007E7D7C" w:rsidRDefault="007E7D7C" w:rsidP="007E7D7C">
      <w:pPr>
        <w:spacing w:line="480" w:lineRule="auto"/>
        <w:rPr>
          <w:rFonts w:asciiTheme="majorHAnsi" w:hAnsiTheme="majorHAnsi"/>
        </w:rPr>
      </w:pPr>
    </w:p>
    <w:p w14:paraId="289FBE4F" w14:textId="77777777" w:rsidR="007E7D7C" w:rsidRDefault="007E7D7C" w:rsidP="007E7D7C">
      <w:pPr>
        <w:spacing w:line="480" w:lineRule="auto"/>
        <w:rPr>
          <w:rFonts w:asciiTheme="majorHAnsi" w:hAnsiTheme="majorHAnsi"/>
        </w:rPr>
      </w:pPr>
    </w:p>
    <w:p w14:paraId="1354B544" w14:textId="77777777" w:rsidR="007E7D7C" w:rsidRDefault="007E7D7C" w:rsidP="007E7D7C">
      <w:pPr>
        <w:spacing w:line="480" w:lineRule="auto"/>
        <w:rPr>
          <w:rFonts w:asciiTheme="majorHAnsi" w:hAnsiTheme="majorHAnsi"/>
        </w:rPr>
      </w:pPr>
    </w:p>
    <w:p w14:paraId="33BAC001" w14:textId="77777777" w:rsidR="007E7D7C" w:rsidRDefault="007E7D7C" w:rsidP="007E7D7C">
      <w:pPr>
        <w:spacing w:line="480" w:lineRule="auto"/>
        <w:rPr>
          <w:rFonts w:asciiTheme="majorHAnsi" w:hAnsiTheme="majorHAnsi"/>
        </w:rPr>
      </w:pPr>
    </w:p>
    <w:p w14:paraId="1E64B916" w14:textId="77777777" w:rsidR="007E7D7C" w:rsidRDefault="007E7D7C" w:rsidP="007E7D7C">
      <w:pPr>
        <w:spacing w:line="480" w:lineRule="auto"/>
        <w:rPr>
          <w:rFonts w:asciiTheme="majorHAnsi" w:hAnsiTheme="majorHAnsi"/>
        </w:rPr>
      </w:pPr>
    </w:p>
    <w:p w14:paraId="191D48DA" w14:textId="77777777" w:rsidR="007E7D7C" w:rsidRDefault="007E7D7C" w:rsidP="007E7D7C">
      <w:pPr>
        <w:spacing w:line="480" w:lineRule="auto"/>
        <w:rPr>
          <w:rFonts w:asciiTheme="majorHAnsi" w:hAnsiTheme="majorHAnsi"/>
        </w:rPr>
      </w:pPr>
    </w:p>
    <w:p w14:paraId="13808E18" w14:textId="77777777" w:rsidR="007E7D7C" w:rsidRDefault="007E7D7C" w:rsidP="007E7D7C">
      <w:pPr>
        <w:spacing w:line="480" w:lineRule="auto"/>
        <w:rPr>
          <w:rFonts w:asciiTheme="majorHAnsi" w:hAnsiTheme="majorHAnsi"/>
        </w:rPr>
      </w:pPr>
    </w:p>
    <w:p w14:paraId="3E68B93D" w14:textId="77777777" w:rsidR="007E7D7C" w:rsidRPr="009E787E" w:rsidRDefault="007E7D7C" w:rsidP="007E7D7C">
      <w:pPr>
        <w:outlineLvl w:val="0"/>
        <w:rPr>
          <w:rFonts w:asciiTheme="majorHAnsi" w:hAnsiTheme="majorHAnsi" w:cs="Arial"/>
          <w:b/>
          <w:color w:val="000000" w:themeColor="text1"/>
        </w:rPr>
      </w:pPr>
      <w:r w:rsidRPr="009E787E">
        <w:rPr>
          <w:rFonts w:asciiTheme="majorHAnsi" w:hAnsiTheme="majorHAnsi" w:cs="Arial"/>
          <w:b/>
          <w:color w:val="000000" w:themeColor="text1"/>
        </w:rPr>
        <w:lastRenderedPageBreak/>
        <w:t>References</w:t>
      </w:r>
    </w:p>
    <w:p w14:paraId="52972F2D" w14:textId="77777777" w:rsidR="007E7D7C" w:rsidRDefault="007E7D7C" w:rsidP="007E7D7C">
      <w:pPr>
        <w:spacing w:line="480" w:lineRule="auto"/>
        <w:ind w:hanging="480"/>
        <w:rPr>
          <w:rFonts w:ascii="Times" w:eastAsia="Times New Roman" w:hAnsi="Times" w:cs="Times New Roman"/>
          <w:sz w:val="20"/>
          <w:szCs w:val="20"/>
        </w:rPr>
      </w:pPr>
    </w:p>
    <w:p w14:paraId="0CF9BF45" w14:textId="77777777" w:rsidR="007E7D7C" w:rsidRDefault="007E7D7C" w:rsidP="007E7D7C">
      <w:pPr>
        <w:spacing w:line="480" w:lineRule="auto"/>
        <w:ind w:hanging="480"/>
        <w:rPr>
          <w:rFonts w:asciiTheme="majorHAnsi" w:hAnsiTheme="majorHAnsi"/>
        </w:rPr>
      </w:pPr>
      <w:r w:rsidRPr="009E787E">
        <w:rPr>
          <w:rFonts w:asciiTheme="majorHAnsi" w:hAnsiTheme="majorHAnsi"/>
        </w:rPr>
        <w:t xml:space="preserve">Bacon, A. P., Carter, R. E., Ogle, E. A., &amp; Joyner, M. J. (2013). </w:t>
      </w:r>
      <w:r>
        <w:rPr>
          <w:smallCaps/>
          <w:noProof/>
          <w:position w:val="-6"/>
          <w:lang w:val="en-GB" w:eastAsia="en-GB"/>
        </w:rPr>
        <w:drawing>
          <wp:inline distT="0" distB="0" distL="0" distR="0" wp14:anchorId="6723F22A" wp14:editId="690E2486">
            <wp:extent cx="142240" cy="203200"/>
            <wp:effectExtent l="0" t="0" r="1016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Pr>
          <w:smallCaps/>
        </w:rPr>
        <w:t>o</w:t>
      </w:r>
      <w:r>
        <w:rPr>
          <w:vertAlign w:val="subscript"/>
        </w:rPr>
        <w:t>2</w:t>
      </w:r>
      <w:r>
        <w:t>max</w:t>
      </w:r>
      <w:r w:rsidRPr="009E787E">
        <w:rPr>
          <w:rFonts w:asciiTheme="majorHAnsi" w:hAnsiTheme="majorHAnsi"/>
        </w:rPr>
        <w:t xml:space="preserve"> trainability and high intensity interval training in humans: a meta-analysis. </w:t>
      </w:r>
      <w:r w:rsidRPr="009E787E">
        <w:rPr>
          <w:rFonts w:asciiTheme="majorHAnsi" w:hAnsiTheme="majorHAnsi"/>
          <w:i/>
          <w:iCs/>
        </w:rPr>
        <w:t>PloS One</w:t>
      </w:r>
      <w:r w:rsidRPr="009E787E">
        <w:rPr>
          <w:rFonts w:asciiTheme="majorHAnsi" w:hAnsiTheme="majorHAnsi"/>
        </w:rPr>
        <w:t xml:space="preserve">, </w:t>
      </w:r>
      <w:r w:rsidRPr="009E787E">
        <w:rPr>
          <w:rFonts w:asciiTheme="majorHAnsi" w:hAnsiTheme="majorHAnsi"/>
          <w:i/>
          <w:iCs/>
        </w:rPr>
        <w:t>8</w:t>
      </w:r>
      <w:r w:rsidRPr="009E787E">
        <w:rPr>
          <w:rFonts w:asciiTheme="majorHAnsi" w:hAnsiTheme="majorHAnsi"/>
        </w:rPr>
        <w:t xml:space="preserve">(9), e73182. </w:t>
      </w:r>
      <w:hyperlink r:id="rId30" w:history="1">
        <w:r w:rsidRPr="002C3AAA">
          <w:rPr>
            <w:rStyle w:val="Hyperlink"/>
          </w:rPr>
          <w:t>http://doi.org/10.1371/journal.pone.0073182</w:t>
        </w:r>
      </w:hyperlink>
    </w:p>
    <w:p w14:paraId="642B7F73"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Bækkerud, F. H., Solberg, F., Leinan, I. M., Wisløff, U., Karlsen, T., &amp; Rognmo, Ø. (2016). Comparison of Three Popular Exercise Modalities on V˙O2max in Overweight and Obese. </w:t>
      </w:r>
      <w:r w:rsidRPr="009E787E">
        <w:rPr>
          <w:rFonts w:asciiTheme="majorHAnsi" w:eastAsia="Times New Roman" w:hAnsiTheme="majorHAnsi" w:cs="Times New Roman"/>
          <w:i/>
          <w:iCs/>
        </w:rPr>
        <w:t>Medicine and Science in Sports and Exercise</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48</w:t>
      </w:r>
      <w:r w:rsidRPr="009E787E">
        <w:rPr>
          <w:rFonts w:asciiTheme="majorHAnsi" w:eastAsia="Times New Roman" w:hAnsiTheme="majorHAnsi" w:cs="Times New Roman"/>
        </w:rPr>
        <w:t>(3), 491–498. http://doi.org/10.1249/MSS.0000000000000777</w:t>
      </w:r>
    </w:p>
    <w:p w14:paraId="73C54042" w14:textId="77777777" w:rsidR="007E7D7C" w:rsidRPr="009E3EFB" w:rsidRDefault="007E7D7C" w:rsidP="007E7D7C">
      <w:pPr>
        <w:spacing w:line="480" w:lineRule="auto"/>
        <w:ind w:hanging="480"/>
        <w:rPr>
          <w:rFonts w:asciiTheme="majorHAnsi" w:hAnsiTheme="majorHAnsi"/>
        </w:rPr>
      </w:pPr>
      <w:r w:rsidRPr="009E3EFB">
        <w:rPr>
          <w:rFonts w:asciiTheme="majorHAnsi" w:hAnsiTheme="majorHAnsi"/>
        </w:rPr>
        <w:t xml:space="preserve">Borg, G. (1970). Perceived exertion as an indicator of somatic stress. </w:t>
      </w:r>
      <w:r w:rsidRPr="009E3EFB">
        <w:rPr>
          <w:rFonts w:asciiTheme="majorHAnsi" w:hAnsiTheme="majorHAnsi"/>
          <w:i/>
          <w:iCs/>
        </w:rPr>
        <w:t>Scandinavian Journal of Rehabilitation Medicine</w:t>
      </w:r>
      <w:r w:rsidRPr="009E3EFB">
        <w:rPr>
          <w:rFonts w:asciiTheme="majorHAnsi" w:hAnsiTheme="majorHAnsi"/>
        </w:rPr>
        <w:t xml:space="preserve">, </w:t>
      </w:r>
      <w:r w:rsidRPr="009E3EFB">
        <w:rPr>
          <w:rFonts w:asciiTheme="majorHAnsi" w:hAnsiTheme="majorHAnsi"/>
          <w:i/>
          <w:iCs/>
        </w:rPr>
        <w:t>2</w:t>
      </w:r>
      <w:r w:rsidRPr="009E3EFB">
        <w:rPr>
          <w:rFonts w:asciiTheme="majorHAnsi" w:hAnsiTheme="majorHAnsi"/>
        </w:rPr>
        <w:t>(2), 92–98.</w:t>
      </w:r>
    </w:p>
    <w:p w14:paraId="713F09E0" w14:textId="77777777" w:rsidR="007E7D7C" w:rsidRDefault="007E7D7C" w:rsidP="007E7D7C">
      <w:pPr>
        <w:spacing w:line="480" w:lineRule="auto"/>
        <w:ind w:hanging="480"/>
        <w:rPr>
          <w:rFonts w:asciiTheme="majorHAnsi" w:eastAsia="Times New Roman" w:hAnsiTheme="majorHAnsi" w:cs="Times New Roman"/>
        </w:rPr>
      </w:pPr>
      <w:r w:rsidRPr="009E3EFB">
        <w:rPr>
          <w:rFonts w:asciiTheme="majorHAnsi" w:hAnsiTheme="majorHAnsi"/>
        </w:rPr>
        <w:t xml:space="preserve"> </w:t>
      </w:r>
      <w:r w:rsidRPr="009E787E">
        <w:rPr>
          <w:rFonts w:asciiTheme="majorHAnsi" w:hAnsiTheme="majorHAnsi"/>
        </w:rPr>
        <w:t xml:space="preserve">Buchheit, M., &amp; Laursen, P. B. (2013). High-intensity interval training, solutions to the programming puzzle: Part I: cardiopulmonary emphasis. </w:t>
      </w:r>
      <w:r w:rsidRPr="009E787E">
        <w:rPr>
          <w:rFonts w:asciiTheme="majorHAnsi" w:hAnsiTheme="majorHAnsi"/>
          <w:i/>
          <w:iCs/>
        </w:rPr>
        <w:t>Sports Medicine (Auckland, N.Z.)</w:t>
      </w:r>
      <w:r w:rsidRPr="009E787E">
        <w:rPr>
          <w:rFonts w:asciiTheme="majorHAnsi" w:hAnsiTheme="majorHAnsi"/>
        </w:rPr>
        <w:t xml:space="preserve">, </w:t>
      </w:r>
      <w:r w:rsidRPr="009E787E">
        <w:rPr>
          <w:rFonts w:asciiTheme="majorHAnsi" w:hAnsiTheme="majorHAnsi"/>
          <w:i/>
          <w:iCs/>
        </w:rPr>
        <w:t>43</w:t>
      </w:r>
      <w:r w:rsidRPr="009E787E">
        <w:rPr>
          <w:rFonts w:asciiTheme="majorHAnsi" w:hAnsiTheme="majorHAnsi"/>
        </w:rPr>
        <w:t xml:space="preserve">(5), 313–338. </w:t>
      </w:r>
      <w:hyperlink r:id="rId31" w:history="1">
        <w:r w:rsidRPr="002C3AAA">
          <w:rPr>
            <w:rStyle w:val="Hyperlink"/>
          </w:rPr>
          <w:t>http://doi.org/10.1007/s40279-013-0029-x</w:t>
        </w:r>
      </w:hyperlink>
    </w:p>
    <w:p w14:paraId="1A6AD7C7"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Burgomaster, K. A., Howarth, K. R., Phillips, S. M., Rakobowchuk, M., Macdonald, M. J., McGee, S. L., &amp; Gibala, M. J. (2008). Similar metabolic adaptations during exercise after low volume sprint interval and traditional endurance training in humans. </w:t>
      </w:r>
      <w:r w:rsidRPr="009E787E">
        <w:rPr>
          <w:rFonts w:asciiTheme="majorHAnsi" w:hAnsiTheme="majorHAnsi"/>
          <w:i/>
          <w:iCs/>
        </w:rPr>
        <w:t>The Journal of Physiology</w:t>
      </w:r>
      <w:r w:rsidRPr="009E787E">
        <w:rPr>
          <w:rFonts w:asciiTheme="majorHAnsi" w:hAnsiTheme="majorHAnsi"/>
        </w:rPr>
        <w:t xml:space="preserve">, </w:t>
      </w:r>
      <w:r w:rsidRPr="009E787E">
        <w:rPr>
          <w:rFonts w:asciiTheme="majorHAnsi" w:hAnsiTheme="majorHAnsi"/>
          <w:i/>
          <w:iCs/>
        </w:rPr>
        <w:t>586</w:t>
      </w:r>
      <w:r w:rsidRPr="009E787E">
        <w:rPr>
          <w:rFonts w:asciiTheme="majorHAnsi" w:hAnsiTheme="majorHAnsi"/>
        </w:rPr>
        <w:t xml:space="preserve">(1), 151–160. </w:t>
      </w:r>
      <w:hyperlink r:id="rId32" w:history="1">
        <w:r w:rsidRPr="002C3AAA">
          <w:rPr>
            <w:rStyle w:val="Hyperlink"/>
          </w:rPr>
          <w:t>http://doi.org/10.1113/jphysiol.2007.142109</w:t>
        </w:r>
      </w:hyperlink>
    </w:p>
    <w:p w14:paraId="0FE4BB72" w14:textId="77777777" w:rsidR="007E7D7C" w:rsidRPr="00001F77" w:rsidRDefault="007E7D7C" w:rsidP="007E7D7C">
      <w:pPr>
        <w:spacing w:line="480" w:lineRule="auto"/>
        <w:ind w:hanging="480"/>
        <w:rPr>
          <w:rFonts w:asciiTheme="majorHAnsi" w:eastAsia="Times New Roman" w:hAnsiTheme="majorHAnsi" w:cs="Times New Roman"/>
        </w:rPr>
      </w:pPr>
      <w:r w:rsidRPr="00001F77">
        <w:rPr>
          <w:rFonts w:asciiTheme="majorHAnsi" w:eastAsia="Times New Roman" w:hAnsiTheme="majorHAnsi" w:cs="Times New Roman"/>
        </w:rPr>
        <w:t xml:space="preserve">Buscemi, N., Hartling, L., Vandermeer, B., Tjosvold, L., &amp; Klassen, T. P. (2006). Single data extraction generated more errors than double data extraction in systematic reviews. </w:t>
      </w:r>
      <w:r w:rsidRPr="00001F77">
        <w:rPr>
          <w:rFonts w:asciiTheme="majorHAnsi" w:eastAsia="Times New Roman" w:hAnsiTheme="majorHAnsi" w:cs="Times New Roman"/>
          <w:i/>
          <w:iCs/>
        </w:rPr>
        <w:t>Journal of Clinical Epidemiology</w:t>
      </w:r>
      <w:r w:rsidRPr="00001F77">
        <w:rPr>
          <w:rFonts w:asciiTheme="majorHAnsi" w:eastAsia="Times New Roman" w:hAnsiTheme="majorHAnsi" w:cs="Times New Roman"/>
        </w:rPr>
        <w:t xml:space="preserve">, </w:t>
      </w:r>
      <w:r w:rsidRPr="00001F77">
        <w:rPr>
          <w:rFonts w:asciiTheme="majorHAnsi" w:eastAsia="Times New Roman" w:hAnsiTheme="majorHAnsi" w:cs="Times New Roman"/>
          <w:i/>
          <w:iCs/>
        </w:rPr>
        <w:t>59</w:t>
      </w:r>
      <w:r>
        <w:rPr>
          <w:rFonts w:asciiTheme="majorHAnsi" w:eastAsia="Times New Roman" w:hAnsiTheme="majorHAnsi" w:cs="Times New Roman"/>
        </w:rPr>
        <w:t xml:space="preserve">(7), 697–703. </w:t>
      </w:r>
      <w:r w:rsidRPr="00001F77">
        <w:rPr>
          <w:rFonts w:asciiTheme="majorHAnsi" w:eastAsia="Times New Roman" w:hAnsiTheme="majorHAnsi" w:cs="Times New Roman"/>
        </w:rPr>
        <w:t>http://doi.org/10.1016/j.jclinepi.2005.11.010</w:t>
      </w:r>
    </w:p>
    <w:p w14:paraId="54F7C933" w14:textId="77777777" w:rsidR="007E7D7C" w:rsidRDefault="007E7D7C" w:rsidP="007E7D7C">
      <w:pPr>
        <w:spacing w:line="480" w:lineRule="auto"/>
        <w:ind w:hanging="480"/>
        <w:rPr>
          <w:rFonts w:asciiTheme="majorHAnsi" w:eastAsia="Times New Roman" w:hAnsiTheme="majorHAnsi" w:cs="Times New Roman"/>
        </w:rPr>
      </w:pPr>
      <w:r w:rsidRPr="00704BAD">
        <w:rPr>
          <w:rFonts w:asciiTheme="majorHAnsi" w:eastAsia="Times New Roman" w:hAnsiTheme="majorHAnsi" w:cs="Times New Roman"/>
        </w:rPr>
        <w:lastRenderedPageBreak/>
        <w:t>Centre for Reviews and Dissemination. (2009). Systematic Reviews: CRD's guidance for Undertaking Reviews in Health Care. York: Centre for Reviews and Dissemination, University of York</w:t>
      </w:r>
    </w:p>
    <w:p w14:paraId="40EE79A0"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Cheema, B. S., Davies, T. B., Stewart, M., Papalia, S., &amp; Atlantis, E. (2015). The feasibility and effectiveness of high-intensity boxing training versus moderate-intensity brisk walking in adults with abdominal obesity: a pilot study. </w:t>
      </w:r>
      <w:r w:rsidRPr="009E787E">
        <w:rPr>
          <w:rFonts w:asciiTheme="majorHAnsi" w:eastAsia="Times New Roman" w:hAnsiTheme="majorHAnsi" w:cs="Times New Roman"/>
          <w:i/>
          <w:iCs/>
        </w:rPr>
        <w:t>BMC Sports Science, Medicine and Rehabilitation</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7</w:t>
      </w:r>
      <w:r w:rsidRPr="009E787E">
        <w:rPr>
          <w:rFonts w:asciiTheme="majorHAnsi" w:eastAsia="Times New Roman" w:hAnsiTheme="majorHAnsi" w:cs="Times New Roman"/>
        </w:rPr>
        <w:t>, 3. http://doi.org/10.1186/2052-1847-7-3</w:t>
      </w:r>
    </w:p>
    <w:p w14:paraId="17BCCFA3" w14:textId="77777777" w:rsidR="007E7D7C" w:rsidRPr="007207BC" w:rsidRDefault="007E7D7C" w:rsidP="007E7D7C">
      <w:pPr>
        <w:spacing w:line="480" w:lineRule="auto"/>
        <w:ind w:hanging="480"/>
        <w:rPr>
          <w:rFonts w:asciiTheme="majorHAnsi" w:hAnsiTheme="majorHAnsi"/>
          <w:lang w:val="en-GB"/>
        </w:rPr>
      </w:pPr>
      <w:r w:rsidRPr="007207BC">
        <w:rPr>
          <w:rFonts w:asciiTheme="majorHAnsi" w:hAnsiTheme="majorHAnsi"/>
          <w:lang w:val="en-GB"/>
        </w:rPr>
        <w:t xml:space="preserve">Coakes, S. J. and Steed, L. (2007). </w:t>
      </w:r>
      <w:r w:rsidRPr="007207BC">
        <w:rPr>
          <w:rFonts w:asciiTheme="majorHAnsi" w:hAnsiTheme="majorHAnsi"/>
          <w:i/>
          <w:lang w:val="en-GB"/>
        </w:rPr>
        <w:t xml:space="preserve">SPSS: analysis without anguish (Version 14.0 for Windows). </w:t>
      </w:r>
      <w:r w:rsidRPr="007207BC">
        <w:rPr>
          <w:rFonts w:asciiTheme="majorHAnsi" w:hAnsiTheme="majorHAnsi"/>
          <w:lang w:val="en-GB"/>
        </w:rPr>
        <w:t>Milton, QLD: Wiley.</w:t>
      </w:r>
    </w:p>
    <w:p w14:paraId="417651E4"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Dumith, S. C., Hallal, P. C., Reis, R. S., &amp; Kohl III, H. W. (2011). Worldwide prevalence of physical inactivity and its association with human development index in 76 countries. </w:t>
      </w:r>
      <w:r w:rsidRPr="009E787E">
        <w:rPr>
          <w:rFonts w:asciiTheme="majorHAnsi" w:hAnsiTheme="majorHAnsi"/>
          <w:i/>
          <w:iCs/>
        </w:rPr>
        <w:t>Preventive Medicine</w:t>
      </w:r>
      <w:r w:rsidRPr="009E787E">
        <w:rPr>
          <w:rFonts w:asciiTheme="majorHAnsi" w:hAnsiTheme="majorHAnsi"/>
        </w:rPr>
        <w:t xml:space="preserve">, </w:t>
      </w:r>
      <w:r w:rsidRPr="009E787E">
        <w:rPr>
          <w:rFonts w:asciiTheme="majorHAnsi" w:hAnsiTheme="majorHAnsi"/>
          <w:i/>
          <w:iCs/>
        </w:rPr>
        <w:t>53</w:t>
      </w:r>
      <w:r w:rsidRPr="009E787E">
        <w:rPr>
          <w:rFonts w:asciiTheme="majorHAnsi" w:hAnsiTheme="majorHAnsi"/>
        </w:rPr>
        <w:t xml:space="preserve">(1–2), 24–28. </w:t>
      </w:r>
      <w:hyperlink r:id="rId33" w:history="1">
        <w:r w:rsidRPr="002C3AAA">
          <w:rPr>
            <w:rStyle w:val="Hyperlink"/>
          </w:rPr>
          <w:t>http://doi.org/10.1016/j.ypmed.2011.02.017</w:t>
        </w:r>
      </w:hyperlink>
    </w:p>
    <w:p w14:paraId="73308213"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Dunham, C., &amp; Harms, C. A. (2012). Effects of high-intensity interval training on pulmonary function. </w:t>
      </w:r>
      <w:r w:rsidRPr="009E787E">
        <w:rPr>
          <w:rFonts w:asciiTheme="majorHAnsi" w:eastAsia="Times New Roman" w:hAnsiTheme="majorHAnsi" w:cs="Times New Roman"/>
          <w:i/>
          <w:iCs/>
        </w:rPr>
        <w:t>European Journal of Applied Physiology</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112</w:t>
      </w:r>
      <w:r w:rsidRPr="009E787E">
        <w:rPr>
          <w:rFonts w:asciiTheme="majorHAnsi" w:eastAsia="Times New Roman" w:hAnsiTheme="majorHAnsi" w:cs="Times New Roman"/>
        </w:rPr>
        <w:t>(8), 3061–3068. http://doi.org/10.1007/s00421-011-2285-5</w:t>
      </w:r>
    </w:p>
    <w:p w14:paraId="26FB0279"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Edge, J., Eynon, N., McKenna, M. J., Goodman, C. A., Harris, R. C., &amp; Bishop, D. J. (2013). Altering the rest interval during high-intensity interval training does not affect muscle or performance adaptations. </w:t>
      </w:r>
      <w:r w:rsidRPr="009E787E">
        <w:rPr>
          <w:rFonts w:asciiTheme="majorHAnsi" w:eastAsia="Times New Roman" w:hAnsiTheme="majorHAnsi" w:cs="Times New Roman"/>
          <w:i/>
          <w:iCs/>
        </w:rPr>
        <w:t>Experimental Physiology</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98</w:t>
      </w:r>
      <w:r w:rsidRPr="009E787E">
        <w:rPr>
          <w:rFonts w:asciiTheme="majorHAnsi" w:eastAsia="Times New Roman" w:hAnsiTheme="majorHAnsi" w:cs="Times New Roman"/>
        </w:rPr>
        <w:t>(2), 481–490. http://doi.org/10.1113/expphysiol.2012.067603</w:t>
      </w:r>
    </w:p>
    <w:p w14:paraId="069AA145"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Garber, C. E., Blissmer, B., Deschenes, M. R., Franklin, B. A., Lamonte, M. J., Lee, I.-M., Nieman, D. C., Swain, D. P. (2011). Quantity and Quality of Exercise for Developing and Maintaining Cardiorespiratory, Musculoskeletal, and Neuromotor Fitness in Apparently </w:t>
      </w:r>
      <w:r w:rsidRPr="009E787E">
        <w:rPr>
          <w:rFonts w:asciiTheme="majorHAnsi" w:hAnsiTheme="majorHAnsi"/>
        </w:rPr>
        <w:lastRenderedPageBreak/>
        <w:t xml:space="preserve">Healthy Adults: Guidance for Prescribing Exercise. </w:t>
      </w:r>
      <w:r w:rsidRPr="009E787E">
        <w:rPr>
          <w:rFonts w:asciiTheme="majorHAnsi" w:hAnsiTheme="majorHAnsi"/>
          <w:i/>
          <w:iCs/>
        </w:rPr>
        <w:t>Medicine &amp; Science in Sports &amp; Exercise</w:t>
      </w:r>
      <w:r w:rsidRPr="009E787E">
        <w:rPr>
          <w:rFonts w:asciiTheme="majorHAnsi" w:hAnsiTheme="majorHAnsi"/>
        </w:rPr>
        <w:t xml:space="preserve">, </w:t>
      </w:r>
      <w:r w:rsidRPr="009E787E">
        <w:rPr>
          <w:rFonts w:asciiTheme="majorHAnsi" w:hAnsiTheme="majorHAnsi"/>
          <w:i/>
          <w:iCs/>
        </w:rPr>
        <w:t>43</w:t>
      </w:r>
      <w:r w:rsidRPr="009E787E">
        <w:rPr>
          <w:rFonts w:asciiTheme="majorHAnsi" w:hAnsiTheme="majorHAnsi"/>
        </w:rPr>
        <w:t xml:space="preserve">(7), 1334–1359. </w:t>
      </w:r>
      <w:hyperlink r:id="rId34" w:history="1">
        <w:r w:rsidRPr="009E787E">
          <w:rPr>
            <w:rStyle w:val="Hyperlink"/>
          </w:rPr>
          <w:t>http://doi.org/10.1249/MSS.0b013e318213fefb</w:t>
        </w:r>
      </w:hyperlink>
    </w:p>
    <w:p w14:paraId="75298837"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Helgerud, J., H??Ydal, K., Wang, E., Karlsen, T., Berg, P., Bjerkaas, M., … Hoff, J. (2007). Aerobic High-Intensity Intervals Improve V??O2max More Than Moderate Training: </w:t>
      </w:r>
      <w:r w:rsidRPr="009E787E">
        <w:rPr>
          <w:rFonts w:asciiTheme="majorHAnsi" w:eastAsia="Times New Roman" w:hAnsiTheme="majorHAnsi" w:cs="Times New Roman"/>
          <w:i/>
          <w:iCs/>
        </w:rPr>
        <w:t>Medicine &amp; Science in Sports &amp; Exercise</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39</w:t>
      </w:r>
      <w:r w:rsidRPr="009E787E">
        <w:rPr>
          <w:rFonts w:asciiTheme="majorHAnsi" w:eastAsia="Times New Roman" w:hAnsiTheme="majorHAnsi" w:cs="Times New Roman"/>
        </w:rPr>
        <w:t>(4), 665–671. http://doi.org/10.1249/mss.0b013e3180304570</w:t>
      </w:r>
    </w:p>
    <w:p w14:paraId="555B9001" w14:textId="77777777" w:rsidR="007E7D7C" w:rsidRDefault="007E7D7C" w:rsidP="007E7D7C">
      <w:pPr>
        <w:spacing w:line="480" w:lineRule="auto"/>
        <w:ind w:hanging="480"/>
        <w:rPr>
          <w:rFonts w:asciiTheme="majorHAnsi" w:eastAsia="Times New Roman" w:hAnsiTheme="majorHAnsi" w:cs="Times New Roman"/>
        </w:rPr>
      </w:pPr>
      <w:r w:rsidRPr="0011321B">
        <w:rPr>
          <w:rFonts w:asciiTheme="majorHAnsi" w:hAnsiTheme="majorHAnsi"/>
        </w:rPr>
        <w:t xml:space="preserve">Higgins JPT, Green S (editors). </w:t>
      </w:r>
      <w:r w:rsidRPr="0011321B">
        <w:rPr>
          <w:rFonts w:asciiTheme="majorHAnsi" w:hAnsiTheme="majorHAnsi"/>
          <w:i/>
          <w:iCs/>
        </w:rPr>
        <w:t>Cochrane Handbook for Systematic Reviews of Interventions</w:t>
      </w:r>
      <w:r w:rsidRPr="0011321B">
        <w:rPr>
          <w:rFonts w:asciiTheme="majorHAnsi" w:hAnsiTheme="majorHAnsi"/>
        </w:rPr>
        <w:t xml:space="preserve"> Version 5.1.0 [updated March 2011]. The Cochrane Collaboration, 2011. Available from </w:t>
      </w:r>
      <w:hyperlink r:id="rId35" w:history="1">
        <w:r w:rsidRPr="00475E2A">
          <w:rPr>
            <w:rStyle w:val="Hyperlink"/>
          </w:rPr>
          <w:t>http://handbook.cochrane.org</w:t>
        </w:r>
      </w:hyperlink>
      <w:r w:rsidRPr="0011321B">
        <w:rPr>
          <w:rFonts w:asciiTheme="majorHAnsi" w:hAnsiTheme="majorHAnsi"/>
        </w:rPr>
        <w:t>.</w:t>
      </w:r>
      <w:r>
        <w:rPr>
          <w:rFonts w:asciiTheme="majorHAnsi" w:hAnsiTheme="majorHAnsi"/>
        </w:rPr>
        <w:t xml:space="preserve"> </w:t>
      </w:r>
      <w:r w:rsidRPr="009E787E">
        <w:rPr>
          <w:rFonts w:asciiTheme="majorHAnsi" w:hAnsiTheme="majorHAnsi"/>
        </w:rPr>
        <w:t xml:space="preserve">Hopewell, S., McDonald, S., Clarke, M., &amp; Egger, M. (2007). Grey literature in meta-analyses of randomized trials of health care interventions. </w:t>
      </w:r>
      <w:r w:rsidRPr="009E787E">
        <w:rPr>
          <w:rFonts w:asciiTheme="majorHAnsi" w:hAnsiTheme="majorHAnsi"/>
          <w:i/>
          <w:iCs/>
        </w:rPr>
        <w:t>The Cochrane Database of Systematic Reviews</w:t>
      </w:r>
      <w:r w:rsidRPr="009E787E">
        <w:rPr>
          <w:rFonts w:asciiTheme="majorHAnsi" w:hAnsiTheme="majorHAnsi"/>
        </w:rPr>
        <w:t xml:space="preserve">, (2), MR000010. </w:t>
      </w:r>
      <w:hyperlink r:id="rId36" w:history="1">
        <w:r w:rsidRPr="009E787E">
          <w:rPr>
            <w:rStyle w:val="Hyperlink"/>
          </w:rPr>
          <w:t>http://doi.org/10.1002/14651858.MR000010.pub3</w:t>
        </w:r>
      </w:hyperlink>
    </w:p>
    <w:p w14:paraId="34B0511A" w14:textId="77777777" w:rsidR="007E7D7C" w:rsidRDefault="007E7D7C" w:rsidP="007E7D7C">
      <w:pPr>
        <w:spacing w:line="480" w:lineRule="auto"/>
        <w:ind w:hanging="480"/>
        <w:rPr>
          <w:rFonts w:asciiTheme="majorHAnsi" w:hAnsiTheme="majorHAnsi" w:cs="Arial"/>
          <w:color w:val="000000" w:themeColor="text1"/>
        </w:rPr>
      </w:pPr>
      <w:r>
        <w:rPr>
          <w:rFonts w:asciiTheme="majorHAnsi" w:hAnsiTheme="majorHAnsi" w:cs="Arial"/>
          <w:color w:val="000000" w:themeColor="text1"/>
        </w:rPr>
        <w:t xml:space="preserve">IBM. Corp. Released 2012.  IBM SPSS Statistics for Macintosh, Version </w:t>
      </w:r>
      <w:r w:rsidRPr="00C43C17">
        <w:rPr>
          <w:rFonts w:asciiTheme="majorHAnsi" w:hAnsiTheme="majorHAnsi" w:cs="Arial"/>
          <w:color w:val="000000" w:themeColor="text1"/>
        </w:rPr>
        <w:t>21.0</w:t>
      </w:r>
      <w:r>
        <w:rPr>
          <w:rFonts w:asciiTheme="majorHAnsi" w:hAnsiTheme="majorHAnsi" w:cs="Arial"/>
          <w:color w:val="000000" w:themeColor="text1"/>
        </w:rPr>
        <w:t>.  Armonk, NY: IBM Corp</w:t>
      </w:r>
    </w:p>
    <w:p w14:paraId="6B242B02" w14:textId="77777777" w:rsidR="007E7D7C" w:rsidRPr="009E3EFB" w:rsidRDefault="007E7D7C" w:rsidP="007E7D7C">
      <w:pPr>
        <w:spacing w:line="480" w:lineRule="auto"/>
        <w:ind w:hanging="480"/>
        <w:rPr>
          <w:rFonts w:asciiTheme="majorHAnsi" w:eastAsia="Times New Roman" w:hAnsiTheme="majorHAnsi" w:cs="Times New Roman"/>
        </w:rPr>
      </w:pPr>
      <w:r w:rsidRPr="009E3EFB">
        <w:rPr>
          <w:rFonts w:asciiTheme="majorHAnsi" w:eastAsia="Times New Roman" w:hAnsiTheme="majorHAnsi" w:cs="Times New Roman"/>
        </w:rPr>
        <w:t xml:space="preserve">Johnson, E. C., Pryor, R. R., Casa, D. J., Ellis, L. A., Maresh, C. M., Pescatello, L. S., … Armstrong, L. E. (2016). Precision, accuracy, and performance outcomes of perceived exertion versus heart rate guided run-training. </w:t>
      </w:r>
      <w:r w:rsidRPr="009E3EFB">
        <w:rPr>
          <w:rFonts w:asciiTheme="majorHAnsi" w:eastAsia="Times New Roman" w:hAnsiTheme="majorHAnsi" w:cs="Times New Roman"/>
          <w:i/>
          <w:iCs/>
        </w:rPr>
        <w:t>Journal of Strength and Conditioning Research / National Strength &amp; Conditioning Association</w:t>
      </w:r>
      <w:r w:rsidRPr="009E3EFB">
        <w:rPr>
          <w:rFonts w:asciiTheme="majorHAnsi" w:eastAsia="Times New Roman" w:hAnsiTheme="majorHAnsi" w:cs="Times New Roman"/>
        </w:rPr>
        <w:t>. http://doi.org/10.1519/JSC.0000000000001541</w:t>
      </w:r>
    </w:p>
    <w:p w14:paraId="6592E063" w14:textId="77777777" w:rsidR="007E7D7C" w:rsidRPr="007A2385" w:rsidRDefault="007E7D7C" w:rsidP="007E7D7C">
      <w:pPr>
        <w:spacing w:line="480" w:lineRule="auto"/>
        <w:ind w:hanging="480"/>
        <w:rPr>
          <w:rFonts w:asciiTheme="majorHAnsi" w:eastAsia="Times New Roman" w:hAnsiTheme="majorHAnsi" w:cs="Times New Roman"/>
        </w:rPr>
      </w:pPr>
      <w:r w:rsidRPr="009E3EFB">
        <w:rPr>
          <w:rFonts w:asciiTheme="majorHAnsi" w:eastAsia="Times New Roman" w:hAnsiTheme="majorHAnsi" w:cs="Times New Roman"/>
        </w:rPr>
        <w:t xml:space="preserve"> </w:t>
      </w:r>
      <w:r w:rsidRPr="007A2385">
        <w:rPr>
          <w:rFonts w:asciiTheme="majorHAnsi" w:eastAsia="Times New Roman" w:hAnsiTheme="majorHAnsi" w:cs="Times New Roman"/>
        </w:rPr>
        <w:t xml:space="preserve">Jung, M. E., Bourne, J. E., Beauchamp, M. R., Robinson, E., &amp; Little, J. P. (2015). High-intensity interval training as an efficacious alternative to moderate-intensity continuous training for adults with prediabetes. </w:t>
      </w:r>
      <w:r w:rsidRPr="007A2385">
        <w:rPr>
          <w:rFonts w:asciiTheme="majorHAnsi" w:eastAsia="Times New Roman" w:hAnsiTheme="majorHAnsi" w:cs="Times New Roman"/>
          <w:i/>
          <w:iCs/>
        </w:rPr>
        <w:t>Journal of Diabetes Research</w:t>
      </w:r>
      <w:r w:rsidRPr="007A2385">
        <w:rPr>
          <w:rFonts w:asciiTheme="majorHAnsi" w:eastAsia="Times New Roman" w:hAnsiTheme="majorHAnsi" w:cs="Times New Roman"/>
        </w:rPr>
        <w:t xml:space="preserve">, </w:t>
      </w:r>
      <w:r w:rsidRPr="007A2385">
        <w:rPr>
          <w:rFonts w:asciiTheme="majorHAnsi" w:eastAsia="Times New Roman" w:hAnsiTheme="majorHAnsi" w:cs="Times New Roman"/>
          <w:i/>
          <w:iCs/>
        </w:rPr>
        <w:t>2015</w:t>
      </w:r>
      <w:r w:rsidRPr="007A2385">
        <w:rPr>
          <w:rFonts w:asciiTheme="majorHAnsi" w:eastAsia="Times New Roman" w:hAnsiTheme="majorHAnsi" w:cs="Times New Roman"/>
        </w:rPr>
        <w:t>, 191595. http://doi.org/10.1155/2015/191595</w:t>
      </w:r>
    </w:p>
    <w:p w14:paraId="4EB72F20" w14:textId="77777777" w:rsidR="007E7D7C" w:rsidRPr="007A2385" w:rsidRDefault="007E7D7C" w:rsidP="007E7D7C">
      <w:pPr>
        <w:spacing w:line="480" w:lineRule="auto"/>
        <w:ind w:hanging="480"/>
        <w:rPr>
          <w:rFonts w:asciiTheme="majorHAnsi" w:eastAsia="Times New Roman" w:hAnsiTheme="majorHAnsi" w:cs="Times New Roman"/>
        </w:rPr>
      </w:pPr>
      <w:r w:rsidRPr="007A2385">
        <w:rPr>
          <w:rFonts w:asciiTheme="majorHAnsi" w:eastAsia="Times New Roman" w:hAnsiTheme="majorHAnsi" w:cs="Times New Roman"/>
        </w:rPr>
        <w:lastRenderedPageBreak/>
        <w:t xml:space="preserve"> Jung, M. E., Zelt, J., Bourne, J. E., &amp; Gurd, B. J. (2014). Not just for jocks: Preference, tolerance, enjoyment, and performance of high-intensity interval training in athletes and non-athletes. </w:t>
      </w:r>
      <w:r w:rsidRPr="007A2385">
        <w:rPr>
          <w:rFonts w:asciiTheme="majorHAnsi" w:eastAsia="Times New Roman" w:hAnsiTheme="majorHAnsi" w:cs="Times New Roman"/>
          <w:i/>
          <w:iCs/>
        </w:rPr>
        <w:t>Journal of Exercise, Movement, and Sport</w:t>
      </w:r>
      <w:r w:rsidRPr="007A2385">
        <w:rPr>
          <w:rFonts w:asciiTheme="majorHAnsi" w:eastAsia="Times New Roman" w:hAnsiTheme="majorHAnsi" w:cs="Times New Roman"/>
        </w:rPr>
        <w:t xml:space="preserve">, </w:t>
      </w:r>
      <w:r w:rsidRPr="007A2385">
        <w:rPr>
          <w:rFonts w:asciiTheme="majorHAnsi" w:eastAsia="Times New Roman" w:hAnsiTheme="majorHAnsi" w:cs="Times New Roman"/>
          <w:i/>
          <w:iCs/>
        </w:rPr>
        <w:t>46</w:t>
      </w:r>
      <w:r w:rsidRPr="007A2385">
        <w:rPr>
          <w:rFonts w:asciiTheme="majorHAnsi" w:eastAsia="Times New Roman" w:hAnsiTheme="majorHAnsi" w:cs="Times New Roman"/>
        </w:rPr>
        <w:t>(1). Retrieved from http://jps.library.utoronto.ca/index.php/jems/article/download/25246</w:t>
      </w:r>
    </w:p>
    <w:p w14:paraId="6497AD73" w14:textId="77777777" w:rsidR="007E7D7C" w:rsidRPr="009E787E" w:rsidRDefault="007E7D7C" w:rsidP="007E7D7C">
      <w:pPr>
        <w:spacing w:line="480" w:lineRule="auto"/>
        <w:ind w:hanging="480"/>
        <w:rPr>
          <w:rFonts w:asciiTheme="majorHAnsi" w:eastAsia="Times New Roman" w:hAnsiTheme="majorHAnsi" w:cs="Times New Roman"/>
        </w:rPr>
      </w:pPr>
      <w:r w:rsidRPr="007A2385">
        <w:rPr>
          <w:rFonts w:asciiTheme="majorHAnsi" w:eastAsia="Times New Roman" w:hAnsiTheme="majorHAnsi" w:cs="Times New Roman"/>
        </w:rPr>
        <w:t xml:space="preserve"> </w:t>
      </w:r>
      <w:r w:rsidRPr="009E787E">
        <w:rPr>
          <w:rFonts w:asciiTheme="majorHAnsi" w:eastAsia="Times New Roman" w:hAnsiTheme="majorHAnsi" w:cs="Times New Roman"/>
        </w:rPr>
        <w:t xml:space="preserve">Keating, S. E., Machan, E. A., O’Connor, H. T., Gerofi, J. A., Sainsbury, A., Caterson, I. D., &amp; Johnson, N. A. (2014). Continuous exercise but not high intensity interval training improves fat distribution in overweight adults. </w:t>
      </w:r>
      <w:r w:rsidRPr="009E787E">
        <w:rPr>
          <w:rFonts w:asciiTheme="majorHAnsi" w:eastAsia="Times New Roman" w:hAnsiTheme="majorHAnsi" w:cs="Times New Roman"/>
          <w:i/>
          <w:iCs/>
        </w:rPr>
        <w:t>Journal of Obesity</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2014</w:t>
      </w:r>
      <w:r w:rsidRPr="009E787E">
        <w:rPr>
          <w:rFonts w:asciiTheme="majorHAnsi" w:eastAsia="Times New Roman" w:hAnsiTheme="majorHAnsi" w:cs="Times New Roman"/>
        </w:rPr>
        <w:t>, 834865. http://doi.org/10.1155/2014/834865</w:t>
      </w:r>
    </w:p>
    <w:p w14:paraId="29E5F1EA"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Keating, S. E., Machan, E. A., O’Connor, H. T., Gerofi, J. A., Sainsbury, A., Caterson, I. D., &amp; Johnson, N. A. (2014). Continuous exercise but not high intensity interval training improves fat distribution in overweight adults. </w:t>
      </w:r>
      <w:r w:rsidRPr="009E787E">
        <w:rPr>
          <w:rFonts w:asciiTheme="majorHAnsi" w:hAnsiTheme="majorHAnsi"/>
          <w:i/>
          <w:iCs/>
        </w:rPr>
        <w:t>Journal of Obesity</w:t>
      </w:r>
      <w:r w:rsidRPr="009E787E">
        <w:rPr>
          <w:rFonts w:asciiTheme="majorHAnsi" w:hAnsiTheme="majorHAnsi"/>
        </w:rPr>
        <w:t xml:space="preserve">, </w:t>
      </w:r>
      <w:r w:rsidRPr="009E787E">
        <w:rPr>
          <w:rFonts w:asciiTheme="majorHAnsi" w:hAnsiTheme="majorHAnsi"/>
          <w:i/>
          <w:iCs/>
        </w:rPr>
        <w:t>2014</w:t>
      </w:r>
      <w:r w:rsidRPr="009E787E">
        <w:rPr>
          <w:rFonts w:asciiTheme="majorHAnsi" w:hAnsiTheme="majorHAnsi"/>
        </w:rPr>
        <w:t xml:space="preserve">, 834865. </w:t>
      </w:r>
      <w:hyperlink r:id="rId37" w:history="1">
        <w:r w:rsidRPr="002C3AAA">
          <w:rPr>
            <w:rStyle w:val="Hyperlink"/>
          </w:rPr>
          <w:t>http://doi.org/10.1155/2014/834865</w:t>
        </w:r>
      </w:hyperlink>
    </w:p>
    <w:p w14:paraId="757E6F61"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Knowles, A.-M., Herbert, P., Easton, C., Sculthorpe, N., &amp; Grace, F. M. (2015). Impact of low-volume, high-intensity interval training on maximal aerobic capacity, health-related quality of life and motivation to exercise in ageing men. </w:t>
      </w:r>
      <w:r w:rsidRPr="009E787E">
        <w:rPr>
          <w:rFonts w:asciiTheme="majorHAnsi" w:eastAsia="Times New Roman" w:hAnsiTheme="majorHAnsi" w:cs="Times New Roman"/>
          <w:i/>
          <w:iCs/>
        </w:rPr>
        <w:t>Age (Dordrecht, Netherlands)</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37</w:t>
      </w:r>
      <w:r w:rsidRPr="009E787E">
        <w:rPr>
          <w:rFonts w:asciiTheme="majorHAnsi" w:eastAsia="Times New Roman" w:hAnsiTheme="majorHAnsi" w:cs="Times New Roman"/>
        </w:rPr>
        <w:t>(2), 25. http://doi.org/10.1007/s11357-015-9763-3</w:t>
      </w:r>
    </w:p>
    <w:p w14:paraId="0E83C01F"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Laurent, C. M., Vervaecke, L. S., Kutz, M. R., &amp; Green, J. M. (2014). Sex-specific responses to self-paced, high-intensity interval training with variable recovery periods. </w:t>
      </w:r>
      <w:r w:rsidRPr="009E787E">
        <w:rPr>
          <w:rFonts w:asciiTheme="majorHAnsi" w:eastAsia="Times New Roman" w:hAnsiTheme="majorHAnsi" w:cs="Times New Roman"/>
          <w:i/>
          <w:iCs/>
        </w:rPr>
        <w:t>Journal of Strength and Conditioning Research / National Strength &amp; Conditioning Association</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28</w:t>
      </w:r>
      <w:r w:rsidRPr="009E787E">
        <w:rPr>
          <w:rFonts w:asciiTheme="majorHAnsi" w:eastAsia="Times New Roman" w:hAnsiTheme="majorHAnsi" w:cs="Times New Roman"/>
        </w:rPr>
        <w:t>(4), 920–927. http://doi.org/10.1519/JSC.0b013e3182a1f574</w:t>
      </w:r>
    </w:p>
    <w:p w14:paraId="6F6E1DAE"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Mangine, G. T., Hoffman, J. R., Gonzalez, A. M., Townsend, J. R., Wells, A. J., Jajtner, A. R., … Stout, J. R. (2015). The effect of training volume and intensity on improvements in </w:t>
      </w:r>
      <w:r w:rsidRPr="009E787E">
        <w:rPr>
          <w:rFonts w:asciiTheme="majorHAnsi" w:eastAsia="Times New Roman" w:hAnsiTheme="majorHAnsi" w:cs="Times New Roman"/>
        </w:rPr>
        <w:lastRenderedPageBreak/>
        <w:t xml:space="preserve">muscular strength and size in resistance-trained men. </w:t>
      </w:r>
      <w:r w:rsidRPr="009E787E">
        <w:rPr>
          <w:rFonts w:asciiTheme="majorHAnsi" w:eastAsia="Times New Roman" w:hAnsiTheme="majorHAnsi" w:cs="Times New Roman"/>
          <w:i/>
          <w:iCs/>
        </w:rPr>
        <w:t>Physiological Reports</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3</w:t>
      </w:r>
      <w:r w:rsidRPr="009E787E">
        <w:rPr>
          <w:rFonts w:asciiTheme="majorHAnsi" w:eastAsia="Times New Roman" w:hAnsiTheme="majorHAnsi" w:cs="Times New Roman"/>
        </w:rPr>
        <w:t>(8). http://doi.org/10.14814/phy2.12472</w:t>
      </w:r>
    </w:p>
    <w:p w14:paraId="6E7593CB"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Med, J. S. S. &amp;. (n.d.). The Effects of High Intensity Interval Training vs Steady State Training on Aerobic and Anaerobic Capacity. Retrieved June 6, 2016, from http://www.jssm.org/abstresearchajssm-14-747.xml.xml</w:t>
      </w:r>
    </w:p>
    <w:p w14:paraId="2FB3CF0E"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Milanović, Z., Sporiš, G., &amp; Weston, M. (2015). Effectiveness of High-Intensity Interval Training (HIT) and Continuous Endurance Training for </w:t>
      </w:r>
      <w:r>
        <w:rPr>
          <w:smallCaps/>
          <w:noProof/>
          <w:position w:val="-6"/>
          <w:lang w:val="en-GB" w:eastAsia="en-GB"/>
        </w:rPr>
        <w:drawing>
          <wp:inline distT="0" distB="0" distL="0" distR="0" wp14:anchorId="5E9C1EC4" wp14:editId="2655293C">
            <wp:extent cx="142240" cy="203200"/>
            <wp:effectExtent l="0" t="0" r="10160"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r="27730"/>
                    <a:stretch>
                      <a:fillRect/>
                    </a:stretch>
                  </pic:blipFill>
                  <pic:spPr bwMode="auto">
                    <a:xfrm>
                      <a:off x="0" y="0"/>
                      <a:ext cx="142240" cy="203200"/>
                    </a:xfrm>
                    <a:prstGeom prst="rect">
                      <a:avLst/>
                    </a:prstGeom>
                    <a:noFill/>
                    <a:ln>
                      <a:noFill/>
                    </a:ln>
                  </pic:spPr>
                </pic:pic>
              </a:graphicData>
            </a:graphic>
          </wp:inline>
        </w:drawing>
      </w:r>
      <w:r>
        <w:rPr>
          <w:smallCaps/>
        </w:rPr>
        <w:t>o</w:t>
      </w:r>
      <w:r>
        <w:rPr>
          <w:vertAlign w:val="subscript"/>
        </w:rPr>
        <w:t>2</w:t>
      </w:r>
      <w:r>
        <w:t>max</w:t>
      </w:r>
      <w:r w:rsidRPr="009E787E">
        <w:rPr>
          <w:rFonts w:asciiTheme="majorHAnsi" w:hAnsiTheme="majorHAnsi"/>
        </w:rPr>
        <w:t xml:space="preserve"> Improvements: A Systematic Review and Meta-Analysis of Controlled Trials. </w:t>
      </w:r>
      <w:r w:rsidRPr="009E787E">
        <w:rPr>
          <w:rFonts w:asciiTheme="majorHAnsi" w:hAnsiTheme="majorHAnsi"/>
          <w:i/>
          <w:iCs/>
        </w:rPr>
        <w:t>Sports Medicine (Auckland, N.Z.)</w:t>
      </w:r>
      <w:r w:rsidRPr="009E787E">
        <w:rPr>
          <w:rFonts w:asciiTheme="majorHAnsi" w:hAnsiTheme="majorHAnsi"/>
        </w:rPr>
        <w:t xml:space="preserve">, </w:t>
      </w:r>
      <w:r w:rsidRPr="009E787E">
        <w:rPr>
          <w:rFonts w:asciiTheme="majorHAnsi" w:hAnsiTheme="majorHAnsi"/>
          <w:i/>
          <w:iCs/>
        </w:rPr>
        <w:t>45</w:t>
      </w:r>
      <w:r w:rsidRPr="009E787E">
        <w:rPr>
          <w:rFonts w:asciiTheme="majorHAnsi" w:hAnsiTheme="majorHAnsi"/>
        </w:rPr>
        <w:t xml:space="preserve">(10), 1469–1481. </w:t>
      </w:r>
      <w:hyperlink r:id="rId38" w:history="1">
        <w:r w:rsidRPr="009E787E">
          <w:rPr>
            <w:rStyle w:val="Hyperlink"/>
          </w:rPr>
          <w:t>http://doi.org/10.1007/s40279-015-0365-0</w:t>
        </w:r>
      </w:hyperlink>
    </w:p>
    <w:p w14:paraId="201B0CC0"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Moher, D., Liberati, A., Tetzlaff, J., Altman, D. G., &amp; PRISMA Group. (2009). Preferred reporting items for systematic reviews and meta-analyses: the PRISMA statement. </w:t>
      </w:r>
      <w:r w:rsidRPr="009E787E">
        <w:rPr>
          <w:rFonts w:asciiTheme="majorHAnsi" w:hAnsiTheme="majorHAnsi"/>
          <w:i/>
          <w:iCs/>
        </w:rPr>
        <w:t>PLoS Medicine</w:t>
      </w:r>
      <w:r w:rsidRPr="009E787E">
        <w:rPr>
          <w:rFonts w:asciiTheme="majorHAnsi" w:hAnsiTheme="majorHAnsi"/>
        </w:rPr>
        <w:t xml:space="preserve">, </w:t>
      </w:r>
      <w:r w:rsidRPr="009E787E">
        <w:rPr>
          <w:rFonts w:asciiTheme="majorHAnsi" w:hAnsiTheme="majorHAnsi"/>
          <w:i/>
          <w:iCs/>
        </w:rPr>
        <w:t>6</w:t>
      </w:r>
      <w:r w:rsidRPr="009E787E">
        <w:rPr>
          <w:rFonts w:asciiTheme="majorHAnsi" w:hAnsiTheme="majorHAnsi"/>
        </w:rPr>
        <w:t xml:space="preserve">(7), e1000097. </w:t>
      </w:r>
      <w:hyperlink r:id="rId39" w:history="1">
        <w:r w:rsidRPr="002C3AAA">
          <w:rPr>
            <w:rStyle w:val="Hyperlink"/>
          </w:rPr>
          <w:t>http://doi.org/10.1371/journal.pmed.1000097</w:t>
        </w:r>
      </w:hyperlink>
    </w:p>
    <w:p w14:paraId="48C4F239"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Nybo, L., Sundstrup, E., Jakobsen, M. D., Mohr, M., Hornstrup, T., Simonsen, L., … Krustrup, P. (2010). High-Intensity Training versus Traditional Exercise Interventions for Promoting Health: </w:t>
      </w:r>
      <w:r w:rsidRPr="009E787E">
        <w:rPr>
          <w:rFonts w:asciiTheme="majorHAnsi" w:eastAsia="Times New Roman" w:hAnsiTheme="majorHAnsi" w:cs="Times New Roman"/>
          <w:i/>
          <w:iCs/>
        </w:rPr>
        <w:t>Medicine &amp; Science in Sports &amp; Exercise</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42</w:t>
      </w:r>
      <w:r w:rsidRPr="009E787E">
        <w:rPr>
          <w:rFonts w:asciiTheme="majorHAnsi" w:eastAsia="Times New Roman" w:hAnsiTheme="majorHAnsi" w:cs="Times New Roman"/>
        </w:rPr>
        <w:t>(10), 1951–1958. http://doi.org/10.1249/MSS.0b013e3181d99203</w:t>
      </w:r>
    </w:p>
    <w:p w14:paraId="468D51B1"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Reichert, F. F., Barros, A. J. D., Domingues, M. R., &amp; Hallal, P. C. (2007). The Role of Perceived Personal Barriers to Engagement in Leisure-Time Physical Activity. </w:t>
      </w:r>
      <w:r w:rsidRPr="009E787E">
        <w:rPr>
          <w:rFonts w:asciiTheme="majorHAnsi" w:hAnsiTheme="majorHAnsi"/>
          <w:i/>
          <w:iCs/>
        </w:rPr>
        <w:t>American Journal of Public Health</w:t>
      </w:r>
      <w:r w:rsidRPr="009E787E">
        <w:rPr>
          <w:rFonts w:asciiTheme="majorHAnsi" w:hAnsiTheme="majorHAnsi"/>
        </w:rPr>
        <w:t xml:space="preserve">, </w:t>
      </w:r>
      <w:r w:rsidRPr="009E787E">
        <w:rPr>
          <w:rFonts w:asciiTheme="majorHAnsi" w:hAnsiTheme="majorHAnsi"/>
          <w:i/>
          <w:iCs/>
        </w:rPr>
        <w:t>97</w:t>
      </w:r>
      <w:r w:rsidRPr="009E787E">
        <w:rPr>
          <w:rFonts w:asciiTheme="majorHAnsi" w:hAnsiTheme="majorHAnsi"/>
        </w:rPr>
        <w:t xml:space="preserve">(3), 515–519. </w:t>
      </w:r>
      <w:hyperlink r:id="rId40" w:history="1">
        <w:r w:rsidRPr="002C3AAA">
          <w:rPr>
            <w:rStyle w:val="Hyperlink"/>
          </w:rPr>
          <w:t>http://doi.org/10.2105/AJPH.2005.070144</w:t>
        </w:r>
      </w:hyperlink>
    </w:p>
    <w:p w14:paraId="3683DD1A"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cs="Arial"/>
        </w:rPr>
        <w:t>Roy Rosenzweig Center for History and New Media (2015). Zotero, digital referencing management software.</w:t>
      </w:r>
    </w:p>
    <w:p w14:paraId="7BC5F433"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Scharf, M., Schmid, A., Kemmler, W., von Stengel, S., May, M. S., Wuest, W., … Lell, M. M. (2015). Myocardial adaptation to high-intensity (interval) training in previously </w:t>
      </w:r>
      <w:r w:rsidRPr="009E787E">
        <w:rPr>
          <w:rFonts w:asciiTheme="majorHAnsi" w:eastAsia="Times New Roman" w:hAnsiTheme="majorHAnsi" w:cs="Times New Roman"/>
        </w:rPr>
        <w:lastRenderedPageBreak/>
        <w:t xml:space="preserve">untrained men with a longitudinal cardiovascular magnetic resonance imaging study (Running Study and Heart Trial). </w:t>
      </w:r>
      <w:r w:rsidRPr="009E787E">
        <w:rPr>
          <w:rFonts w:asciiTheme="majorHAnsi" w:eastAsia="Times New Roman" w:hAnsiTheme="majorHAnsi" w:cs="Times New Roman"/>
          <w:i/>
          <w:iCs/>
        </w:rPr>
        <w:t>Circulation. Cardiovascular Imaging</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8</w:t>
      </w:r>
      <w:r w:rsidRPr="009E787E">
        <w:rPr>
          <w:rFonts w:asciiTheme="majorHAnsi" w:eastAsia="Times New Roman" w:hAnsiTheme="majorHAnsi" w:cs="Times New Roman"/>
        </w:rPr>
        <w:t>(4). http://doi.org/10.1161/CIRCIMAGING.114.002566</w:t>
      </w:r>
    </w:p>
    <w:p w14:paraId="74364CD9"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Scribbans, T. D., Edgett, B. A., Vorobej, K., Mitchell, A. S., Joanisse, S. D., Matusiak, J. B. L., … Gurd, B. J. (2014). Fibre-specific responses to endurance and low volume high intensity interval training: striking similarities in acute and chronic adaptation. </w:t>
      </w:r>
      <w:r w:rsidRPr="009E787E">
        <w:rPr>
          <w:rFonts w:asciiTheme="majorHAnsi" w:eastAsia="Times New Roman" w:hAnsiTheme="majorHAnsi" w:cs="Times New Roman"/>
          <w:i/>
          <w:iCs/>
        </w:rPr>
        <w:t>PloS One</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9</w:t>
      </w:r>
      <w:r w:rsidRPr="009E787E">
        <w:rPr>
          <w:rFonts w:asciiTheme="majorHAnsi" w:eastAsia="Times New Roman" w:hAnsiTheme="majorHAnsi" w:cs="Times New Roman"/>
        </w:rPr>
        <w:t>(6), e98119. http://doi.org/10.1371/journal.pone.0098119</w:t>
      </w:r>
    </w:p>
    <w:p w14:paraId="622F18A4"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Sculthorpe, N., Herbert, P., &amp; Grace, F. M. (2015). Low-Frequency High-Intensity Interval Training is an Effective Method to Improve Muscle Power in Lifelong Sedentary Aging Men: A Randomized Controlled Trial. </w:t>
      </w:r>
      <w:r w:rsidRPr="009E787E">
        <w:rPr>
          <w:rFonts w:asciiTheme="majorHAnsi" w:eastAsia="Times New Roman" w:hAnsiTheme="majorHAnsi" w:cs="Times New Roman"/>
          <w:i/>
          <w:iCs/>
        </w:rPr>
        <w:t>Journal of the American Geriatrics Society</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63</w:t>
      </w:r>
      <w:r w:rsidRPr="009E787E">
        <w:rPr>
          <w:rFonts w:asciiTheme="majorHAnsi" w:eastAsia="Times New Roman" w:hAnsiTheme="majorHAnsi" w:cs="Times New Roman"/>
        </w:rPr>
        <w:t>(11), 2412–2413. http://doi.org/10.1111/jgs.13863</w:t>
      </w:r>
    </w:p>
    <w:p w14:paraId="43D13680"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Shepherd, S. O., Wilson, O. J., Taylor, A. S., Thøgersen-Ntoumani, C., Adlan, A. M., Wagenmakers, A. J. M., &amp; Shaw, C. S. (2015). Low-Volume High-Intensity Interval Training in a Gym Setting Improves Cardio-Metabolic and Psychological Health. </w:t>
      </w:r>
      <w:r w:rsidRPr="009E787E">
        <w:rPr>
          <w:rFonts w:asciiTheme="majorHAnsi" w:eastAsia="Times New Roman" w:hAnsiTheme="majorHAnsi" w:cs="Times New Roman"/>
          <w:i/>
          <w:iCs/>
        </w:rPr>
        <w:t>PLOS ONE</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10</w:t>
      </w:r>
      <w:r w:rsidRPr="009E787E">
        <w:rPr>
          <w:rFonts w:asciiTheme="majorHAnsi" w:eastAsia="Times New Roman" w:hAnsiTheme="majorHAnsi" w:cs="Times New Roman"/>
        </w:rPr>
        <w:t>(9), e0139056. http://doi.org/10.1371/journal.pone.0139056</w:t>
      </w:r>
    </w:p>
    <w:p w14:paraId="4C24AE0E"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Sherrington, C., Herbert, R. D., Maher, C. G., &amp; Moseley, A. M. (2000). PEDro. A database of randomized trials and systematic reviews in physiotherapy. </w:t>
      </w:r>
      <w:r w:rsidRPr="009E787E">
        <w:rPr>
          <w:rFonts w:asciiTheme="majorHAnsi" w:hAnsiTheme="majorHAnsi"/>
          <w:i/>
          <w:iCs/>
        </w:rPr>
        <w:t>Manual Therapy</w:t>
      </w:r>
      <w:r w:rsidRPr="009E787E">
        <w:rPr>
          <w:rFonts w:asciiTheme="majorHAnsi" w:hAnsiTheme="majorHAnsi"/>
        </w:rPr>
        <w:t xml:space="preserve">, </w:t>
      </w:r>
      <w:r w:rsidRPr="009E787E">
        <w:rPr>
          <w:rFonts w:asciiTheme="majorHAnsi" w:hAnsiTheme="majorHAnsi"/>
          <w:i/>
          <w:iCs/>
        </w:rPr>
        <w:t>5</w:t>
      </w:r>
      <w:r w:rsidRPr="009E787E">
        <w:rPr>
          <w:rFonts w:asciiTheme="majorHAnsi" w:hAnsiTheme="majorHAnsi"/>
        </w:rPr>
        <w:t>(4), 223–226. http://doi.org/10.1054/math.2000.0372</w:t>
      </w:r>
    </w:p>
    <w:p w14:paraId="36363BF5"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Shiraev, T., &amp; Barclay, G. (2012). Evidence based exercise: Clinical benefits of high intensity interval training. </w:t>
      </w:r>
      <w:r w:rsidRPr="009E787E">
        <w:rPr>
          <w:rFonts w:asciiTheme="majorHAnsi" w:hAnsiTheme="majorHAnsi"/>
          <w:i/>
          <w:iCs/>
        </w:rPr>
        <w:t>Australian Family Physician</w:t>
      </w:r>
      <w:r w:rsidRPr="009E787E">
        <w:rPr>
          <w:rFonts w:asciiTheme="majorHAnsi" w:hAnsiTheme="majorHAnsi"/>
        </w:rPr>
        <w:t xml:space="preserve">, </w:t>
      </w:r>
      <w:r w:rsidRPr="009E787E">
        <w:rPr>
          <w:rFonts w:asciiTheme="majorHAnsi" w:hAnsiTheme="majorHAnsi"/>
          <w:i/>
          <w:iCs/>
        </w:rPr>
        <w:t>41</w:t>
      </w:r>
      <w:r w:rsidRPr="009E787E">
        <w:rPr>
          <w:rFonts w:asciiTheme="majorHAnsi" w:hAnsiTheme="majorHAnsi"/>
        </w:rPr>
        <w:t xml:space="preserve">(12), 960. Retrieved from </w:t>
      </w:r>
      <w:hyperlink r:id="rId41" w:history="1">
        <w:r w:rsidRPr="002C3AAA">
          <w:rPr>
            <w:rStyle w:val="Hyperlink"/>
          </w:rPr>
          <w:t>http://search.informit.com.au/documentSummary;dn=998344208782447;res=IELHEA</w:t>
        </w:r>
      </w:hyperlink>
    </w:p>
    <w:p w14:paraId="59A6FCEB" w14:textId="77777777" w:rsidR="007E7D7C" w:rsidRPr="001C0AB9" w:rsidRDefault="007E7D7C" w:rsidP="007E7D7C">
      <w:pPr>
        <w:spacing w:line="480" w:lineRule="auto"/>
        <w:ind w:hanging="480"/>
        <w:rPr>
          <w:rFonts w:asciiTheme="majorHAnsi" w:hAnsiTheme="majorHAnsi" w:cs="Arial"/>
          <w:color w:val="000000" w:themeColor="text1"/>
        </w:rPr>
      </w:pPr>
      <w:r w:rsidRPr="001C0AB9">
        <w:rPr>
          <w:rFonts w:asciiTheme="majorHAnsi" w:hAnsiTheme="majorHAnsi" w:cs="Arial"/>
          <w:color w:val="000000" w:themeColor="text1"/>
        </w:rPr>
        <w:lastRenderedPageBreak/>
        <w:t xml:space="preserve">Smith-Ryan, A. E. (2015). Enjoyment of high-intensity interval training in an overweight/obese cohort: a short report. </w:t>
      </w:r>
      <w:r w:rsidRPr="001C0AB9">
        <w:rPr>
          <w:rFonts w:asciiTheme="majorHAnsi" w:hAnsiTheme="majorHAnsi" w:cs="Arial"/>
          <w:i/>
          <w:iCs/>
          <w:color w:val="000000" w:themeColor="text1"/>
        </w:rPr>
        <w:t>Clinical Physiology and Functional Imaging</w:t>
      </w:r>
      <w:r w:rsidRPr="001C0AB9">
        <w:rPr>
          <w:rFonts w:asciiTheme="majorHAnsi" w:hAnsiTheme="majorHAnsi" w:cs="Arial"/>
          <w:color w:val="000000" w:themeColor="text1"/>
        </w:rPr>
        <w:t>, n/a–n/a. http://doi.org/10.1111/cpf.12262</w:t>
      </w:r>
    </w:p>
    <w:p w14:paraId="7641B82E" w14:textId="77777777" w:rsidR="007E7D7C" w:rsidRDefault="007E7D7C" w:rsidP="007E7D7C">
      <w:pPr>
        <w:spacing w:line="480" w:lineRule="auto"/>
        <w:ind w:hanging="480"/>
        <w:rPr>
          <w:rFonts w:asciiTheme="majorHAnsi" w:hAnsiTheme="majorHAnsi" w:cs="Arial"/>
          <w:color w:val="000000" w:themeColor="text1"/>
        </w:rPr>
      </w:pPr>
      <w:r w:rsidRPr="0046775F">
        <w:rPr>
          <w:rFonts w:asciiTheme="majorHAnsi" w:hAnsiTheme="majorHAnsi" w:cs="Arial"/>
          <w:color w:val="000000" w:themeColor="text1"/>
        </w:rPr>
        <w:t xml:space="preserve">Tabata, I., Nishimura, K., Kouzaki, M., Hirai, Y., Ogita, F., Miyachi, M., &amp; Yamamoto, K. (1996). Effects of moderate-intensity endurance and high-intensity intermittent training on anaerobic capacity and VO2max. </w:t>
      </w:r>
      <w:r w:rsidRPr="0046775F">
        <w:rPr>
          <w:rFonts w:asciiTheme="majorHAnsi" w:hAnsiTheme="majorHAnsi" w:cs="Arial"/>
          <w:i/>
          <w:iCs/>
          <w:color w:val="000000" w:themeColor="text1"/>
        </w:rPr>
        <w:t>Medicine and Science in Sports and Exercise</w:t>
      </w:r>
      <w:r w:rsidRPr="0046775F">
        <w:rPr>
          <w:rFonts w:asciiTheme="majorHAnsi" w:hAnsiTheme="majorHAnsi" w:cs="Arial"/>
          <w:color w:val="000000" w:themeColor="text1"/>
        </w:rPr>
        <w:t xml:space="preserve">, </w:t>
      </w:r>
      <w:r w:rsidRPr="0046775F">
        <w:rPr>
          <w:rFonts w:asciiTheme="majorHAnsi" w:hAnsiTheme="majorHAnsi" w:cs="Arial"/>
          <w:i/>
          <w:iCs/>
          <w:color w:val="000000" w:themeColor="text1"/>
        </w:rPr>
        <w:t>28</w:t>
      </w:r>
      <w:r w:rsidRPr="0046775F">
        <w:rPr>
          <w:rFonts w:asciiTheme="majorHAnsi" w:hAnsiTheme="majorHAnsi" w:cs="Arial"/>
          <w:color w:val="000000" w:themeColor="text1"/>
        </w:rPr>
        <w:t>(10), 1327–1330.</w:t>
      </w:r>
    </w:p>
    <w:p w14:paraId="5243C3BB"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cs="Arial"/>
          <w:color w:val="000000" w:themeColor="text1"/>
        </w:rPr>
        <w:t xml:space="preserve">Tacconelli, E. (2010). Systematic reviews: CRD’s guidance for undertaking reviews in health care. </w:t>
      </w:r>
      <w:r w:rsidRPr="009E787E">
        <w:rPr>
          <w:rFonts w:asciiTheme="majorHAnsi" w:hAnsiTheme="majorHAnsi" w:cs="Arial"/>
          <w:i/>
          <w:iCs/>
          <w:color w:val="000000" w:themeColor="text1"/>
        </w:rPr>
        <w:t>The Lancet Infectious Diseases</w:t>
      </w:r>
      <w:r w:rsidRPr="009E787E">
        <w:rPr>
          <w:rFonts w:asciiTheme="majorHAnsi" w:hAnsiTheme="majorHAnsi" w:cs="Arial"/>
          <w:color w:val="000000" w:themeColor="text1"/>
        </w:rPr>
        <w:t xml:space="preserve">, </w:t>
      </w:r>
      <w:r w:rsidRPr="009E787E">
        <w:rPr>
          <w:rFonts w:asciiTheme="majorHAnsi" w:hAnsiTheme="majorHAnsi" w:cs="Arial"/>
          <w:i/>
          <w:iCs/>
          <w:color w:val="000000" w:themeColor="text1"/>
        </w:rPr>
        <w:t>10</w:t>
      </w:r>
      <w:r w:rsidRPr="009E787E">
        <w:rPr>
          <w:rFonts w:asciiTheme="majorHAnsi" w:hAnsiTheme="majorHAnsi" w:cs="Arial"/>
          <w:color w:val="000000" w:themeColor="text1"/>
        </w:rPr>
        <w:t xml:space="preserve">(4), 226. </w:t>
      </w:r>
      <w:hyperlink r:id="rId42" w:history="1">
        <w:r w:rsidRPr="002C3AAA">
          <w:rPr>
            <w:rStyle w:val="Hyperlink"/>
            <w:rFonts w:cs="Arial"/>
          </w:rPr>
          <w:t>http://doi.org/10.1016/S1473-3099(10)70065-7</w:t>
        </w:r>
      </w:hyperlink>
    </w:p>
    <w:p w14:paraId="0CB8C310" w14:textId="77777777" w:rsidR="007E7D7C" w:rsidRPr="009E787E"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Tjønna, A. E., Lee, S. J., Rognmo, Ø., Stølen, T. O., Bye, A., Haram, P. M., … Wisløff, U. (2008). Aerobic Interval Training Versus Continuous Moderate Exercise as a Treatment for the Metabolic Syndrome A Pilot Study. </w:t>
      </w:r>
      <w:r w:rsidRPr="009E787E">
        <w:rPr>
          <w:rFonts w:asciiTheme="majorHAnsi" w:eastAsia="Times New Roman" w:hAnsiTheme="majorHAnsi" w:cs="Times New Roman"/>
          <w:i/>
          <w:iCs/>
        </w:rPr>
        <w:t>Circulation</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118</w:t>
      </w:r>
      <w:r w:rsidRPr="009E787E">
        <w:rPr>
          <w:rFonts w:asciiTheme="majorHAnsi" w:eastAsia="Times New Roman" w:hAnsiTheme="majorHAnsi" w:cs="Times New Roman"/>
        </w:rPr>
        <w:t>(4), 346–354. http://doi.org/10.1161/CIRCULATIONAHA.108.772822</w:t>
      </w:r>
    </w:p>
    <w:p w14:paraId="27200665"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Warburton, D. E. R., Nicol, C. W., &amp; Bredin, S. S. D. (2006). Health benefits of physical activity: the evidence. </w:t>
      </w:r>
      <w:r w:rsidRPr="009E787E">
        <w:rPr>
          <w:rFonts w:asciiTheme="majorHAnsi" w:hAnsiTheme="majorHAnsi"/>
          <w:i/>
          <w:iCs/>
        </w:rPr>
        <w:t>Canadian Medical Association Journal</w:t>
      </w:r>
      <w:r w:rsidRPr="009E787E">
        <w:rPr>
          <w:rFonts w:asciiTheme="majorHAnsi" w:hAnsiTheme="majorHAnsi"/>
        </w:rPr>
        <w:t xml:space="preserve">, </w:t>
      </w:r>
      <w:r w:rsidRPr="009E787E">
        <w:rPr>
          <w:rFonts w:asciiTheme="majorHAnsi" w:hAnsiTheme="majorHAnsi"/>
          <w:i/>
          <w:iCs/>
        </w:rPr>
        <w:t>174</w:t>
      </w:r>
      <w:r w:rsidRPr="009E787E">
        <w:rPr>
          <w:rFonts w:asciiTheme="majorHAnsi" w:hAnsiTheme="majorHAnsi"/>
        </w:rPr>
        <w:t xml:space="preserve">(6), 801–809. </w:t>
      </w:r>
      <w:hyperlink r:id="rId43" w:history="1">
        <w:r w:rsidRPr="002C3AAA">
          <w:rPr>
            <w:rStyle w:val="Hyperlink"/>
          </w:rPr>
          <w:t>http://doi.org/10.1503/cmaj.051351</w:t>
        </w:r>
      </w:hyperlink>
    </w:p>
    <w:p w14:paraId="12A21268"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hAnsiTheme="majorHAnsi"/>
        </w:rPr>
        <w:t xml:space="preserve">Weston, K. S., Wisløff, U., &amp; Coombes, J. S. (2014). High-intensity interval training in patients with lifestyle-induced cardiometabolic disease: a systematic review and meta-analysis. </w:t>
      </w:r>
      <w:r w:rsidRPr="009E787E">
        <w:rPr>
          <w:rFonts w:asciiTheme="majorHAnsi" w:hAnsiTheme="majorHAnsi"/>
          <w:i/>
          <w:iCs/>
        </w:rPr>
        <w:t>British Journal of Sports Medicine</w:t>
      </w:r>
      <w:r w:rsidRPr="009E787E">
        <w:rPr>
          <w:rFonts w:asciiTheme="majorHAnsi" w:hAnsiTheme="majorHAnsi"/>
        </w:rPr>
        <w:t xml:space="preserve">, </w:t>
      </w:r>
      <w:r w:rsidRPr="009E787E">
        <w:rPr>
          <w:rFonts w:asciiTheme="majorHAnsi" w:hAnsiTheme="majorHAnsi"/>
          <w:i/>
          <w:iCs/>
        </w:rPr>
        <w:t>48</w:t>
      </w:r>
      <w:r w:rsidRPr="009E787E">
        <w:rPr>
          <w:rFonts w:asciiTheme="majorHAnsi" w:hAnsiTheme="majorHAnsi"/>
        </w:rPr>
        <w:t xml:space="preserve">(16), 1227–1234. </w:t>
      </w:r>
      <w:hyperlink r:id="rId44" w:history="1">
        <w:r w:rsidRPr="002C3AAA">
          <w:rPr>
            <w:rStyle w:val="Hyperlink"/>
          </w:rPr>
          <w:t>http://doi.org/10.1136/bjsports-2013-092576</w:t>
        </w:r>
      </w:hyperlink>
    </w:p>
    <w:p w14:paraId="6EA8DEB8" w14:textId="77777777" w:rsidR="007E7D7C" w:rsidRPr="00CC3E83" w:rsidRDefault="007E7D7C" w:rsidP="007E7D7C">
      <w:pPr>
        <w:spacing w:line="480" w:lineRule="auto"/>
        <w:ind w:hanging="480"/>
        <w:rPr>
          <w:rFonts w:asciiTheme="majorHAnsi" w:eastAsia="Times New Roman" w:hAnsiTheme="majorHAnsi" w:cs="Times New Roman"/>
        </w:rPr>
      </w:pPr>
      <w:r w:rsidRPr="00CC3E83">
        <w:rPr>
          <w:rFonts w:asciiTheme="majorHAnsi" w:eastAsia="Times New Roman" w:hAnsiTheme="majorHAnsi" w:cs="Times New Roman"/>
        </w:rPr>
        <w:lastRenderedPageBreak/>
        <w:t xml:space="preserve">White, J. L., Ransdell, L. B., Vener, J., &amp; Flohr, J. A. (2005). Factors related to physical activity adherence in women: review and suggestions for future research. </w:t>
      </w:r>
      <w:r w:rsidRPr="00CC3E83">
        <w:rPr>
          <w:rFonts w:asciiTheme="majorHAnsi" w:eastAsia="Times New Roman" w:hAnsiTheme="majorHAnsi" w:cs="Times New Roman"/>
          <w:i/>
          <w:iCs/>
        </w:rPr>
        <w:t>Women &amp; Health</w:t>
      </w:r>
      <w:r w:rsidRPr="00CC3E83">
        <w:rPr>
          <w:rFonts w:asciiTheme="majorHAnsi" w:eastAsia="Times New Roman" w:hAnsiTheme="majorHAnsi" w:cs="Times New Roman"/>
        </w:rPr>
        <w:t xml:space="preserve">, </w:t>
      </w:r>
      <w:r w:rsidRPr="00CC3E83">
        <w:rPr>
          <w:rFonts w:asciiTheme="majorHAnsi" w:eastAsia="Times New Roman" w:hAnsiTheme="majorHAnsi" w:cs="Times New Roman"/>
          <w:i/>
          <w:iCs/>
        </w:rPr>
        <w:t>41</w:t>
      </w:r>
      <w:r w:rsidRPr="00CC3E83">
        <w:rPr>
          <w:rFonts w:asciiTheme="majorHAnsi" w:eastAsia="Times New Roman" w:hAnsiTheme="majorHAnsi" w:cs="Times New Roman"/>
        </w:rPr>
        <w:t>(4), 123–148. http://doi.org/10.1300/J013v41n04_07</w:t>
      </w:r>
    </w:p>
    <w:p w14:paraId="5F7528DC" w14:textId="77777777" w:rsidR="007E7D7C" w:rsidRPr="00083F8D" w:rsidRDefault="007E7D7C" w:rsidP="007E7D7C">
      <w:pPr>
        <w:spacing w:line="480" w:lineRule="auto"/>
        <w:ind w:hanging="480"/>
        <w:rPr>
          <w:rFonts w:asciiTheme="majorHAnsi" w:eastAsia="Times New Roman" w:hAnsiTheme="majorHAnsi" w:cs="Times New Roman"/>
        </w:rPr>
      </w:pPr>
      <w:r>
        <w:rPr>
          <w:rFonts w:asciiTheme="majorHAnsi" w:eastAsia="Times New Roman" w:hAnsiTheme="majorHAnsi" w:cs="Times New Roman"/>
        </w:rPr>
        <w:t>WHO. (2016).</w:t>
      </w:r>
      <w:r w:rsidRPr="00083F8D">
        <w:rPr>
          <w:rFonts w:asciiTheme="majorHAnsi" w:eastAsia="Times New Roman" w:hAnsiTheme="majorHAnsi" w:cs="Times New Roman"/>
        </w:rPr>
        <w:t xml:space="preserve"> </w:t>
      </w:r>
      <w:r w:rsidRPr="00DC4A8B">
        <w:rPr>
          <w:rFonts w:asciiTheme="majorHAnsi" w:eastAsia="Times New Roman" w:hAnsiTheme="majorHAnsi" w:cs="Times New Roman"/>
          <w:i/>
        </w:rPr>
        <w:t>Obesity and overweight</w:t>
      </w:r>
      <w:r>
        <w:rPr>
          <w:rFonts w:asciiTheme="majorHAnsi" w:eastAsia="Times New Roman" w:hAnsiTheme="majorHAnsi" w:cs="Times New Roman"/>
        </w:rPr>
        <w:t>[Factsheet]</w:t>
      </w:r>
      <w:r w:rsidRPr="00083F8D">
        <w:rPr>
          <w:rFonts w:asciiTheme="majorHAnsi" w:eastAsia="Times New Roman" w:hAnsiTheme="majorHAnsi" w:cs="Times New Roman"/>
        </w:rPr>
        <w:t>. Retrieved September 5, 2016, from http://www.who.int/mediacentre/factsheets/fs311/en/</w:t>
      </w:r>
    </w:p>
    <w:p w14:paraId="2CAD6F0B" w14:textId="77777777" w:rsidR="007E7D7C" w:rsidRPr="009E787E" w:rsidRDefault="007E7D7C" w:rsidP="007E7D7C">
      <w:pPr>
        <w:spacing w:line="480" w:lineRule="auto"/>
        <w:ind w:hanging="480"/>
        <w:rPr>
          <w:rFonts w:asciiTheme="majorHAnsi" w:eastAsia="Times New Roman" w:hAnsiTheme="majorHAnsi" w:cs="Times New Roman"/>
        </w:rPr>
      </w:pPr>
      <w:r w:rsidRPr="00083F8D">
        <w:rPr>
          <w:rFonts w:asciiTheme="majorHAnsi" w:eastAsia="Times New Roman" w:hAnsiTheme="majorHAnsi" w:cs="Times New Roman"/>
        </w:rPr>
        <w:t xml:space="preserve"> </w:t>
      </w:r>
      <w:r w:rsidRPr="009E787E">
        <w:rPr>
          <w:rFonts w:asciiTheme="majorHAnsi" w:eastAsia="Times New Roman" w:hAnsiTheme="majorHAnsi" w:cs="Times New Roman"/>
        </w:rPr>
        <w:t xml:space="preserve">Willoughby, T. N., Thomas, M. P. L., Schmale, M. S., Copeland, J. L., &amp; Hazell, T. J. (2016). Four weeks of running sprint interval training improves cardiorespiratory fitness in young and middle-aged adults. </w:t>
      </w:r>
      <w:r w:rsidRPr="009E787E">
        <w:rPr>
          <w:rFonts w:asciiTheme="majorHAnsi" w:eastAsia="Times New Roman" w:hAnsiTheme="majorHAnsi" w:cs="Times New Roman"/>
          <w:i/>
          <w:iCs/>
        </w:rPr>
        <w:t>Journal of Sports Sciences</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34</w:t>
      </w:r>
      <w:r w:rsidRPr="009E787E">
        <w:rPr>
          <w:rFonts w:asciiTheme="majorHAnsi" w:eastAsia="Times New Roman" w:hAnsiTheme="majorHAnsi" w:cs="Times New Roman"/>
        </w:rPr>
        <w:t>(13), 1207–1214. http://doi.org/10.1080/02640414.2015.1102316</w:t>
      </w:r>
    </w:p>
    <w:p w14:paraId="1489BAC9" w14:textId="77777777" w:rsidR="007E7D7C" w:rsidRPr="00CC3E83" w:rsidRDefault="007E7D7C" w:rsidP="007E7D7C">
      <w:pPr>
        <w:spacing w:line="480" w:lineRule="auto"/>
        <w:ind w:hanging="480"/>
        <w:rPr>
          <w:rFonts w:asciiTheme="majorHAnsi" w:eastAsia="Times New Roman" w:hAnsiTheme="majorHAnsi" w:cs="Times New Roman"/>
        </w:rPr>
      </w:pPr>
      <w:r w:rsidRPr="00CC3E83">
        <w:rPr>
          <w:rFonts w:asciiTheme="majorHAnsi" w:eastAsia="Times New Roman" w:hAnsiTheme="majorHAnsi" w:cs="Times New Roman"/>
        </w:rPr>
        <w:t xml:space="preserve">Wininger, S. R., &amp; Pargman, D. (2003). Assessment of factors associated with exercise enjoyment. </w:t>
      </w:r>
      <w:r w:rsidRPr="00CC3E83">
        <w:rPr>
          <w:rFonts w:asciiTheme="majorHAnsi" w:eastAsia="Times New Roman" w:hAnsiTheme="majorHAnsi" w:cs="Times New Roman"/>
          <w:i/>
          <w:iCs/>
        </w:rPr>
        <w:t>Journal of Music Therapy</w:t>
      </w:r>
      <w:r w:rsidRPr="00CC3E83">
        <w:rPr>
          <w:rFonts w:asciiTheme="majorHAnsi" w:eastAsia="Times New Roman" w:hAnsiTheme="majorHAnsi" w:cs="Times New Roman"/>
        </w:rPr>
        <w:t xml:space="preserve">, </w:t>
      </w:r>
      <w:r w:rsidRPr="00CC3E83">
        <w:rPr>
          <w:rFonts w:asciiTheme="majorHAnsi" w:eastAsia="Times New Roman" w:hAnsiTheme="majorHAnsi" w:cs="Times New Roman"/>
          <w:i/>
          <w:iCs/>
        </w:rPr>
        <w:t>40</w:t>
      </w:r>
      <w:r w:rsidRPr="00CC3E83">
        <w:rPr>
          <w:rFonts w:asciiTheme="majorHAnsi" w:eastAsia="Times New Roman" w:hAnsiTheme="majorHAnsi" w:cs="Times New Roman"/>
        </w:rPr>
        <w:t>(1), 57–73.</w:t>
      </w:r>
    </w:p>
    <w:p w14:paraId="02CF76EF" w14:textId="77777777" w:rsidR="007E7D7C" w:rsidRDefault="007E7D7C" w:rsidP="007E7D7C">
      <w:pPr>
        <w:spacing w:line="480" w:lineRule="auto"/>
        <w:ind w:hanging="480"/>
        <w:rPr>
          <w:rFonts w:asciiTheme="majorHAnsi" w:eastAsia="Times New Roman" w:hAnsiTheme="majorHAnsi" w:cs="Times New Roman"/>
        </w:rPr>
      </w:pPr>
      <w:r w:rsidRPr="009E787E">
        <w:rPr>
          <w:rFonts w:asciiTheme="majorHAnsi" w:eastAsia="Times New Roman" w:hAnsiTheme="majorHAnsi" w:cs="Times New Roman"/>
        </w:rPr>
        <w:t xml:space="preserve">Ziemann, E., Grzywacz, T., Łuszczyk, M., Laskowski, R., Olek, R. A., &amp; Gibson, A. L. (2011). Aerobic and anaerobic changes with high-intensity interval training in active college-aged men. </w:t>
      </w:r>
      <w:r w:rsidRPr="009E787E">
        <w:rPr>
          <w:rFonts w:asciiTheme="majorHAnsi" w:eastAsia="Times New Roman" w:hAnsiTheme="majorHAnsi" w:cs="Times New Roman"/>
          <w:i/>
          <w:iCs/>
        </w:rPr>
        <w:t>Journal of Strength and Conditioning Research / National Strength &amp; Conditioning Association</w:t>
      </w:r>
      <w:r w:rsidRPr="009E787E">
        <w:rPr>
          <w:rFonts w:asciiTheme="majorHAnsi" w:eastAsia="Times New Roman" w:hAnsiTheme="majorHAnsi" w:cs="Times New Roman"/>
        </w:rPr>
        <w:t xml:space="preserve">, </w:t>
      </w:r>
      <w:r w:rsidRPr="009E787E">
        <w:rPr>
          <w:rFonts w:asciiTheme="majorHAnsi" w:eastAsia="Times New Roman" w:hAnsiTheme="majorHAnsi" w:cs="Times New Roman"/>
          <w:i/>
          <w:iCs/>
        </w:rPr>
        <w:t>25</w:t>
      </w:r>
      <w:r w:rsidRPr="009E787E">
        <w:rPr>
          <w:rFonts w:asciiTheme="majorHAnsi" w:eastAsia="Times New Roman" w:hAnsiTheme="majorHAnsi" w:cs="Times New Roman"/>
        </w:rPr>
        <w:t xml:space="preserve">(4), 1104–1112. </w:t>
      </w:r>
      <w:hyperlink r:id="rId45" w:history="1">
        <w:r w:rsidRPr="002C3AAA">
          <w:rPr>
            <w:rStyle w:val="Hyperlink"/>
            <w:rFonts w:eastAsia="Times New Roman" w:cs="Times New Roman"/>
          </w:rPr>
          <w:t>http://doi.org/10.1519/JSC.0b013e3181d09ec9</w:t>
        </w:r>
      </w:hyperlink>
    </w:p>
    <w:p w14:paraId="6C124DFE" w14:textId="77777777" w:rsidR="007E7D7C" w:rsidRDefault="007E7D7C" w:rsidP="007E7D7C">
      <w:pPr>
        <w:spacing w:line="480" w:lineRule="auto"/>
        <w:ind w:hanging="480"/>
        <w:rPr>
          <w:rFonts w:asciiTheme="majorHAnsi" w:eastAsia="Times New Roman" w:hAnsiTheme="majorHAnsi" w:cs="Times New Roman"/>
        </w:rPr>
      </w:pPr>
      <w:r>
        <w:rPr>
          <w:rFonts w:asciiTheme="majorHAnsi" w:eastAsia="Times New Roman" w:hAnsiTheme="majorHAnsi" w:cs="Times New Roman"/>
        </w:rPr>
        <w:t>Zotero. (2013</w:t>
      </w:r>
      <w:r w:rsidRPr="00704BAD">
        <w:rPr>
          <w:rFonts w:asciiTheme="majorHAnsi" w:eastAsia="Times New Roman" w:hAnsiTheme="majorHAnsi" w:cs="Times New Roman"/>
        </w:rPr>
        <w:t xml:space="preserve">). (Version </w:t>
      </w:r>
      <w:r w:rsidRPr="00FB415A">
        <w:rPr>
          <w:rFonts w:asciiTheme="majorHAnsi" w:eastAsia="Times New Roman" w:hAnsiTheme="majorHAnsi" w:cs="Times New Roman"/>
        </w:rPr>
        <w:t>Zotero 4.0</w:t>
      </w:r>
      <w:r>
        <w:rPr>
          <w:rFonts w:asciiTheme="majorHAnsi" w:eastAsia="Times New Roman" w:hAnsiTheme="majorHAnsi" w:cs="Times New Roman"/>
        </w:rPr>
        <w:t>)</w:t>
      </w:r>
      <w:r w:rsidRPr="00704BAD">
        <w:rPr>
          <w:rFonts w:asciiTheme="majorHAnsi" w:eastAsia="Times New Roman" w:hAnsiTheme="majorHAnsi" w:cs="Times New Roman"/>
        </w:rPr>
        <w:t xml:space="preserve"> [computer program].</w:t>
      </w:r>
      <w:r w:rsidRPr="00FB415A">
        <w:rPr>
          <w:rFonts w:asciiTheme="majorHAnsi" w:eastAsia="Times New Roman" w:hAnsiTheme="majorHAnsi" w:cs="Times New Roman"/>
        </w:rPr>
        <w:t> </w:t>
      </w:r>
      <w:hyperlink r:id="rId46" w:history="1">
        <w:r w:rsidRPr="00FB415A">
          <w:rPr>
            <w:rStyle w:val="Hyperlink"/>
            <w:rFonts w:eastAsia="Times New Roman" w:cs="Times New Roman"/>
            <w:color w:val="auto"/>
          </w:rPr>
          <w:t>Roy Rosenzweig Center for History and New Media</w:t>
        </w:r>
      </w:hyperlink>
      <w:r>
        <w:rPr>
          <w:rFonts w:asciiTheme="majorHAnsi" w:eastAsia="Times New Roman" w:hAnsiTheme="majorHAnsi" w:cs="Times New Roman"/>
        </w:rPr>
        <w:t xml:space="preserve">, </w:t>
      </w:r>
      <w:r w:rsidRPr="00FB415A">
        <w:rPr>
          <w:rFonts w:asciiTheme="majorHAnsi" w:eastAsia="Times New Roman" w:hAnsiTheme="majorHAnsi" w:cs="Times New Roman"/>
        </w:rPr>
        <w:t>Fairfax, Virginia</w:t>
      </w:r>
      <w:r w:rsidRPr="00704BAD">
        <w:rPr>
          <w:rFonts w:asciiTheme="majorHAnsi" w:eastAsia="Times New Roman" w:hAnsiTheme="majorHAnsi" w:cs="Times New Roman"/>
        </w:rPr>
        <w:t>.</w:t>
      </w:r>
    </w:p>
    <w:p w14:paraId="1546F8B2" w14:textId="77777777" w:rsidR="007E7D7C" w:rsidRPr="00F617A8" w:rsidRDefault="007E7D7C" w:rsidP="007E7D7C">
      <w:pPr>
        <w:rPr>
          <w:rFonts w:asciiTheme="majorHAnsi" w:hAnsiTheme="majorHAnsi"/>
        </w:rPr>
      </w:pPr>
    </w:p>
    <w:p w14:paraId="5EBF92F6" w14:textId="77777777" w:rsidR="007E7D7C" w:rsidRPr="00F617A8" w:rsidRDefault="007E7D7C" w:rsidP="007E7D7C">
      <w:pPr>
        <w:rPr>
          <w:rFonts w:asciiTheme="majorHAnsi" w:hAnsiTheme="majorHAnsi"/>
        </w:rPr>
      </w:pPr>
    </w:p>
    <w:p w14:paraId="7675E073" w14:textId="77777777" w:rsidR="007E7D7C" w:rsidRPr="00E575E6" w:rsidRDefault="007E7D7C" w:rsidP="007E7D7C">
      <w:pPr>
        <w:spacing w:line="480" w:lineRule="auto"/>
        <w:rPr>
          <w:rFonts w:asciiTheme="majorHAnsi" w:hAnsiTheme="majorHAnsi"/>
          <w:b/>
        </w:rPr>
      </w:pPr>
    </w:p>
    <w:p w14:paraId="23308A00" w14:textId="77777777" w:rsidR="007E7D7C" w:rsidRPr="00E575E6" w:rsidRDefault="007E7D7C" w:rsidP="007E7D7C">
      <w:pPr>
        <w:rPr>
          <w:rFonts w:asciiTheme="majorHAnsi" w:hAnsiTheme="majorHAnsi"/>
          <w:b/>
        </w:rPr>
      </w:pPr>
    </w:p>
    <w:p w14:paraId="182ADCF9" w14:textId="77777777" w:rsidR="007E7D7C" w:rsidRPr="00217ECE" w:rsidRDefault="007E7D7C" w:rsidP="007E7D7C">
      <w:pPr>
        <w:rPr>
          <w:rFonts w:asciiTheme="majorHAnsi" w:hAnsiTheme="majorHAnsi"/>
        </w:rPr>
      </w:pPr>
    </w:p>
    <w:p w14:paraId="3F6BEE0F" w14:textId="77777777" w:rsidR="007E7D7C" w:rsidRDefault="007E7D7C" w:rsidP="007E7D7C">
      <w:pPr>
        <w:rPr>
          <w:rFonts w:asciiTheme="majorHAnsi" w:hAnsiTheme="majorHAnsi"/>
        </w:rPr>
      </w:pPr>
    </w:p>
    <w:p w14:paraId="2A9898BB" w14:textId="77777777" w:rsidR="007E7D7C" w:rsidRDefault="007E7D7C" w:rsidP="007E7D7C"/>
    <w:p w14:paraId="3B280B43" w14:textId="77777777" w:rsidR="007E7D7C" w:rsidRDefault="007E7D7C" w:rsidP="007E7D7C"/>
    <w:p w14:paraId="0A44CE34" w14:textId="77777777" w:rsidR="007E7D7C" w:rsidRDefault="007E7D7C" w:rsidP="007E7D7C"/>
    <w:p w14:paraId="2B8B76BA" w14:textId="77777777" w:rsidR="007E7D7C" w:rsidRPr="000F15BE" w:rsidRDefault="007E7D7C" w:rsidP="007E7D7C">
      <w:pPr>
        <w:outlineLvl w:val="0"/>
        <w:rPr>
          <w:rFonts w:asciiTheme="majorHAnsi" w:hAnsiTheme="majorHAnsi"/>
          <w:b/>
        </w:rPr>
      </w:pPr>
      <w:r w:rsidRPr="000F15BE">
        <w:rPr>
          <w:rFonts w:asciiTheme="majorHAnsi" w:hAnsiTheme="majorHAnsi"/>
          <w:b/>
        </w:rPr>
        <w:lastRenderedPageBreak/>
        <w:t>Appendices</w:t>
      </w:r>
      <w:r>
        <w:rPr>
          <w:rFonts w:asciiTheme="majorHAnsi" w:hAnsiTheme="majorHAnsi"/>
          <w:b/>
        </w:rPr>
        <w:t xml:space="preserve"> </w:t>
      </w:r>
    </w:p>
    <w:p w14:paraId="20567D7D" w14:textId="77777777" w:rsidR="007E7D7C" w:rsidRPr="000F15BE" w:rsidRDefault="007E7D7C" w:rsidP="007E7D7C">
      <w:pPr>
        <w:rPr>
          <w:rFonts w:asciiTheme="majorHAnsi" w:hAnsiTheme="majorHAnsi" w:cs="Arial"/>
          <w:color w:val="000000" w:themeColor="text1"/>
        </w:rPr>
      </w:pPr>
    </w:p>
    <w:p w14:paraId="3118D590" w14:textId="77777777" w:rsidR="007E7D7C" w:rsidRPr="000F15BE" w:rsidRDefault="007E7D7C" w:rsidP="007E7D7C">
      <w:pPr>
        <w:outlineLvl w:val="0"/>
        <w:rPr>
          <w:rFonts w:asciiTheme="majorHAnsi" w:hAnsiTheme="majorHAnsi" w:cs="Arial"/>
          <w:b/>
          <w:color w:val="000000" w:themeColor="text1"/>
          <w:sz w:val="20"/>
          <w:szCs w:val="20"/>
        </w:rPr>
      </w:pPr>
      <w:r w:rsidRPr="000F15BE">
        <w:rPr>
          <w:rFonts w:asciiTheme="majorHAnsi" w:hAnsiTheme="majorHAnsi" w:cs="Arial"/>
          <w:b/>
          <w:color w:val="000000" w:themeColor="text1"/>
          <w:sz w:val="20"/>
          <w:szCs w:val="20"/>
        </w:rPr>
        <w:t xml:space="preserve">Appendix 1 – PRISMA checklist </w:t>
      </w:r>
    </w:p>
    <w:tbl>
      <w:tblPr>
        <w:tblW w:w="5000" w:type="pct"/>
        <w:tblBorders>
          <w:top w:val="nil"/>
          <w:left w:val="nil"/>
          <w:bottom w:val="nil"/>
          <w:right w:val="nil"/>
        </w:tblBorders>
        <w:tblLook w:val="0000" w:firstRow="0" w:lastRow="0" w:firstColumn="0" w:lastColumn="0" w:noHBand="0" w:noVBand="0"/>
      </w:tblPr>
      <w:tblGrid>
        <w:gridCol w:w="1415"/>
        <w:gridCol w:w="419"/>
        <w:gridCol w:w="5887"/>
        <w:gridCol w:w="993"/>
      </w:tblGrid>
      <w:tr w:rsidR="007E7D7C" w:rsidRPr="000F15BE" w14:paraId="2ACE6C0F" w14:textId="77777777" w:rsidTr="00F352D7">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20C5D526"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b/>
                <w:bCs/>
                <w:color w:val="000000" w:themeColor="text1"/>
                <w:sz w:val="20"/>
                <w:szCs w:val="20"/>
                <w:lang w:val="en-CA"/>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08ED27E" w14:textId="77777777" w:rsidR="007E7D7C" w:rsidRPr="000F15BE" w:rsidRDefault="007E7D7C" w:rsidP="00F352D7">
            <w:pPr>
              <w:rPr>
                <w:rFonts w:asciiTheme="majorHAnsi" w:hAnsiTheme="majorHAnsi" w:cs="Arial"/>
                <w:b/>
                <w:bCs/>
                <w:color w:val="000000" w:themeColor="text1"/>
                <w:sz w:val="20"/>
                <w:szCs w:val="20"/>
                <w:lang w:val="en-CA"/>
              </w:rPr>
            </w:pPr>
            <w:r w:rsidRPr="000F15BE">
              <w:rPr>
                <w:rFonts w:asciiTheme="majorHAnsi" w:hAnsiTheme="majorHAnsi" w:cs="Arial"/>
                <w:b/>
                <w:bCs/>
                <w:color w:val="000000" w:themeColor="text1"/>
                <w:sz w:val="20"/>
                <w:szCs w:val="20"/>
                <w:lang w:val="en-CA"/>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622E14BF"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b/>
                <w:bCs/>
                <w:color w:val="000000" w:themeColor="text1"/>
                <w:sz w:val="20"/>
                <w:szCs w:val="20"/>
                <w:lang w:val="en-CA"/>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1CDECF96"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b/>
                <w:bCs/>
                <w:color w:val="000000" w:themeColor="text1"/>
                <w:sz w:val="20"/>
                <w:szCs w:val="20"/>
                <w:lang w:val="en-CA"/>
              </w:rPr>
              <w:t xml:space="preserve">Reported on page # </w:t>
            </w:r>
          </w:p>
        </w:tc>
      </w:tr>
      <w:tr w:rsidR="007E7D7C" w:rsidRPr="000F15BE" w14:paraId="5C7D3E74" w14:textId="77777777" w:rsidTr="00F352D7">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1448A0"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b/>
                <w:bCs/>
                <w:color w:val="000000" w:themeColor="text1"/>
                <w:sz w:val="20"/>
                <w:szCs w:val="20"/>
                <w:lang w:val="en-CA"/>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4132FF69" w14:textId="77777777" w:rsidR="007E7D7C" w:rsidRPr="000F15BE" w:rsidRDefault="007E7D7C" w:rsidP="00F352D7">
            <w:pPr>
              <w:rPr>
                <w:rFonts w:asciiTheme="majorHAnsi" w:hAnsiTheme="majorHAnsi" w:cs="Arial"/>
                <w:color w:val="000000" w:themeColor="text1"/>
                <w:sz w:val="20"/>
                <w:szCs w:val="20"/>
                <w:lang w:val="en-CA"/>
              </w:rPr>
            </w:pPr>
          </w:p>
        </w:tc>
      </w:tr>
      <w:tr w:rsidR="007E7D7C" w:rsidRPr="000F15BE" w14:paraId="4F93DA79" w14:textId="77777777" w:rsidTr="00F352D7">
        <w:trPr>
          <w:trHeight w:val="323"/>
        </w:trPr>
        <w:tc>
          <w:tcPr>
            <w:tcW w:w="921" w:type="pct"/>
            <w:tcBorders>
              <w:top w:val="single" w:sz="5" w:space="0" w:color="000000"/>
              <w:left w:val="single" w:sz="5" w:space="0" w:color="000000"/>
              <w:bottom w:val="double" w:sz="2" w:space="0" w:color="FFFFCC"/>
              <w:right w:val="single" w:sz="5" w:space="0" w:color="000000"/>
            </w:tcBorders>
          </w:tcPr>
          <w:p w14:paraId="4BD1C3C7"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14:paraId="495088C0"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w:t>
            </w:r>
          </w:p>
        </w:tc>
        <w:tc>
          <w:tcPr>
            <w:tcW w:w="3487" w:type="pct"/>
            <w:tcBorders>
              <w:top w:val="single" w:sz="5" w:space="0" w:color="000000"/>
              <w:left w:val="single" w:sz="5" w:space="0" w:color="000000"/>
              <w:bottom w:val="double" w:sz="5" w:space="0" w:color="000000"/>
              <w:right w:val="single" w:sz="5" w:space="0" w:color="000000"/>
            </w:tcBorders>
          </w:tcPr>
          <w:p w14:paraId="319B1753"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14:paraId="25DAA25F"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w:t>
            </w:r>
          </w:p>
        </w:tc>
      </w:tr>
      <w:tr w:rsidR="007E7D7C" w:rsidRPr="000F15BE" w14:paraId="06F9C23B" w14:textId="77777777" w:rsidTr="00F352D7">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6312421"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b/>
                <w:bCs/>
                <w:color w:val="000000" w:themeColor="text1"/>
                <w:sz w:val="20"/>
                <w:szCs w:val="20"/>
                <w:lang w:val="en-CA"/>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5643ED77" w14:textId="77777777" w:rsidR="007E7D7C" w:rsidRPr="000F15BE" w:rsidRDefault="007E7D7C" w:rsidP="00F352D7">
            <w:pPr>
              <w:rPr>
                <w:rFonts w:asciiTheme="majorHAnsi" w:hAnsiTheme="majorHAnsi" w:cs="Arial"/>
                <w:color w:val="000000" w:themeColor="text1"/>
                <w:sz w:val="20"/>
                <w:szCs w:val="20"/>
                <w:lang w:val="en-CA"/>
              </w:rPr>
            </w:pPr>
          </w:p>
        </w:tc>
      </w:tr>
      <w:tr w:rsidR="007E7D7C" w:rsidRPr="000F15BE" w14:paraId="409B02F7" w14:textId="77777777" w:rsidTr="00F352D7">
        <w:trPr>
          <w:trHeight w:val="810"/>
        </w:trPr>
        <w:tc>
          <w:tcPr>
            <w:tcW w:w="921" w:type="pct"/>
            <w:tcBorders>
              <w:top w:val="single" w:sz="5" w:space="0" w:color="000000"/>
              <w:left w:val="single" w:sz="5" w:space="0" w:color="000000"/>
              <w:bottom w:val="double" w:sz="2" w:space="0" w:color="FFFFCC"/>
              <w:right w:val="single" w:sz="5" w:space="0" w:color="000000"/>
            </w:tcBorders>
          </w:tcPr>
          <w:p w14:paraId="369CF64D"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14:paraId="3EA1A98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2</w:t>
            </w:r>
          </w:p>
        </w:tc>
        <w:tc>
          <w:tcPr>
            <w:tcW w:w="3487" w:type="pct"/>
            <w:tcBorders>
              <w:top w:val="single" w:sz="5" w:space="0" w:color="000000"/>
              <w:left w:val="single" w:sz="5" w:space="0" w:color="000000"/>
              <w:bottom w:val="double" w:sz="5" w:space="0" w:color="000000"/>
              <w:right w:val="single" w:sz="5" w:space="0" w:color="000000"/>
            </w:tcBorders>
          </w:tcPr>
          <w:p w14:paraId="5AF1C422"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14:paraId="07FE449D"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3</w:t>
            </w:r>
          </w:p>
        </w:tc>
      </w:tr>
      <w:tr w:rsidR="007E7D7C" w:rsidRPr="000F15BE" w14:paraId="61E4C383" w14:textId="77777777" w:rsidTr="00F352D7">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CDA5F5"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b/>
                <w:bCs/>
                <w:color w:val="000000" w:themeColor="text1"/>
                <w:sz w:val="20"/>
                <w:szCs w:val="20"/>
                <w:lang w:val="en-CA"/>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0D6474E2" w14:textId="77777777" w:rsidR="007E7D7C" w:rsidRPr="000F15BE" w:rsidRDefault="007E7D7C" w:rsidP="00F352D7">
            <w:pPr>
              <w:rPr>
                <w:rFonts w:asciiTheme="majorHAnsi" w:hAnsiTheme="majorHAnsi" w:cs="Arial"/>
                <w:color w:val="000000" w:themeColor="text1"/>
                <w:sz w:val="20"/>
                <w:szCs w:val="20"/>
                <w:lang w:val="en-CA"/>
              </w:rPr>
            </w:pPr>
          </w:p>
        </w:tc>
      </w:tr>
      <w:tr w:rsidR="007E7D7C" w:rsidRPr="000F15BE" w14:paraId="0C555BB2" w14:textId="77777777" w:rsidTr="00F352D7">
        <w:trPr>
          <w:trHeight w:val="333"/>
        </w:trPr>
        <w:tc>
          <w:tcPr>
            <w:tcW w:w="921" w:type="pct"/>
            <w:tcBorders>
              <w:top w:val="single" w:sz="5" w:space="0" w:color="000000"/>
              <w:left w:val="single" w:sz="5" w:space="0" w:color="000000"/>
              <w:bottom w:val="single" w:sz="5" w:space="0" w:color="000000"/>
              <w:right w:val="single" w:sz="5" w:space="0" w:color="000000"/>
            </w:tcBorders>
          </w:tcPr>
          <w:p w14:paraId="202D6863"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14:paraId="090A51BE"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3</w:t>
            </w:r>
          </w:p>
        </w:tc>
        <w:tc>
          <w:tcPr>
            <w:tcW w:w="3487" w:type="pct"/>
            <w:tcBorders>
              <w:top w:val="single" w:sz="5" w:space="0" w:color="000000"/>
              <w:left w:val="single" w:sz="5" w:space="0" w:color="000000"/>
              <w:bottom w:val="single" w:sz="5" w:space="0" w:color="000000"/>
              <w:right w:val="single" w:sz="5" w:space="0" w:color="000000"/>
            </w:tcBorders>
          </w:tcPr>
          <w:p w14:paraId="6BEEAD34"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14:paraId="3E77932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3</w:t>
            </w:r>
          </w:p>
        </w:tc>
      </w:tr>
      <w:tr w:rsidR="007E7D7C" w:rsidRPr="000F15BE" w14:paraId="7B67EE54" w14:textId="77777777" w:rsidTr="00F352D7">
        <w:trPr>
          <w:trHeight w:val="568"/>
        </w:trPr>
        <w:tc>
          <w:tcPr>
            <w:tcW w:w="921" w:type="pct"/>
            <w:tcBorders>
              <w:top w:val="single" w:sz="5" w:space="0" w:color="000000"/>
              <w:left w:val="single" w:sz="5" w:space="0" w:color="000000"/>
              <w:bottom w:val="double" w:sz="2" w:space="0" w:color="FFFFCC"/>
              <w:right w:val="single" w:sz="5" w:space="0" w:color="000000"/>
            </w:tcBorders>
          </w:tcPr>
          <w:p w14:paraId="41AB804C"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14:paraId="6B65CC22"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4</w:t>
            </w:r>
          </w:p>
        </w:tc>
        <w:tc>
          <w:tcPr>
            <w:tcW w:w="3487" w:type="pct"/>
            <w:tcBorders>
              <w:top w:val="single" w:sz="5" w:space="0" w:color="000000"/>
              <w:left w:val="single" w:sz="5" w:space="0" w:color="000000"/>
              <w:bottom w:val="double" w:sz="5" w:space="0" w:color="000000"/>
              <w:right w:val="single" w:sz="5" w:space="0" w:color="000000"/>
            </w:tcBorders>
          </w:tcPr>
          <w:p w14:paraId="3B551D1A"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14:paraId="4B4A45E3"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15</w:t>
            </w:r>
          </w:p>
        </w:tc>
      </w:tr>
      <w:tr w:rsidR="007E7D7C" w:rsidRPr="000F15BE" w14:paraId="2C96A55C" w14:textId="77777777" w:rsidTr="00F352D7">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2EF6B0"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b/>
                <w:bCs/>
                <w:color w:val="000000" w:themeColor="text1"/>
                <w:sz w:val="20"/>
                <w:szCs w:val="20"/>
                <w:lang w:val="en-CA"/>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14:paraId="6DBAA69C" w14:textId="77777777" w:rsidR="007E7D7C" w:rsidRPr="000F15BE" w:rsidRDefault="007E7D7C" w:rsidP="00F352D7">
            <w:pPr>
              <w:rPr>
                <w:rFonts w:asciiTheme="majorHAnsi" w:hAnsiTheme="majorHAnsi" w:cs="Arial"/>
                <w:color w:val="000000" w:themeColor="text1"/>
                <w:sz w:val="20"/>
                <w:szCs w:val="20"/>
                <w:lang w:val="en-CA"/>
              </w:rPr>
            </w:pPr>
          </w:p>
        </w:tc>
      </w:tr>
      <w:tr w:rsidR="007E7D7C" w:rsidRPr="000F15BE" w14:paraId="1ECD2944" w14:textId="77777777" w:rsidTr="00F352D7">
        <w:trPr>
          <w:trHeight w:val="578"/>
        </w:trPr>
        <w:tc>
          <w:tcPr>
            <w:tcW w:w="921" w:type="pct"/>
            <w:tcBorders>
              <w:top w:val="single" w:sz="5" w:space="0" w:color="000000"/>
              <w:left w:val="single" w:sz="5" w:space="0" w:color="000000"/>
              <w:bottom w:val="single" w:sz="5" w:space="0" w:color="000000"/>
              <w:right w:val="single" w:sz="5" w:space="0" w:color="000000"/>
            </w:tcBorders>
          </w:tcPr>
          <w:p w14:paraId="2A52897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14:paraId="3B70B2A3"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5</w:t>
            </w:r>
          </w:p>
        </w:tc>
        <w:tc>
          <w:tcPr>
            <w:tcW w:w="3487" w:type="pct"/>
            <w:tcBorders>
              <w:top w:val="single" w:sz="5" w:space="0" w:color="000000"/>
              <w:left w:val="single" w:sz="5" w:space="0" w:color="000000"/>
              <w:bottom w:val="single" w:sz="5" w:space="0" w:color="000000"/>
              <w:right w:val="single" w:sz="5" w:space="0" w:color="000000"/>
            </w:tcBorders>
          </w:tcPr>
          <w:p w14:paraId="6D81DC3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14:paraId="29EA5BB6"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N/A</w:t>
            </w:r>
          </w:p>
        </w:tc>
      </w:tr>
      <w:tr w:rsidR="007E7D7C" w:rsidRPr="000F15BE" w14:paraId="30F67D02" w14:textId="77777777" w:rsidTr="00F352D7">
        <w:trPr>
          <w:trHeight w:val="578"/>
        </w:trPr>
        <w:tc>
          <w:tcPr>
            <w:tcW w:w="921" w:type="pct"/>
            <w:tcBorders>
              <w:top w:val="single" w:sz="5" w:space="0" w:color="000000"/>
              <w:left w:val="single" w:sz="5" w:space="0" w:color="000000"/>
              <w:bottom w:val="single" w:sz="5" w:space="0" w:color="000000"/>
              <w:right w:val="single" w:sz="5" w:space="0" w:color="000000"/>
            </w:tcBorders>
          </w:tcPr>
          <w:p w14:paraId="3FB4C881"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14:paraId="157CDC8D"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6</w:t>
            </w:r>
          </w:p>
        </w:tc>
        <w:tc>
          <w:tcPr>
            <w:tcW w:w="3487" w:type="pct"/>
            <w:tcBorders>
              <w:top w:val="single" w:sz="5" w:space="0" w:color="000000"/>
              <w:left w:val="single" w:sz="5" w:space="0" w:color="000000"/>
              <w:bottom w:val="single" w:sz="5" w:space="0" w:color="000000"/>
              <w:right w:val="single" w:sz="5" w:space="0" w:color="000000"/>
            </w:tcBorders>
          </w:tcPr>
          <w:p w14:paraId="7225BEF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Specify study characteristics (e.g., PICOS, length of follow-up)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14:paraId="2D1C47AD"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15</w:t>
            </w:r>
          </w:p>
        </w:tc>
      </w:tr>
      <w:tr w:rsidR="007E7D7C" w:rsidRPr="000F15BE" w14:paraId="5A445CA7" w14:textId="77777777" w:rsidTr="00F352D7">
        <w:trPr>
          <w:trHeight w:val="578"/>
        </w:trPr>
        <w:tc>
          <w:tcPr>
            <w:tcW w:w="921" w:type="pct"/>
            <w:tcBorders>
              <w:top w:val="single" w:sz="5" w:space="0" w:color="000000"/>
              <w:left w:val="single" w:sz="5" w:space="0" w:color="000000"/>
              <w:bottom w:val="single" w:sz="5" w:space="0" w:color="000000"/>
              <w:right w:val="single" w:sz="5" w:space="0" w:color="000000"/>
            </w:tcBorders>
          </w:tcPr>
          <w:p w14:paraId="7B26824D"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14:paraId="0F61B63E"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7</w:t>
            </w:r>
          </w:p>
        </w:tc>
        <w:tc>
          <w:tcPr>
            <w:tcW w:w="3487" w:type="pct"/>
            <w:tcBorders>
              <w:top w:val="single" w:sz="5" w:space="0" w:color="000000"/>
              <w:left w:val="single" w:sz="5" w:space="0" w:color="000000"/>
              <w:bottom w:val="single" w:sz="5" w:space="0" w:color="000000"/>
              <w:right w:val="single" w:sz="5" w:space="0" w:color="000000"/>
            </w:tcBorders>
          </w:tcPr>
          <w:p w14:paraId="32991C26"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14:paraId="36D9BD6A"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12</w:t>
            </w:r>
          </w:p>
        </w:tc>
      </w:tr>
      <w:tr w:rsidR="007E7D7C" w:rsidRPr="000F15BE" w14:paraId="5642D340" w14:textId="77777777" w:rsidTr="00F352D7">
        <w:trPr>
          <w:trHeight w:val="578"/>
        </w:trPr>
        <w:tc>
          <w:tcPr>
            <w:tcW w:w="921" w:type="pct"/>
            <w:tcBorders>
              <w:top w:val="single" w:sz="5" w:space="0" w:color="000000"/>
              <w:left w:val="single" w:sz="5" w:space="0" w:color="000000"/>
              <w:bottom w:val="single" w:sz="5" w:space="0" w:color="000000"/>
              <w:right w:val="single" w:sz="5" w:space="0" w:color="000000"/>
            </w:tcBorders>
          </w:tcPr>
          <w:p w14:paraId="0BA36802"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14:paraId="16D9D970"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8</w:t>
            </w:r>
          </w:p>
        </w:tc>
        <w:tc>
          <w:tcPr>
            <w:tcW w:w="3487" w:type="pct"/>
            <w:tcBorders>
              <w:top w:val="single" w:sz="5" w:space="0" w:color="000000"/>
              <w:left w:val="single" w:sz="5" w:space="0" w:color="000000"/>
              <w:bottom w:val="single" w:sz="5" w:space="0" w:color="000000"/>
              <w:right w:val="single" w:sz="5" w:space="0" w:color="000000"/>
            </w:tcBorders>
          </w:tcPr>
          <w:p w14:paraId="3E7766D1"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14:paraId="05B0448F"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(xxi)</w:t>
            </w:r>
          </w:p>
        </w:tc>
      </w:tr>
      <w:tr w:rsidR="007E7D7C" w:rsidRPr="000F15BE" w14:paraId="577802A0" w14:textId="77777777" w:rsidTr="00F352D7">
        <w:trPr>
          <w:trHeight w:val="578"/>
        </w:trPr>
        <w:tc>
          <w:tcPr>
            <w:tcW w:w="921" w:type="pct"/>
            <w:tcBorders>
              <w:top w:val="single" w:sz="5" w:space="0" w:color="000000"/>
              <w:left w:val="single" w:sz="5" w:space="0" w:color="000000"/>
              <w:bottom w:val="single" w:sz="5" w:space="0" w:color="000000"/>
              <w:right w:val="single" w:sz="5" w:space="0" w:color="000000"/>
            </w:tcBorders>
          </w:tcPr>
          <w:p w14:paraId="5CAF2C05"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14:paraId="473899A0"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9</w:t>
            </w:r>
          </w:p>
        </w:tc>
        <w:tc>
          <w:tcPr>
            <w:tcW w:w="3487" w:type="pct"/>
            <w:tcBorders>
              <w:top w:val="single" w:sz="5" w:space="0" w:color="000000"/>
              <w:left w:val="single" w:sz="5" w:space="0" w:color="000000"/>
              <w:bottom w:val="single" w:sz="5" w:space="0" w:color="000000"/>
              <w:right w:val="single" w:sz="5" w:space="0" w:color="000000"/>
            </w:tcBorders>
          </w:tcPr>
          <w:p w14:paraId="616A78D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State the process for selecting studies (i.e., screening, eligibility, included in systematic review, and, if applicable, included in the meta-analysis). </w:t>
            </w:r>
          </w:p>
        </w:tc>
        <w:tc>
          <w:tcPr>
            <w:tcW w:w="414" w:type="pct"/>
            <w:tcBorders>
              <w:top w:val="single" w:sz="5" w:space="0" w:color="000000"/>
              <w:left w:val="single" w:sz="5" w:space="0" w:color="000000"/>
              <w:bottom w:val="single" w:sz="5" w:space="0" w:color="000000"/>
              <w:right w:val="single" w:sz="5" w:space="0" w:color="000000"/>
            </w:tcBorders>
          </w:tcPr>
          <w:p w14:paraId="4CAB01FC"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10</w:t>
            </w:r>
          </w:p>
        </w:tc>
      </w:tr>
      <w:tr w:rsidR="007E7D7C" w:rsidRPr="000F15BE" w14:paraId="618A365D" w14:textId="77777777" w:rsidTr="00F352D7">
        <w:trPr>
          <w:trHeight w:val="578"/>
        </w:trPr>
        <w:tc>
          <w:tcPr>
            <w:tcW w:w="921" w:type="pct"/>
            <w:tcBorders>
              <w:top w:val="single" w:sz="5" w:space="0" w:color="000000"/>
              <w:left w:val="single" w:sz="5" w:space="0" w:color="000000"/>
              <w:bottom w:val="single" w:sz="5" w:space="0" w:color="000000"/>
              <w:right w:val="single" w:sz="5" w:space="0" w:color="000000"/>
            </w:tcBorders>
          </w:tcPr>
          <w:p w14:paraId="3209AB6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14:paraId="3801BB94"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10</w:t>
            </w:r>
          </w:p>
        </w:tc>
        <w:tc>
          <w:tcPr>
            <w:tcW w:w="3487" w:type="pct"/>
            <w:tcBorders>
              <w:top w:val="single" w:sz="5" w:space="0" w:color="000000"/>
              <w:left w:val="single" w:sz="5" w:space="0" w:color="000000"/>
              <w:bottom w:val="single" w:sz="5" w:space="0" w:color="000000"/>
              <w:right w:val="single" w:sz="5" w:space="0" w:color="000000"/>
            </w:tcBorders>
          </w:tcPr>
          <w:p w14:paraId="3585EDD7"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14:paraId="6E02191C"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15</w:t>
            </w:r>
          </w:p>
        </w:tc>
      </w:tr>
      <w:tr w:rsidR="007E7D7C" w:rsidRPr="000F15BE" w14:paraId="675D351E" w14:textId="77777777" w:rsidTr="00F352D7">
        <w:trPr>
          <w:trHeight w:val="578"/>
        </w:trPr>
        <w:tc>
          <w:tcPr>
            <w:tcW w:w="921" w:type="pct"/>
            <w:tcBorders>
              <w:top w:val="single" w:sz="5" w:space="0" w:color="000000"/>
              <w:left w:val="single" w:sz="5" w:space="0" w:color="000000"/>
              <w:bottom w:val="single" w:sz="5" w:space="0" w:color="000000"/>
              <w:right w:val="single" w:sz="5" w:space="0" w:color="000000"/>
            </w:tcBorders>
          </w:tcPr>
          <w:p w14:paraId="0E547CE8"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14:paraId="5A489211"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11</w:t>
            </w:r>
          </w:p>
        </w:tc>
        <w:tc>
          <w:tcPr>
            <w:tcW w:w="3487" w:type="pct"/>
            <w:tcBorders>
              <w:top w:val="single" w:sz="5" w:space="0" w:color="000000"/>
              <w:left w:val="single" w:sz="5" w:space="0" w:color="000000"/>
              <w:bottom w:val="single" w:sz="5" w:space="0" w:color="000000"/>
              <w:right w:val="single" w:sz="5" w:space="0" w:color="000000"/>
            </w:tcBorders>
          </w:tcPr>
          <w:p w14:paraId="2D188273"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14:paraId="20513B50"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16</w:t>
            </w:r>
          </w:p>
        </w:tc>
      </w:tr>
      <w:tr w:rsidR="007E7D7C" w:rsidRPr="000F15BE" w14:paraId="4CD92EB5" w14:textId="77777777" w:rsidTr="00F352D7">
        <w:trPr>
          <w:trHeight w:val="578"/>
        </w:trPr>
        <w:tc>
          <w:tcPr>
            <w:tcW w:w="921" w:type="pct"/>
            <w:tcBorders>
              <w:top w:val="single" w:sz="5" w:space="0" w:color="000000"/>
              <w:left w:val="single" w:sz="5" w:space="0" w:color="000000"/>
              <w:bottom w:val="single" w:sz="5" w:space="0" w:color="000000"/>
              <w:right w:val="single" w:sz="5" w:space="0" w:color="000000"/>
            </w:tcBorders>
          </w:tcPr>
          <w:p w14:paraId="7DCB9D8E"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14:paraId="076852BD"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12</w:t>
            </w:r>
          </w:p>
        </w:tc>
        <w:tc>
          <w:tcPr>
            <w:tcW w:w="3487" w:type="pct"/>
            <w:tcBorders>
              <w:top w:val="single" w:sz="5" w:space="0" w:color="000000"/>
              <w:left w:val="single" w:sz="5" w:space="0" w:color="000000"/>
              <w:bottom w:val="single" w:sz="5" w:space="0" w:color="000000"/>
              <w:right w:val="single" w:sz="5" w:space="0" w:color="000000"/>
            </w:tcBorders>
          </w:tcPr>
          <w:p w14:paraId="483AE3C4"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14:paraId="1640BE82"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N/A</w:t>
            </w:r>
          </w:p>
        </w:tc>
      </w:tr>
      <w:tr w:rsidR="007E7D7C" w:rsidRPr="000F15BE" w14:paraId="6B890721" w14:textId="77777777" w:rsidTr="00F352D7">
        <w:trPr>
          <w:trHeight w:val="333"/>
        </w:trPr>
        <w:tc>
          <w:tcPr>
            <w:tcW w:w="921" w:type="pct"/>
            <w:tcBorders>
              <w:top w:val="single" w:sz="5" w:space="0" w:color="000000"/>
              <w:left w:val="single" w:sz="5" w:space="0" w:color="000000"/>
              <w:bottom w:val="single" w:sz="5" w:space="0" w:color="000000"/>
              <w:right w:val="single" w:sz="5" w:space="0" w:color="000000"/>
            </w:tcBorders>
          </w:tcPr>
          <w:p w14:paraId="42E1B96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14:paraId="6892BAF2"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13</w:t>
            </w:r>
          </w:p>
        </w:tc>
        <w:tc>
          <w:tcPr>
            <w:tcW w:w="3487" w:type="pct"/>
            <w:tcBorders>
              <w:top w:val="single" w:sz="5" w:space="0" w:color="000000"/>
              <w:left w:val="single" w:sz="5" w:space="0" w:color="000000"/>
              <w:bottom w:val="single" w:sz="5" w:space="0" w:color="000000"/>
              <w:right w:val="single" w:sz="5" w:space="0" w:color="000000"/>
            </w:tcBorders>
          </w:tcPr>
          <w:p w14:paraId="601AD2E5"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14:paraId="00197423"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23</w:t>
            </w:r>
          </w:p>
        </w:tc>
      </w:tr>
      <w:tr w:rsidR="007E7D7C" w:rsidRPr="000F15BE" w14:paraId="2494C194" w14:textId="77777777" w:rsidTr="00F352D7">
        <w:trPr>
          <w:trHeight w:val="580"/>
        </w:trPr>
        <w:tc>
          <w:tcPr>
            <w:tcW w:w="921" w:type="pct"/>
            <w:tcBorders>
              <w:top w:val="single" w:sz="5" w:space="0" w:color="000000"/>
              <w:left w:val="single" w:sz="5" w:space="0" w:color="000000"/>
              <w:bottom w:val="single" w:sz="5" w:space="0" w:color="000000"/>
              <w:right w:val="single" w:sz="5" w:space="0" w:color="000000"/>
            </w:tcBorders>
          </w:tcPr>
          <w:p w14:paraId="02E36179"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14:paraId="681F1008"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14</w:t>
            </w:r>
          </w:p>
        </w:tc>
        <w:tc>
          <w:tcPr>
            <w:tcW w:w="3487" w:type="pct"/>
            <w:tcBorders>
              <w:top w:val="single" w:sz="5" w:space="0" w:color="000000"/>
              <w:left w:val="single" w:sz="5" w:space="0" w:color="000000"/>
              <w:bottom w:val="single" w:sz="5" w:space="0" w:color="000000"/>
              <w:right w:val="single" w:sz="5" w:space="0" w:color="000000"/>
            </w:tcBorders>
          </w:tcPr>
          <w:p w14:paraId="0AB70224"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Describe the methods of handling data and combining results of studies, if done, including measures of consistency (e.g., I</w:t>
            </w:r>
            <w:r w:rsidRPr="000F15BE">
              <w:rPr>
                <w:rFonts w:asciiTheme="majorHAnsi" w:hAnsiTheme="majorHAnsi" w:cs="Arial"/>
                <w:color w:val="000000" w:themeColor="text1"/>
                <w:sz w:val="20"/>
                <w:szCs w:val="20"/>
                <w:vertAlign w:val="superscript"/>
                <w:lang w:val="en-CA"/>
              </w:rPr>
              <w:t>2</w:t>
            </w:r>
            <w:r w:rsidRPr="000F15BE">
              <w:rPr>
                <w:rFonts w:asciiTheme="majorHAnsi" w:hAnsiTheme="majorHAnsi" w:cs="Arial"/>
                <w:color w:val="000000" w:themeColor="text1"/>
                <w:sz w:val="20"/>
                <w:szCs w:val="20"/>
                <w:lang w:val="en-CA"/>
              </w:rPr>
              <w:t xml:space="preserve">) for each meta-analysis. </w:t>
            </w:r>
          </w:p>
        </w:tc>
        <w:tc>
          <w:tcPr>
            <w:tcW w:w="414" w:type="pct"/>
            <w:tcBorders>
              <w:top w:val="single" w:sz="5" w:space="0" w:color="000000"/>
              <w:left w:val="single" w:sz="5" w:space="0" w:color="000000"/>
              <w:bottom w:val="single" w:sz="5" w:space="0" w:color="000000"/>
              <w:right w:val="single" w:sz="5" w:space="0" w:color="000000"/>
            </w:tcBorders>
          </w:tcPr>
          <w:p w14:paraId="29D9D388" w14:textId="77777777" w:rsidR="007E7D7C" w:rsidRPr="000F15BE" w:rsidRDefault="007E7D7C" w:rsidP="00F352D7">
            <w:pPr>
              <w:rPr>
                <w:rFonts w:asciiTheme="majorHAnsi" w:hAnsiTheme="majorHAnsi" w:cs="Arial"/>
                <w:color w:val="000000" w:themeColor="text1"/>
                <w:sz w:val="20"/>
                <w:szCs w:val="20"/>
                <w:lang w:val="en-CA"/>
              </w:rPr>
            </w:pPr>
            <w:r w:rsidRPr="000F15BE">
              <w:rPr>
                <w:rFonts w:asciiTheme="majorHAnsi" w:hAnsiTheme="majorHAnsi" w:cs="Arial"/>
                <w:color w:val="000000" w:themeColor="text1"/>
                <w:sz w:val="20"/>
                <w:szCs w:val="20"/>
                <w:lang w:val="en-CA"/>
              </w:rPr>
              <w:t>15</w:t>
            </w:r>
          </w:p>
        </w:tc>
      </w:tr>
    </w:tbl>
    <w:p w14:paraId="79D314F1" w14:textId="77777777" w:rsidR="007E7D7C" w:rsidRPr="000F15BE" w:rsidRDefault="007E7D7C" w:rsidP="007E7D7C">
      <w:pPr>
        <w:rPr>
          <w:rFonts w:asciiTheme="majorHAnsi" w:hAnsiTheme="majorHAnsi" w:cs="Arial"/>
          <w:color w:val="000000" w:themeColor="text1"/>
          <w:sz w:val="20"/>
          <w:szCs w:val="20"/>
        </w:rPr>
      </w:pPr>
    </w:p>
    <w:tbl>
      <w:tblPr>
        <w:tblW w:w="5000" w:type="pct"/>
        <w:tblBorders>
          <w:top w:val="nil"/>
          <w:left w:val="nil"/>
          <w:bottom w:val="nil"/>
          <w:right w:val="nil"/>
        </w:tblBorders>
        <w:tblLook w:val="0000" w:firstRow="0" w:lastRow="0" w:firstColumn="0" w:lastColumn="0" w:noHBand="0" w:noVBand="0"/>
      </w:tblPr>
      <w:tblGrid>
        <w:gridCol w:w="1658"/>
        <w:gridCol w:w="471"/>
        <w:gridCol w:w="5410"/>
        <w:gridCol w:w="1175"/>
      </w:tblGrid>
      <w:tr w:rsidR="007E7D7C" w:rsidRPr="000F15BE" w14:paraId="58E05D42" w14:textId="77777777" w:rsidTr="00F352D7">
        <w:trPr>
          <w:trHeight w:val="575"/>
        </w:trPr>
        <w:tc>
          <w:tcPr>
            <w:tcW w:w="952" w:type="pct"/>
            <w:tcBorders>
              <w:top w:val="double" w:sz="5" w:space="0" w:color="000000"/>
              <w:left w:val="single" w:sz="5" w:space="0" w:color="000000"/>
              <w:bottom w:val="single" w:sz="5" w:space="0" w:color="000000"/>
              <w:right w:val="single" w:sz="5" w:space="0" w:color="000000"/>
            </w:tcBorders>
          </w:tcPr>
          <w:p w14:paraId="31D75B03"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lastRenderedPageBreak/>
              <w:t xml:space="preserve">Risk of bias across studies </w:t>
            </w:r>
          </w:p>
        </w:tc>
        <w:tc>
          <w:tcPr>
            <w:tcW w:w="270" w:type="pct"/>
            <w:tcBorders>
              <w:top w:val="double" w:sz="5" w:space="0" w:color="000000"/>
              <w:left w:val="single" w:sz="5" w:space="0" w:color="000000"/>
              <w:bottom w:val="single" w:sz="5" w:space="0" w:color="000000"/>
              <w:right w:val="single" w:sz="5" w:space="0" w:color="000000"/>
            </w:tcBorders>
          </w:tcPr>
          <w:p w14:paraId="2DCB4680"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15</w:t>
            </w:r>
          </w:p>
        </w:tc>
        <w:tc>
          <w:tcPr>
            <w:tcW w:w="3104" w:type="pct"/>
            <w:tcBorders>
              <w:top w:val="double" w:sz="5" w:space="0" w:color="000000"/>
              <w:left w:val="single" w:sz="5" w:space="0" w:color="000000"/>
              <w:bottom w:val="single" w:sz="5" w:space="0" w:color="000000"/>
              <w:right w:val="single" w:sz="5" w:space="0" w:color="000000"/>
            </w:tcBorders>
          </w:tcPr>
          <w:p w14:paraId="6A5C701E"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Specify any assessment of risk of bias that may affect the cumulative evidence (e.g., publication bias, selective reporting within studies). </w:t>
            </w:r>
          </w:p>
        </w:tc>
        <w:tc>
          <w:tcPr>
            <w:tcW w:w="674" w:type="pct"/>
            <w:tcBorders>
              <w:top w:val="double" w:sz="5" w:space="0" w:color="000000"/>
              <w:left w:val="single" w:sz="5" w:space="0" w:color="000000"/>
              <w:bottom w:val="single" w:sz="5" w:space="0" w:color="000000"/>
              <w:right w:val="single" w:sz="5" w:space="0" w:color="000000"/>
            </w:tcBorders>
          </w:tcPr>
          <w:p w14:paraId="77462402" w14:textId="77777777" w:rsidR="007E7D7C" w:rsidRPr="000F15BE" w:rsidRDefault="007E7D7C" w:rsidP="00F352D7">
            <w:pPr>
              <w:pStyle w:val="Default"/>
              <w:spacing w:before="40" w:after="40"/>
              <w:rPr>
                <w:rFonts w:asciiTheme="majorHAnsi" w:hAnsiTheme="majorHAnsi" w:cs="Arial"/>
                <w:color w:val="auto"/>
                <w:sz w:val="20"/>
                <w:szCs w:val="20"/>
              </w:rPr>
            </w:pPr>
          </w:p>
        </w:tc>
      </w:tr>
      <w:tr w:rsidR="007E7D7C" w:rsidRPr="000F15BE" w14:paraId="6DB759A9" w14:textId="77777777" w:rsidTr="00F352D7">
        <w:trPr>
          <w:trHeight w:val="568"/>
        </w:trPr>
        <w:tc>
          <w:tcPr>
            <w:tcW w:w="952" w:type="pct"/>
            <w:tcBorders>
              <w:top w:val="single" w:sz="5" w:space="0" w:color="000000"/>
              <w:left w:val="single" w:sz="5" w:space="0" w:color="000000"/>
              <w:bottom w:val="double" w:sz="2" w:space="0" w:color="FFFFCC"/>
              <w:right w:val="single" w:sz="5" w:space="0" w:color="000000"/>
            </w:tcBorders>
          </w:tcPr>
          <w:p w14:paraId="3266829F"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Additional analyses </w:t>
            </w:r>
          </w:p>
        </w:tc>
        <w:tc>
          <w:tcPr>
            <w:tcW w:w="270" w:type="pct"/>
            <w:tcBorders>
              <w:top w:val="single" w:sz="5" w:space="0" w:color="000000"/>
              <w:left w:val="single" w:sz="5" w:space="0" w:color="000000"/>
              <w:bottom w:val="double" w:sz="2" w:space="0" w:color="FFFFCC"/>
              <w:right w:val="single" w:sz="5" w:space="0" w:color="000000"/>
            </w:tcBorders>
          </w:tcPr>
          <w:p w14:paraId="21ADD8D8"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16</w:t>
            </w:r>
          </w:p>
        </w:tc>
        <w:tc>
          <w:tcPr>
            <w:tcW w:w="3104" w:type="pct"/>
            <w:tcBorders>
              <w:top w:val="single" w:sz="5" w:space="0" w:color="000000"/>
              <w:left w:val="single" w:sz="5" w:space="0" w:color="000000"/>
              <w:bottom w:val="double" w:sz="5" w:space="0" w:color="000000"/>
              <w:right w:val="single" w:sz="5" w:space="0" w:color="000000"/>
            </w:tcBorders>
          </w:tcPr>
          <w:p w14:paraId="25648A19"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Describe methods of additional analyses (e.g., sensitivity or subgroup analyses, meta-regression), if done, indicating which were pre-specified. </w:t>
            </w:r>
          </w:p>
        </w:tc>
        <w:tc>
          <w:tcPr>
            <w:tcW w:w="674" w:type="pct"/>
            <w:tcBorders>
              <w:top w:val="single" w:sz="5" w:space="0" w:color="000000"/>
              <w:left w:val="single" w:sz="5" w:space="0" w:color="000000"/>
              <w:bottom w:val="double" w:sz="5" w:space="0" w:color="000000"/>
              <w:right w:val="single" w:sz="5" w:space="0" w:color="000000"/>
            </w:tcBorders>
          </w:tcPr>
          <w:p w14:paraId="1D129A54" w14:textId="77777777" w:rsidR="007E7D7C" w:rsidRPr="000F15BE" w:rsidRDefault="007E7D7C" w:rsidP="00F352D7">
            <w:pPr>
              <w:pStyle w:val="Default"/>
              <w:spacing w:before="40" w:after="40"/>
              <w:rPr>
                <w:rFonts w:asciiTheme="majorHAnsi" w:hAnsiTheme="majorHAnsi" w:cs="Arial"/>
                <w:color w:val="auto"/>
                <w:sz w:val="20"/>
                <w:szCs w:val="20"/>
              </w:rPr>
            </w:pPr>
          </w:p>
        </w:tc>
      </w:tr>
      <w:tr w:rsidR="007E7D7C" w:rsidRPr="000F15BE" w14:paraId="160BA79A" w14:textId="77777777" w:rsidTr="00F352D7">
        <w:trPr>
          <w:trHeight w:val="335"/>
        </w:trPr>
        <w:tc>
          <w:tcPr>
            <w:tcW w:w="432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F79DBC" w14:textId="77777777" w:rsidR="007E7D7C" w:rsidRPr="000F15BE" w:rsidRDefault="007E7D7C" w:rsidP="00F352D7">
            <w:pPr>
              <w:pStyle w:val="Default"/>
              <w:rPr>
                <w:rFonts w:asciiTheme="majorHAnsi" w:hAnsiTheme="majorHAnsi" w:cs="Arial"/>
                <w:sz w:val="20"/>
                <w:szCs w:val="20"/>
              </w:rPr>
            </w:pPr>
            <w:r w:rsidRPr="000F15BE">
              <w:rPr>
                <w:rFonts w:asciiTheme="majorHAnsi" w:hAnsiTheme="majorHAnsi" w:cs="Arial"/>
                <w:b/>
                <w:bCs/>
                <w:sz w:val="20"/>
                <w:szCs w:val="20"/>
              </w:rPr>
              <w:t xml:space="preserve">RESULTS </w:t>
            </w:r>
          </w:p>
        </w:tc>
        <w:tc>
          <w:tcPr>
            <w:tcW w:w="674" w:type="pct"/>
            <w:tcBorders>
              <w:top w:val="double" w:sz="5" w:space="0" w:color="000000"/>
              <w:left w:val="single" w:sz="5" w:space="0" w:color="000000"/>
              <w:bottom w:val="single" w:sz="5" w:space="0" w:color="000000"/>
              <w:right w:val="single" w:sz="5" w:space="0" w:color="000000"/>
            </w:tcBorders>
            <w:shd w:val="clear" w:color="auto" w:fill="FFFFCC"/>
          </w:tcPr>
          <w:p w14:paraId="0F6AFA29" w14:textId="77777777" w:rsidR="007E7D7C" w:rsidRPr="000F15BE" w:rsidRDefault="007E7D7C" w:rsidP="00F352D7">
            <w:pPr>
              <w:pStyle w:val="Default"/>
              <w:jc w:val="center"/>
              <w:rPr>
                <w:rFonts w:asciiTheme="majorHAnsi" w:hAnsiTheme="majorHAnsi" w:cs="Arial"/>
                <w:color w:val="auto"/>
                <w:sz w:val="20"/>
                <w:szCs w:val="20"/>
              </w:rPr>
            </w:pPr>
          </w:p>
        </w:tc>
      </w:tr>
      <w:tr w:rsidR="007E7D7C" w:rsidRPr="000F15BE" w14:paraId="4C10C76A" w14:textId="77777777" w:rsidTr="00F352D7">
        <w:trPr>
          <w:trHeight w:val="578"/>
        </w:trPr>
        <w:tc>
          <w:tcPr>
            <w:tcW w:w="952" w:type="pct"/>
            <w:tcBorders>
              <w:top w:val="single" w:sz="5" w:space="0" w:color="000000"/>
              <w:left w:val="single" w:sz="5" w:space="0" w:color="000000"/>
              <w:bottom w:val="single" w:sz="5" w:space="0" w:color="000000"/>
              <w:right w:val="single" w:sz="5" w:space="0" w:color="000000"/>
            </w:tcBorders>
          </w:tcPr>
          <w:p w14:paraId="582974F8"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Study selection </w:t>
            </w:r>
          </w:p>
        </w:tc>
        <w:tc>
          <w:tcPr>
            <w:tcW w:w="270" w:type="pct"/>
            <w:tcBorders>
              <w:top w:val="single" w:sz="5" w:space="0" w:color="000000"/>
              <w:left w:val="single" w:sz="5" w:space="0" w:color="000000"/>
              <w:bottom w:val="single" w:sz="5" w:space="0" w:color="000000"/>
              <w:right w:val="single" w:sz="5" w:space="0" w:color="000000"/>
            </w:tcBorders>
          </w:tcPr>
          <w:p w14:paraId="49792682"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17</w:t>
            </w:r>
          </w:p>
        </w:tc>
        <w:tc>
          <w:tcPr>
            <w:tcW w:w="3104" w:type="pct"/>
            <w:tcBorders>
              <w:top w:val="single" w:sz="5" w:space="0" w:color="000000"/>
              <w:left w:val="single" w:sz="5" w:space="0" w:color="000000"/>
              <w:bottom w:val="single" w:sz="5" w:space="0" w:color="000000"/>
              <w:right w:val="single" w:sz="5" w:space="0" w:color="000000"/>
            </w:tcBorders>
          </w:tcPr>
          <w:p w14:paraId="47C72FF4"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Give numbers of studies screened, assessed for eligibility, and included in the review, with reasons for exclusions at each stage, ideally with a flow diagram. </w:t>
            </w:r>
          </w:p>
        </w:tc>
        <w:tc>
          <w:tcPr>
            <w:tcW w:w="674" w:type="pct"/>
            <w:tcBorders>
              <w:top w:val="single" w:sz="5" w:space="0" w:color="000000"/>
              <w:left w:val="single" w:sz="5" w:space="0" w:color="000000"/>
              <w:bottom w:val="single" w:sz="5" w:space="0" w:color="000000"/>
              <w:right w:val="single" w:sz="5" w:space="0" w:color="000000"/>
            </w:tcBorders>
          </w:tcPr>
          <w:p w14:paraId="3F877E9B"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10</w:t>
            </w:r>
          </w:p>
        </w:tc>
      </w:tr>
      <w:tr w:rsidR="007E7D7C" w:rsidRPr="000F15BE" w14:paraId="61207B93" w14:textId="77777777" w:rsidTr="00F352D7">
        <w:trPr>
          <w:trHeight w:val="578"/>
        </w:trPr>
        <w:tc>
          <w:tcPr>
            <w:tcW w:w="952" w:type="pct"/>
            <w:tcBorders>
              <w:top w:val="single" w:sz="5" w:space="0" w:color="000000"/>
              <w:left w:val="single" w:sz="5" w:space="0" w:color="000000"/>
              <w:bottom w:val="single" w:sz="5" w:space="0" w:color="000000"/>
              <w:right w:val="single" w:sz="5" w:space="0" w:color="000000"/>
            </w:tcBorders>
          </w:tcPr>
          <w:p w14:paraId="3ABF15CF"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Study characteristics </w:t>
            </w:r>
          </w:p>
        </w:tc>
        <w:tc>
          <w:tcPr>
            <w:tcW w:w="270" w:type="pct"/>
            <w:tcBorders>
              <w:top w:val="single" w:sz="5" w:space="0" w:color="000000"/>
              <w:left w:val="single" w:sz="5" w:space="0" w:color="000000"/>
              <w:bottom w:val="single" w:sz="5" w:space="0" w:color="000000"/>
              <w:right w:val="single" w:sz="5" w:space="0" w:color="000000"/>
            </w:tcBorders>
          </w:tcPr>
          <w:p w14:paraId="4FB47A0B"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18</w:t>
            </w:r>
          </w:p>
        </w:tc>
        <w:tc>
          <w:tcPr>
            <w:tcW w:w="3104" w:type="pct"/>
            <w:tcBorders>
              <w:top w:val="single" w:sz="5" w:space="0" w:color="000000"/>
              <w:left w:val="single" w:sz="5" w:space="0" w:color="000000"/>
              <w:bottom w:val="single" w:sz="5" w:space="0" w:color="000000"/>
              <w:right w:val="single" w:sz="5" w:space="0" w:color="000000"/>
            </w:tcBorders>
          </w:tcPr>
          <w:p w14:paraId="59BADBA6"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For each study, present characteristics for which data were extracted (e.g., study size, PICOS, follow-up period) and provide the citations. </w:t>
            </w:r>
          </w:p>
        </w:tc>
        <w:tc>
          <w:tcPr>
            <w:tcW w:w="674" w:type="pct"/>
            <w:tcBorders>
              <w:top w:val="single" w:sz="5" w:space="0" w:color="000000"/>
              <w:left w:val="single" w:sz="5" w:space="0" w:color="000000"/>
              <w:bottom w:val="single" w:sz="5" w:space="0" w:color="000000"/>
              <w:right w:val="single" w:sz="5" w:space="0" w:color="000000"/>
            </w:tcBorders>
          </w:tcPr>
          <w:p w14:paraId="70895F78" w14:textId="77777777" w:rsidR="007E7D7C" w:rsidRPr="000F15BE" w:rsidRDefault="007E7D7C" w:rsidP="00F352D7">
            <w:pPr>
              <w:pStyle w:val="Default"/>
              <w:tabs>
                <w:tab w:val="left" w:pos="636"/>
              </w:tabs>
              <w:spacing w:before="40" w:after="40"/>
              <w:rPr>
                <w:rFonts w:asciiTheme="majorHAnsi" w:hAnsiTheme="majorHAnsi" w:cs="Arial"/>
                <w:color w:val="auto"/>
                <w:sz w:val="20"/>
                <w:szCs w:val="20"/>
              </w:rPr>
            </w:pPr>
            <w:r w:rsidRPr="000F15BE">
              <w:rPr>
                <w:rFonts w:asciiTheme="majorHAnsi" w:hAnsiTheme="majorHAnsi" w:cs="Arial"/>
                <w:color w:val="auto"/>
                <w:sz w:val="20"/>
                <w:szCs w:val="20"/>
              </w:rPr>
              <w:t>N/A</w:t>
            </w:r>
          </w:p>
        </w:tc>
      </w:tr>
      <w:tr w:rsidR="007E7D7C" w:rsidRPr="000F15BE" w14:paraId="7709EAE2" w14:textId="77777777" w:rsidTr="00F352D7">
        <w:trPr>
          <w:trHeight w:val="333"/>
        </w:trPr>
        <w:tc>
          <w:tcPr>
            <w:tcW w:w="952" w:type="pct"/>
            <w:tcBorders>
              <w:top w:val="single" w:sz="5" w:space="0" w:color="000000"/>
              <w:left w:val="single" w:sz="5" w:space="0" w:color="000000"/>
              <w:bottom w:val="single" w:sz="5" w:space="0" w:color="000000"/>
              <w:right w:val="single" w:sz="5" w:space="0" w:color="000000"/>
            </w:tcBorders>
          </w:tcPr>
          <w:p w14:paraId="36318F58"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Risk of bias within studies </w:t>
            </w:r>
          </w:p>
        </w:tc>
        <w:tc>
          <w:tcPr>
            <w:tcW w:w="270" w:type="pct"/>
            <w:tcBorders>
              <w:top w:val="single" w:sz="5" w:space="0" w:color="000000"/>
              <w:left w:val="single" w:sz="5" w:space="0" w:color="000000"/>
              <w:bottom w:val="single" w:sz="5" w:space="0" w:color="000000"/>
              <w:right w:val="single" w:sz="5" w:space="0" w:color="000000"/>
            </w:tcBorders>
          </w:tcPr>
          <w:p w14:paraId="2654EDC0"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19</w:t>
            </w:r>
          </w:p>
        </w:tc>
        <w:tc>
          <w:tcPr>
            <w:tcW w:w="3104" w:type="pct"/>
            <w:tcBorders>
              <w:top w:val="single" w:sz="5" w:space="0" w:color="000000"/>
              <w:left w:val="single" w:sz="5" w:space="0" w:color="000000"/>
              <w:bottom w:val="single" w:sz="5" w:space="0" w:color="000000"/>
              <w:right w:val="single" w:sz="5" w:space="0" w:color="000000"/>
            </w:tcBorders>
          </w:tcPr>
          <w:p w14:paraId="23319CDE"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Present data on risk of bias of each study and, if available, any outcome level assessment (see item 12). </w:t>
            </w:r>
          </w:p>
        </w:tc>
        <w:tc>
          <w:tcPr>
            <w:tcW w:w="674" w:type="pct"/>
            <w:tcBorders>
              <w:top w:val="single" w:sz="5" w:space="0" w:color="000000"/>
              <w:left w:val="single" w:sz="5" w:space="0" w:color="000000"/>
              <w:bottom w:val="single" w:sz="5" w:space="0" w:color="000000"/>
              <w:right w:val="single" w:sz="5" w:space="0" w:color="000000"/>
            </w:tcBorders>
          </w:tcPr>
          <w:p w14:paraId="415BBA61"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N/A</w:t>
            </w:r>
          </w:p>
        </w:tc>
      </w:tr>
      <w:tr w:rsidR="007E7D7C" w:rsidRPr="000F15BE" w14:paraId="196B9DA7" w14:textId="77777777" w:rsidTr="00F352D7">
        <w:trPr>
          <w:trHeight w:val="578"/>
        </w:trPr>
        <w:tc>
          <w:tcPr>
            <w:tcW w:w="952" w:type="pct"/>
            <w:tcBorders>
              <w:top w:val="single" w:sz="5" w:space="0" w:color="000000"/>
              <w:left w:val="single" w:sz="5" w:space="0" w:color="000000"/>
              <w:bottom w:val="single" w:sz="5" w:space="0" w:color="000000"/>
              <w:right w:val="single" w:sz="5" w:space="0" w:color="000000"/>
            </w:tcBorders>
          </w:tcPr>
          <w:p w14:paraId="5284E386"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Results of individual studies </w:t>
            </w:r>
          </w:p>
        </w:tc>
        <w:tc>
          <w:tcPr>
            <w:tcW w:w="270" w:type="pct"/>
            <w:tcBorders>
              <w:top w:val="single" w:sz="5" w:space="0" w:color="000000"/>
              <w:left w:val="single" w:sz="5" w:space="0" w:color="000000"/>
              <w:bottom w:val="single" w:sz="5" w:space="0" w:color="000000"/>
              <w:right w:val="single" w:sz="5" w:space="0" w:color="000000"/>
            </w:tcBorders>
          </w:tcPr>
          <w:p w14:paraId="4F197C99"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20</w:t>
            </w:r>
          </w:p>
        </w:tc>
        <w:tc>
          <w:tcPr>
            <w:tcW w:w="3104" w:type="pct"/>
            <w:tcBorders>
              <w:top w:val="single" w:sz="5" w:space="0" w:color="000000"/>
              <w:left w:val="single" w:sz="5" w:space="0" w:color="000000"/>
              <w:bottom w:val="single" w:sz="5" w:space="0" w:color="000000"/>
              <w:right w:val="single" w:sz="5" w:space="0" w:color="000000"/>
            </w:tcBorders>
          </w:tcPr>
          <w:p w14:paraId="1FCDC928"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For all outcomes considered (benefits or harms), present, for each study: (a) simple summary data for each intervention group (b) effect estimates and confidence intervals, ideally with a forest plot. </w:t>
            </w:r>
          </w:p>
        </w:tc>
        <w:tc>
          <w:tcPr>
            <w:tcW w:w="674" w:type="pct"/>
            <w:tcBorders>
              <w:top w:val="single" w:sz="5" w:space="0" w:color="000000"/>
              <w:left w:val="single" w:sz="5" w:space="0" w:color="000000"/>
              <w:bottom w:val="single" w:sz="5" w:space="0" w:color="000000"/>
              <w:right w:val="single" w:sz="5" w:space="0" w:color="000000"/>
            </w:tcBorders>
          </w:tcPr>
          <w:p w14:paraId="34AAD9A0"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17, 18</w:t>
            </w:r>
          </w:p>
        </w:tc>
      </w:tr>
      <w:tr w:rsidR="007E7D7C" w:rsidRPr="000F15BE" w14:paraId="50AD4ECD" w14:textId="77777777" w:rsidTr="00F352D7">
        <w:trPr>
          <w:trHeight w:val="335"/>
        </w:trPr>
        <w:tc>
          <w:tcPr>
            <w:tcW w:w="952" w:type="pct"/>
            <w:tcBorders>
              <w:top w:val="single" w:sz="5" w:space="0" w:color="000000"/>
              <w:left w:val="single" w:sz="5" w:space="0" w:color="000000"/>
              <w:bottom w:val="single" w:sz="5" w:space="0" w:color="000000"/>
              <w:right w:val="single" w:sz="5" w:space="0" w:color="000000"/>
            </w:tcBorders>
          </w:tcPr>
          <w:p w14:paraId="508BD0EE"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Synthesis of results </w:t>
            </w:r>
          </w:p>
        </w:tc>
        <w:tc>
          <w:tcPr>
            <w:tcW w:w="270" w:type="pct"/>
            <w:tcBorders>
              <w:top w:val="single" w:sz="5" w:space="0" w:color="000000"/>
              <w:left w:val="single" w:sz="5" w:space="0" w:color="000000"/>
              <w:bottom w:val="single" w:sz="5" w:space="0" w:color="000000"/>
              <w:right w:val="single" w:sz="5" w:space="0" w:color="000000"/>
            </w:tcBorders>
          </w:tcPr>
          <w:p w14:paraId="1EDB1C52"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21</w:t>
            </w:r>
          </w:p>
        </w:tc>
        <w:tc>
          <w:tcPr>
            <w:tcW w:w="3104" w:type="pct"/>
            <w:tcBorders>
              <w:top w:val="single" w:sz="5" w:space="0" w:color="000000"/>
              <w:left w:val="single" w:sz="5" w:space="0" w:color="000000"/>
              <w:bottom w:val="single" w:sz="5" w:space="0" w:color="000000"/>
              <w:right w:val="single" w:sz="5" w:space="0" w:color="000000"/>
            </w:tcBorders>
          </w:tcPr>
          <w:p w14:paraId="56DA31CE"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Present results of each meta-analysis done, including confidence intervals and measures of consistency. </w:t>
            </w:r>
          </w:p>
        </w:tc>
        <w:tc>
          <w:tcPr>
            <w:tcW w:w="674" w:type="pct"/>
            <w:tcBorders>
              <w:top w:val="single" w:sz="5" w:space="0" w:color="000000"/>
              <w:left w:val="single" w:sz="5" w:space="0" w:color="000000"/>
              <w:bottom w:val="single" w:sz="5" w:space="0" w:color="000000"/>
              <w:right w:val="single" w:sz="5" w:space="0" w:color="000000"/>
            </w:tcBorders>
          </w:tcPr>
          <w:p w14:paraId="0BB598A3"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26</w:t>
            </w:r>
          </w:p>
        </w:tc>
      </w:tr>
      <w:tr w:rsidR="007E7D7C" w:rsidRPr="000F15BE" w14:paraId="3F8C8D38" w14:textId="77777777" w:rsidTr="00F352D7">
        <w:trPr>
          <w:trHeight w:val="333"/>
        </w:trPr>
        <w:tc>
          <w:tcPr>
            <w:tcW w:w="952" w:type="pct"/>
            <w:tcBorders>
              <w:top w:val="single" w:sz="5" w:space="0" w:color="000000"/>
              <w:left w:val="single" w:sz="5" w:space="0" w:color="000000"/>
              <w:bottom w:val="single" w:sz="5" w:space="0" w:color="000000"/>
              <w:right w:val="single" w:sz="5" w:space="0" w:color="000000"/>
            </w:tcBorders>
          </w:tcPr>
          <w:p w14:paraId="23B4E10C"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Risk of bias across studies </w:t>
            </w:r>
          </w:p>
        </w:tc>
        <w:tc>
          <w:tcPr>
            <w:tcW w:w="270" w:type="pct"/>
            <w:tcBorders>
              <w:top w:val="single" w:sz="5" w:space="0" w:color="000000"/>
              <w:left w:val="single" w:sz="5" w:space="0" w:color="000000"/>
              <w:bottom w:val="single" w:sz="5" w:space="0" w:color="000000"/>
              <w:right w:val="single" w:sz="5" w:space="0" w:color="000000"/>
            </w:tcBorders>
          </w:tcPr>
          <w:p w14:paraId="6D2A4347"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22</w:t>
            </w:r>
          </w:p>
        </w:tc>
        <w:tc>
          <w:tcPr>
            <w:tcW w:w="3104" w:type="pct"/>
            <w:tcBorders>
              <w:top w:val="single" w:sz="5" w:space="0" w:color="000000"/>
              <w:left w:val="single" w:sz="5" w:space="0" w:color="000000"/>
              <w:bottom w:val="single" w:sz="5" w:space="0" w:color="000000"/>
              <w:right w:val="single" w:sz="5" w:space="0" w:color="000000"/>
            </w:tcBorders>
          </w:tcPr>
          <w:p w14:paraId="0963E44C"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Present results of any assessment of risk of bias across studies (see Item 15). </w:t>
            </w:r>
          </w:p>
        </w:tc>
        <w:tc>
          <w:tcPr>
            <w:tcW w:w="674" w:type="pct"/>
            <w:tcBorders>
              <w:top w:val="single" w:sz="5" w:space="0" w:color="000000"/>
              <w:left w:val="single" w:sz="5" w:space="0" w:color="000000"/>
              <w:bottom w:val="single" w:sz="5" w:space="0" w:color="000000"/>
              <w:right w:val="single" w:sz="5" w:space="0" w:color="000000"/>
            </w:tcBorders>
          </w:tcPr>
          <w:p w14:paraId="5839E17E"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N/A</w:t>
            </w:r>
          </w:p>
        </w:tc>
      </w:tr>
      <w:tr w:rsidR="007E7D7C" w:rsidRPr="000F15BE" w14:paraId="788DA97E" w14:textId="77777777" w:rsidTr="00F352D7">
        <w:trPr>
          <w:trHeight w:val="393"/>
        </w:trPr>
        <w:tc>
          <w:tcPr>
            <w:tcW w:w="952" w:type="pct"/>
            <w:tcBorders>
              <w:top w:val="single" w:sz="5" w:space="0" w:color="000000"/>
              <w:left w:val="single" w:sz="5" w:space="0" w:color="000000"/>
              <w:bottom w:val="double" w:sz="2" w:space="0" w:color="FFFFCC"/>
              <w:right w:val="single" w:sz="5" w:space="0" w:color="000000"/>
            </w:tcBorders>
          </w:tcPr>
          <w:p w14:paraId="0E126D25"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Additional analysis </w:t>
            </w:r>
          </w:p>
        </w:tc>
        <w:tc>
          <w:tcPr>
            <w:tcW w:w="270" w:type="pct"/>
            <w:tcBorders>
              <w:top w:val="single" w:sz="5" w:space="0" w:color="000000"/>
              <w:left w:val="single" w:sz="5" w:space="0" w:color="000000"/>
              <w:bottom w:val="double" w:sz="2" w:space="0" w:color="FFFFCC"/>
              <w:right w:val="single" w:sz="5" w:space="0" w:color="000000"/>
            </w:tcBorders>
          </w:tcPr>
          <w:p w14:paraId="73F1E913"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23</w:t>
            </w:r>
          </w:p>
        </w:tc>
        <w:tc>
          <w:tcPr>
            <w:tcW w:w="3104" w:type="pct"/>
            <w:tcBorders>
              <w:top w:val="single" w:sz="5" w:space="0" w:color="000000"/>
              <w:left w:val="single" w:sz="5" w:space="0" w:color="000000"/>
              <w:bottom w:val="double" w:sz="5" w:space="0" w:color="000000"/>
              <w:right w:val="single" w:sz="5" w:space="0" w:color="000000"/>
            </w:tcBorders>
          </w:tcPr>
          <w:p w14:paraId="2287666E"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Give results of additional analyses, if done (e.g., sensitivity or subgroup analyses, meta-regression [see Item 16]). </w:t>
            </w:r>
          </w:p>
        </w:tc>
        <w:tc>
          <w:tcPr>
            <w:tcW w:w="674" w:type="pct"/>
            <w:tcBorders>
              <w:top w:val="single" w:sz="5" w:space="0" w:color="000000"/>
              <w:left w:val="single" w:sz="5" w:space="0" w:color="000000"/>
              <w:bottom w:val="double" w:sz="5" w:space="0" w:color="000000"/>
              <w:right w:val="single" w:sz="5" w:space="0" w:color="000000"/>
            </w:tcBorders>
          </w:tcPr>
          <w:p w14:paraId="3F714C6C"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26</w:t>
            </w:r>
          </w:p>
        </w:tc>
      </w:tr>
      <w:tr w:rsidR="007E7D7C" w:rsidRPr="000F15BE" w14:paraId="0F2AA8E2" w14:textId="77777777" w:rsidTr="00F352D7">
        <w:trPr>
          <w:trHeight w:val="335"/>
        </w:trPr>
        <w:tc>
          <w:tcPr>
            <w:tcW w:w="432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DAC33F1" w14:textId="77777777" w:rsidR="007E7D7C" w:rsidRPr="000F15BE" w:rsidRDefault="007E7D7C" w:rsidP="00F352D7">
            <w:pPr>
              <w:pStyle w:val="Default"/>
              <w:rPr>
                <w:rFonts w:asciiTheme="majorHAnsi" w:hAnsiTheme="majorHAnsi" w:cs="Arial"/>
                <w:sz w:val="20"/>
                <w:szCs w:val="20"/>
              </w:rPr>
            </w:pPr>
            <w:r w:rsidRPr="000F15BE">
              <w:rPr>
                <w:rFonts w:asciiTheme="majorHAnsi" w:hAnsiTheme="majorHAnsi" w:cs="Arial"/>
                <w:b/>
                <w:bCs/>
                <w:sz w:val="20"/>
                <w:szCs w:val="20"/>
              </w:rPr>
              <w:t xml:space="preserve">DISCUSSION </w:t>
            </w:r>
          </w:p>
        </w:tc>
        <w:tc>
          <w:tcPr>
            <w:tcW w:w="674" w:type="pct"/>
            <w:tcBorders>
              <w:top w:val="double" w:sz="5" w:space="0" w:color="000000"/>
              <w:left w:val="single" w:sz="5" w:space="0" w:color="000000"/>
              <w:bottom w:val="single" w:sz="5" w:space="0" w:color="000000"/>
              <w:right w:val="single" w:sz="5" w:space="0" w:color="000000"/>
            </w:tcBorders>
            <w:shd w:val="clear" w:color="auto" w:fill="FFFFCC"/>
          </w:tcPr>
          <w:p w14:paraId="0251976C" w14:textId="77777777" w:rsidR="007E7D7C" w:rsidRPr="000F15BE" w:rsidRDefault="007E7D7C" w:rsidP="00F352D7">
            <w:pPr>
              <w:pStyle w:val="Default"/>
              <w:jc w:val="center"/>
              <w:rPr>
                <w:rFonts w:asciiTheme="majorHAnsi" w:hAnsiTheme="majorHAnsi" w:cs="Arial"/>
                <w:color w:val="auto"/>
                <w:sz w:val="20"/>
                <w:szCs w:val="20"/>
              </w:rPr>
            </w:pPr>
          </w:p>
        </w:tc>
      </w:tr>
      <w:tr w:rsidR="007E7D7C" w:rsidRPr="000F15BE" w14:paraId="24F7988A" w14:textId="77777777" w:rsidTr="00F352D7">
        <w:trPr>
          <w:trHeight w:val="578"/>
        </w:trPr>
        <w:tc>
          <w:tcPr>
            <w:tcW w:w="952" w:type="pct"/>
            <w:tcBorders>
              <w:top w:val="single" w:sz="5" w:space="0" w:color="000000"/>
              <w:left w:val="single" w:sz="5" w:space="0" w:color="000000"/>
              <w:bottom w:val="single" w:sz="5" w:space="0" w:color="000000"/>
              <w:right w:val="single" w:sz="5" w:space="0" w:color="000000"/>
            </w:tcBorders>
          </w:tcPr>
          <w:p w14:paraId="729DA4BE"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Summary of evidence </w:t>
            </w:r>
          </w:p>
        </w:tc>
        <w:tc>
          <w:tcPr>
            <w:tcW w:w="270" w:type="pct"/>
            <w:tcBorders>
              <w:top w:val="single" w:sz="5" w:space="0" w:color="000000"/>
              <w:left w:val="single" w:sz="5" w:space="0" w:color="000000"/>
              <w:bottom w:val="single" w:sz="5" w:space="0" w:color="000000"/>
              <w:right w:val="single" w:sz="5" w:space="0" w:color="000000"/>
            </w:tcBorders>
          </w:tcPr>
          <w:p w14:paraId="24C5F82C"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24</w:t>
            </w:r>
          </w:p>
        </w:tc>
        <w:tc>
          <w:tcPr>
            <w:tcW w:w="3104" w:type="pct"/>
            <w:tcBorders>
              <w:top w:val="single" w:sz="5" w:space="0" w:color="000000"/>
              <w:left w:val="single" w:sz="5" w:space="0" w:color="000000"/>
              <w:bottom w:val="single" w:sz="5" w:space="0" w:color="000000"/>
              <w:right w:val="single" w:sz="5" w:space="0" w:color="000000"/>
            </w:tcBorders>
          </w:tcPr>
          <w:p w14:paraId="59CE803B"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Summarize the main findings including the strength of evidence for each main outcome; consider their relevance to key groups (e.g., healthcare providers, users, and policy makers). </w:t>
            </w:r>
          </w:p>
        </w:tc>
        <w:tc>
          <w:tcPr>
            <w:tcW w:w="674" w:type="pct"/>
            <w:tcBorders>
              <w:top w:val="single" w:sz="5" w:space="0" w:color="000000"/>
              <w:left w:val="single" w:sz="5" w:space="0" w:color="000000"/>
              <w:bottom w:val="single" w:sz="5" w:space="0" w:color="000000"/>
              <w:right w:val="single" w:sz="5" w:space="0" w:color="000000"/>
            </w:tcBorders>
          </w:tcPr>
          <w:p w14:paraId="621A45E0" w14:textId="77777777" w:rsidR="007E7D7C" w:rsidRPr="000F15BE" w:rsidRDefault="007E7D7C" w:rsidP="00F352D7">
            <w:pPr>
              <w:pStyle w:val="Default"/>
              <w:tabs>
                <w:tab w:val="left" w:pos="636"/>
              </w:tabs>
              <w:spacing w:before="40" w:after="40"/>
              <w:rPr>
                <w:rFonts w:asciiTheme="majorHAnsi" w:hAnsiTheme="majorHAnsi" w:cs="Arial"/>
                <w:color w:val="auto"/>
                <w:sz w:val="20"/>
                <w:szCs w:val="20"/>
              </w:rPr>
            </w:pPr>
            <w:r w:rsidRPr="000F15BE">
              <w:rPr>
                <w:rFonts w:asciiTheme="majorHAnsi" w:hAnsiTheme="majorHAnsi" w:cs="Arial"/>
                <w:color w:val="auto"/>
                <w:sz w:val="20"/>
                <w:szCs w:val="20"/>
              </w:rPr>
              <w:t>23</w:t>
            </w:r>
          </w:p>
        </w:tc>
      </w:tr>
      <w:tr w:rsidR="007E7D7C" w:rsidRPr="000F15BE" w14:paraId="2113228F" w14:textId="77777777" w:rsidTr="00F352D7">
        <w:trPr>
          <w:trHeight w:val="578"/>
        </w:trPr>
        <w:tc>
          <w:tcPr>
            <w:tcW w:w="952" w:type="pct"/>
            <w:tcBorders>
              <w:top w:val="single" w:sz="5" w:space="0" w:color="000000"/>
              <w:left w:val="single" w:sz="5" w:space="0" w:color="000000"/>
              <w:bottom w:val="single" w:sz="5" w:space="0" w:color="000000"/>
              <w:right w:val="single" w:sz="5" w:space="0" w:color="000000"/>
            </w:tcBorders>
          </w:tcPr>
          <w:p w14:paraId="49A3AAC4"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Limitations </w:t>
            </w:r>
          </w:p>
        </w:tc>
        <w:tc>
          <w:tcPr>
            <w:tcW w:w="270" w:type="pct"/>
            <w:tcBorders>
              <w:top w:val="single" w:sz="5" w:space="0" w:color="000000"/>
              <w:left w:val="single" w:sz="5" w:space="0" w:color="000000"/>
              <w:bottom w:val="single" w:sz="5" w:space="0" w:color="000000"/>
              <w:right w:val="single" w:sz="5" w:space="0" w:color="000000"/>
            </w:tcBorders>
          </w:tcPr>
          <w:p w14:paraId="26DB09BB"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25</w:t>
            </w:r>
          </w:p>
        </w:tc>
        <w:tc>
          <w:tcPr>
            <w:tcW w:w="3104" w:type="pct"/>
            <w:tcBorders>
              <w:top w:val="single" w:sz="5" w:space="0" w:color="000000"/>
              <w:left w:val="single" w:sz="5" w:space="0" w:color="000000"/>
              <w:bottom w:val="single" w:sz="5" w:space="0" w:color="000000"/>
              <w:right w:val="single" w:sz="5" w:space="0" w:color="000000"/>
            </w:tcBorders>
          </w:tcPr>
          <w:p w14:paraId="3C110D52"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Discuss limitations at study and outcome level (e.g., risk of bias), and at review-level (e.g., incomplete retrieval of identified research, reporting bias). </w:t>
            </w:r>
          </w:p>
        </w:tc>
        <w:tc>
          <w:tcPr>
            <w:tcW w:w="674" w:type="pct"/>
            <w:tcBorders>
              <w:top w:val="single" w:sz="5" w:space="0" w:color="000000"/>
              <w:left w:val="single" w:sz="5" w:space="0" w:color="000000"/>
              <w:bottom w:val="single" w:sz="5" w:space="0" w:color="000000"/>
              <w:right w:val="single" w:sz="5" w:space="0" w:color="000000"/>
            </w:tcBorders>
          </w:tcPr>
          <w:p w14:paraId="7538DA14"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29</w:t>
            </w:r>
          </w:p>
        </w:tc>
      </w:tr>
      <w:tr w:rsidR="007E7D7C" w:rsidRPr="000F15BE" w14:paraId="4113BDF6" w14:textId="77777777" w:rsidTr="00F352D7">
        <w:trPr>
          <w:trHeight w:val="420"/>
        </w:trPr>
        <w:tc>
          <w:tcPr>
            <w:tcW w:w="952" w:type="pct"/>
            <w:tcBorders>
              <w:top w:val="single" w:sz="5" w:space="0" w:color="000000"/>
              <w:left w:val="single" w:sz="5" w:space="0" w:color="000000"/>
              <w:bottom w:val="double" w:sz="2" w:space="0" w:color="FFFFCC"/>
              <w:right w:val="single" w:sz="5" w:space="0" w:color="000000"/>
            </w:tcBorders>
          </w:tcPr>
          <w:p w14:paraId="76219400"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Conclusions </w:t>
            </w:r>
          </w:p>
        </w:tc>
        <w:tc>
          <w:tcPr>
            <w:tcW w:w="270" w:type="pct"/>
            <w:tcBorders>
              <w:top w:val="single" w:sz="5" w:space="0" w:color="000000"/>
              <w:left w:val="single" w:sz="5" w:space="0" w:color="000000"/>
              <w:bottom w:val="double" w:sz="2" w:space="0" w:color="FFFFCC"/>
              <w:right w:val="single" w:sz="5" w:space="0" w:color="000000"/>
            </w:tcBorders>
          </w:tcPr>
          <w:p w14:paraId="0137ABDB"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26</w:t>
            </w:r>
          </w:p>
        </w:tc>
        <w:tc>
          <w:tcPr>
            <w:tcW w:w="3104" w:type="pct"/>
            <w:tcBorders>
              <w:top w:val="single" w:sz="5" w:space="0" w:color="000000"/>
              <w:left w:val="single" w:sz="5" w:space="0" w:color="000000"/>
              <w:bottom w:val="double" w:sz="5" w:space="0" w:color="000000"/>
              <w:right w:val="single" w:sz="5" w:space="0" w:color="000000"/>
            </w:tcBorders>
          </w:tcPr>
          <w:p w14:paraId="4FC89ABE"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Provide a general interpretation of the results in the context of other evidence, and implications for future research. </w:t>
            </w:r>
          </w:p>
        </w:tc>
        <w:tc>
          <w:tcPr>
            <w:tcW w:w="674" w:type="pct"/>
            <w:tcBorders>
              <w:top w:val="single" w:sz="5" w:space="0" w:color="000000"/>
              <w:left w:val="single" w:sz="5" w:space="0" w:color="000000"/>
              <w:bottom w:val="double" w:sz="5" w:space="0" w:color="000000"/>
              <w:right w:val="single" w:sz="5" w:space="0" w:color="000000"/>
            </w:tcBorders>
          </w:tcPr>
          <w:p w14:paraId="5DE54EFA"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25</w:t>
            </w:r>
          </w:p>
        </w:tc>
      </w:tr>
      <w:tr w:rsidR="007E7D7C" w:rsidRPr="000F15BE" w14:paraId="40C3F3F6" w14:textId="77777777" w:rsidTr="00F352D7">
        <w:trPr>
          <w:trHeight w:val="333"/>
        </w:trPr>
        <w:tc>
          <w:tcPr>
            <w:tcW w:w="432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D6B6AD9" w14:textId="77777777" w:rsidR="007E7D7C" w:rsidRPr="000F15BE" w:rsidRDefault="007E7D7C" w:rsidP="00F352D7">
            <w:pPr>
              <w:pStyle w:val="Default"/>
              <w:rPr>
                <w:rFonts w:asciiTheme="majorHAnsi" w:hAnsiTheme="majorHAnsi" w:cs="Arial"/>
                <w:sz w:val="20"/>
                <w:szCs w:val="20"/>
              </w:rPr>
            </w:pPr>
            <w:r w:rsidRPr="000F15BE">
              <w:rPr>
                <w:rFonts w:asciiTheme="majorHAnsi" w:hAnsiTheme="majorHAnsi" w:cs="Arial"/>
                <w:b/>
                <w:bCs/>
                <w:sz w:val="20"/>
                <w:szCs w:val="20"/>
              </w:rPr>
              <w:t xml:space="preserve">FUNDING </w:t>
            </w:r>
          </w:p>
        </w:tc>
        <w:tc>
          <w:tcPr>
            <w:tcW w:w="674" w:type="pct"/>
            <w:tcBorders>
              <w:top w:val="double" w:sz="5" w:space="0" w:color="000000"/>
              <w:left w:val="single" w:sz="5" w:space="0" w:color="000000"/>
              <w:bottom w:val="single" w:sz="5" w:space="0" w:color="000000"/>
              <w:right w:val="single" w:sz="5" w:space="0" w:color="000000"/>
            </w:tcBorders>
            <w:shd w:val="clear" w:color="auto" w:fill="FFFFCC"/>
          </w:tcPr>
          <w:p w14:paraId="0CEED091" w14:textId="77777777" w:rsidR="007E7D7C" w:rsidRPr="000F15BE" w:rsidRDefault="007E7D7C" w:rsidP="00F352D7">
            <w:pPr>
              <w:pStyle w:val="Default"/>
              <w:jc w:val="center"/>
              <w:rPr>
                <w:rFonts w:asciiTheme="majorHAnsi" w:hAnsiTheme="majorHAnsi" w:cs="Arial"/>
                <w:color w:val="auto"/>
                <w:sz w:val="20"/>
                <w:szCs w:val="20"/>
              </w:rPr>
            </w:pPr>
          </w:p>
        </w:tc>
      </w:tr>
      <w:tr w:rsidR="007E7D7C" w:rsidRPr="000F15BE" w14:paraId="70A157D5" w14:textId="77777777" w:rsidTr="00F352D7">
        <w:trPr>
          <w:trHeight w:val="570"/>
        </w:trPr>
        <w:tc>
          <w:tcPr>
            <w:tcW w:w="952" w:type="pct"/>
            <w:tcBorders>
              <w:top w:val="single" w:sz="5" w:space="0" w:color="000000"/>
              <w:left w:val="single" w:sz="5" w:space="0" w:color="000000"/>
              <w:bottom w:val="double" w:sz="5" w:space="0" w:color="000000"/>
              <w:right w:val="single" w:sz="5" w:space="0" w:color="000000"/>
            </w:tcBorders>
          </w:tcPr>
          <w:p w14:paraId="3873016E"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Funding </w:t>
            </w:r>
          </w:p>
        </w:tc>
        <w:tc>
          <w:tcPr>
            <w:tcW w:w="270" w:type="pct"/>
            <w:tcBorders>
              <w:top w:val="single" w:sz="5" w:space="0" w:color="000000"/>
              <w:left w:val="single" w:sz="5" w:space="0" w:color="000000"/>
              <w:bottom w:val="double" w:sz="5" w:space="0" w:color="000000"/>
              <w:right w:val="single" w:sz="5" w:space="0" w:color="000000"/>
            </w:tcBorders>
          </w:tcPr>
          <w:p w14:paraId="2F0AA35E" w14:textId="77777777" w:rsidR="007E7D7C" w:rsidRPr="000F15BE" w:rsidRDefault="007E7D7C" w:rsidP="00F352D7">
            <w:pPr>
              <w:pStyle w:val="Default"/>
              <w:spacing w:before="40" w:after="40"/>
              <w:jc w:val="right"/>
              <w:rPr>
                <w:rFonts w:asciiTheme="majorHAnsi" w:hAnsiTheme="majorHAnsi" w:cs="Arial"/>
                <w:sz w:val="20"/>
                <w:szCs w:val="20"/>
              </w:rPr>
            </w:pPr>
            <w:r w:rsidRPr="000F15BE">
              <w:rPr>
                <w:rFonts w:asciiTheme="majorHAnsi" w:hAnsiTheme="majorHAnsi" w:cs="Arial"/>
                <w:sz w:val="20"/>
                <w:szCs w:val="20"/>
              </w:rPr>
              <w:t>27</w:t>
            </w:r>
          </w:p>
        </w:tc>
        <w:tc>
          <w:tcPr>
            <w:tcW w:w="3104" w:type="pct"/>
            <w:tcBorders>
              <w:top w:val="single" w:sz="5" w:space="0" w:color="000000"/>
              <w:left w:val="single" w:sz="5" w:space="0" w:color="000000"/>
              <w:bottom w:val="double" w:sz="5" w:space="0" w:color="000000"/>
              <w:right w:val="single" w:sz="5" w:space="0" w:color="000000"/>
            </w:tcBorders>
          </w:tcPr>
          <w:p w14:paraId="462A0EC9" w14:textId="77777777" w:rsidR="007E7D7C" w:rsidRPr="000F15BE" w:rsidRDefault="007E7D7C" w:rsidP="00F352D7">
            <w:pPr>
              <w:pStyle w:val="Default"/>
              <w:spacing w:before="40" w:after="40"/>
              <w:rPr>
                <w:rFonts w:asciiTheme="majorHAnsi" w:hAnsiTheme="majorHAnsi" w:cs="Arial"/>
                <w:sz w:val="20"/>
                <w:szCs w:val="20"/>
              </w:rPr>
            </w:pPr>
            <w:r w:rsidRPr="000F15BE">
              <w:rPr>
                <w:rFonts w:asciiTheme="majorHAnsi" w:hAnsiTheme="majorHAnsi" w:cs="Arial"/>
                <w:sz w:val="20"/>
                <w:szCs w:val="20"/>
              </w:rPr>
              <w:t xml:space="preserve">Describe sources of funding for the systematic review and other support (e.g., supply of data); role of funders for the systematic review. </w:t>
            </w:r>
          </w:p>
        </w:tc>
        <w:tc>
          <w:tcPr>
            <w:tcW w:w="674" w:type="pct"/>
            <w:tcBorders>
              <w:top w:val="single" w:sz="5" w:space="0" w:color="000000"/>
              <w:left w:val="single" w:sz="5" w:space="0" w:color="000000"/>
              <w:bottom w:val="double" w:sz="5" w:space="0" w:color="000000"/>
              <w:right w:val="single" w:sz="5" w:space="0" w:color="000000"/>
            </w:tcBorders>
          </w:tcPr>
          <w:p w14:paraId="5686135A" w14:textId="77777777" w:rsidR="007E7D7C" w:rsidRPr="000F15BE" w:rsidRDefault="007E7D7C" w:rsidP="00F352D7">
            <w:pPr>
              <w:pStyle w:val="Default"/>
              <w:spacing w:before="40" w:after="40"/>
              <w:rPr>
                <w:rFonts w:asciiTheme="majorHAnsi" w:hAnsiTheme="majorHAnsi" w:cs="Arial"/>
                <w:color w:val="auto"/>
                <w:sz w:val="20"/>
                <w:szCs w:val="20"/>
              </w:rPr>
            </w:pPr>
            <w:r w:rsidRPr="000F15BE">
              <w:rPr>
                <w:rFonts w:asciiTheme="majorHAnsi" w:hAnsiTheme="majorHAnsi" w:cs="Arial"/>
                <w:color w:val="auto"/>
                <w:sz w:val="20"/>
                <w:szCs w:val="20"/>
              </w:rPr>
              <w:t>N/A</w:t>
            </w:r>
          </w:p>
        </w:tc>
      </w:tr>
    </w:tbl>
    <w:p w14:paraId="78B3750B" w14:textId="77777777" w:rsidR="007E7D7C" w:rsidRDefault="007E7D7C" w:rsidP="007E7D7C">
      <w:pPr>
        <w:rPr>
          <w:rFonts w:asciiTheme="majorHAnsi" w:hAnsiTheme="majorHAnsi" w:cs="Arial"/>
          <w:color w:val="000000" w:themeColor="text1"/>
          <w:sz w:val="20"/>
          <w:szCs w:val="20"/>
        </w:rPr>
      </w:pPr>
    </w:p>
    <w:p w14:paraId="4AD4A362" w14:textId="77777777" w:rsidR="000E6D12" w:rsidRDefault="000E6D12" w:rsidP="007E7D7C">
      <w:pPr>
        <w:rPr>
          <w:rFonts w:asciiTheme="majorHAnsi" w:hAnsiTheme="majorHAnsi" w:cs="Arial"/>
          <w:color w:val="000000" w:themeColor="text1"/>
          <w:sz w:val="20"/>
          <w:szCs w:val="20"/>
        </w:rPr>
      </w:pPr>
    </w:p>
    <w:p w14:paraId="5A8CC276" w14:textId="77777777" w:rsidR="000E6D12" w:rsidRDefault="000E6D12" w:rsidP="007E7D7C">
      <w:pPr>
        <w:rPr>
          <w:rFonts w:asciiTheme="majorHAnsi" w:hAnsiTheme="majorHAnsi" w:cs="Arial"/>
          <w:color w:val="000000" w:themeColor="text1"/>
          <w:sz w:val="20"/>
          <w:szCs w:val="20"/>
        </w:rPr>
      </w:pPr>
    </w:p>
    <w:p w14:paraId="650D1D3B" w14:textId="77777777" w:rsidR="000E6D12" w:rsidRDefault="000E6D12" w:rsidP="007E7D7C">
      <w:pPr>
        <w:rPr>
          <w:rFonts w:asciiTheme="majorHAnsi" w:hAnsiTheme="majorHAnsi" w:cs="Arial"/>
          <w:color w:val="000000" w:themeColor="text1"/>
          <w:sz w:val="20"/>
          <w:szCs w:val="20"/>
        </w:rPr>
      </w:pPr>
    </w:p>
    <w:p w14:paraId="43273DA5" w14:textId="77777777" w:rsidR="000E6D12" w:rsidRDefault="000E6D12" w:rsidP="007E7D7C">
      <w:pPr>
        <w:rPr>
          <w:rFonts w:asciiTheme="majorHAnsi" w:hAnsiTheme="majorHAnsi" w:cs="Arial"/>
          <w:color w:val="000000" w:themeColor="text1"/>
          <w:sz w:val="20"/>
          <w:szCs w:val="20"/>
        </w:rPr>
      </w:pPr>
    </w:p>
    <w:p w14:paraId="5374BB48" w14:textId="77777777" w:rsidR="000E6D12" w:rsidRDefault="000E6D12" w:rsidP="007E7D7C">
      <w:pPr>
        <w:rPr>
          <w:rFonts w:asciiTheme="majorHAnsi" w:hAnsiTheme="majorHAnsi" w:cs="Arial"/>
          <w:color w:val="000000" w:themeColor="text1"/>
          <w:sz w:val="20"/>
          <w:szCs w:val="20"/>
        </w:rPr>
      </w:pPr>
    </w:p>
    <w:p w14:paraId="404198EA" w14:textId="77777777" w:rsidR="000E6D12" w:rsidRDefault="000E6D12" w:rsidP="007E7D7C">
      <w:pPr>
        <w:rPr>
          <w:rFonts w:asciiTheme="majorHAnsi" w:hAnsiTheme="majorHAnsi" w:cs="Arial"/>
          <w:color w:val="000000" w:themeColor="text1"/>
          <w:sz w:val="20"/>
          <w:szCs w:val="20"/>
        </w:rPr>
      </w:pPr>
    </w:p>
    <w:p w14:paraId="2F942818" w14:textId="77777777" w:rsidR="000E6D12" w:rsidRDefault="000E6D12" w:rsidP="007E7D7C">
      <w:pPr>
        <w:rPr>
          <w:rFonts w:asciiTheme="majorHAnsi" w:hAnsiTheme="majorHAnsi" w:cs="Arial"/>
          <w:color w:val="000000" w:themeColor="text1"/>
          <w:sz w:val="20"/>
          <w:szCs w:val="20"/>
        </w:rPr>
      </w:pPr>
    </w:p>
    <w:p w14:paraId="61D2E773" w14:textId="77777777" w:rsidR="000E6D12" w:rsidRDefault="000E6D12" w:rsidP="007E7D7C">
      <w:pPr>
        <w:rPr>
          <w:rFonts w:asciiTheme="majorHAnsi" w:hAnsiTheme="majorHAnsi" w:cs="Arial"/>
          <w:color w:val="000000" w:themeColor="text1"/>
          <w:sz w:val="20"/>
          <w:szCs w:val="20"/>
        </w:rPr>
      </w:pPr>
    </w:p>
    <w:p w14:paraId="73061299" w14:textId="77777777" w:rsidR="000E6D12" w:rsidRPr="000F15BE" w:rsidRDefault="000E6D12" w:rsidP="007E7D7C">
      <w:pPr>
        <w:rPr>
          <w:rFonts w:asciiTheme="majorHAnsi" w:hAnsiTheme="majorHAnsi" w:cs="Arial"/>
          <w:color w:val="000000" w:themeColor="text1"/>
          <w:sz w:val="20"/>
          <w:szCs w:val="20"/>
        </w:rPr>
      </w:pPr>
    </w:p>
    <w:p w14:paraId="179E3224" w14:textId="77777777" w:rsidR="007E7D7C" w:rsidRPr="00FC0365" w:rsidRDefault="007E7D7C" w:rsidP="007E7D7C">
      <w:pPr>
        <w:outlineLvl w:val="0"/>
        <w:rPr>
          <w:rFonts w:asciiTheme="majorHAnsi" w:hAnsiTheme="majorHAnsi" w:cs="Arial"/>
          <w:b/>
          <w:color w:val="000000" w:themeColor="text1"/>
          <w:sz w:val="20"/>
          <w:szCs w:val="20"/>
        </w:rPr>
      </w:pPr>
      <w:r w:rsidRPr="000F15BE">
        <w:rPr>
          <w:rFonts w:asciiTheme="majorHAnsi" w:hAnsiTheme="majorHAnsi" w:cs="Arial"/>
          <w:b/>
          <w:color w:val="000000" w:themeColor="text1"/>
          <w:sz w:val="20"/>
          <w:szCs w:val="20"/>
        </w:rPr>
        <w:lastRenderedPageBreak/>
        <w:t xml:space="preserve">Appendix 2 – </w:t>
      </w:r>
      <w:r w:rsidRPr="00FC0365">
        <w:rPr>
          <w:rFonts w:asciiTheme="majorHAnsi" w:hAnsiTheme="majorHAnsi" w:cs="Arial"/>
          <w:b/>
          <w:color w:val="000000" w:themeColor="text1"/>
          <w:sz w:val="20"/>
          <w:szCs w:val="20"/>
        </w:rPr>
        <w:t>Full eligibility screening criteria</w:t>
      </w:r>
    </w:p>
    <w:p w14:paraId="2AF64E65" w14:textId="77777777" w:rsidR="007E7D7C" w:rsidRPr="00FC0365" w:rsidRDefault="007E7D7C" w:rsidP="007E7D7C">
      <w:pPr>
        <w:rPr>
          <w:rFonts w:asciiTheme="majorHAnsi" w:hAnsiTheme="majorHAnsi" w:cs="Arial"/>
          <w:b/>
          <w:color w:val="000000" w:themeColor="text1"/>
          <w:sz w:val="20"/>
          <w:szCs w:val="20"/>
        </w:rPr>
      </w:pPr>
    </w:p>
    <w:tbl>
      <w:tblPr>
        <w:tblStyle w:val="TableGrid"/>
        <w:tblW w:w="0" w:type="auto"/>
        <w:tblLook w:val="04A0" w:firstRow="1" w:lastRow="0" w:firstColumn="1" w:lastColumn="0" w:noHBand="0" w:noVBand="1"/>
      </w:tblPr>
      <w:tblGrid>
        <w:gridCol w:w="1921"/>
        <w:gridCol w:w="3210"/>
        <w:gridCol w:w="3254"/>
      </w:tblGrid>
      <w:tr w:rsidR="007E7D7C" w:rsidRPr="00FC0365" w14:paraId="482CB2EE" w14:textId="77777777" w:rsidTr="00275D68">
        <w:trPr>
          <w:trHeight w:val="535"/>
        </w:trPr>
        <w:tc>
          <w:tcPr>
            <w:tcW w:w="1921" w:type="dxa"/>
          </w:tcPr>
          <w:p w14:paraId="462A3ED3" w14:textId="77777777" w:rsidR="007E7D7C" w:rsidRPr="00FC0365" w:rsidRDefault="007E7D7C" w:rsidP="00F352D7">
            <w:pPr>
              <w:rPr>
                <w:rFonts w:asciiTheme="majorHAnsi" w:hAnsiTheme="majorHAnsi" w:cs="Arial"/>
                <w:b/>
                <w:color w:val="000000" w:themeColor="text1"/>
                <w:sz w:val="20"/>
                <w:szCs w:val="20"/>
              </w:rPr>
            </w:pPr>
            <w:r w:rsidRPr="00FC0365">
              <w:rPr>
                <w:rFonts w:asciiTheme="majorHAnsi" w:hAnsiTheme="majorHAnsi" w:cs="Arial"/>
                <w:b/>
                <w:color w:val="000000" w:themeColor="text1"/>
                <w:sz w:val="20"/>
                <w:szCs w:val="20"/>
              </w:rPr>
              <w:t>PICOS</w:t>
            </w:r>
          </w:p>
        </w:tc>
        <w:tc>
          <w:tcPr>
            <w:tcW w:w="3210" w:type="dxa"/>
          </w:tcPr>
          <w:p w14:paraId="5DB8FF17" w14:textId="77777777" w:rsidR="007E7D7C" w:rsidRPr="00FC0365" w:rsidRDefault="007E7D7C" w:rsidP="00F352D7">
            <w:pPr>
              <w:rPr>
                <w:rFonts w:asciiTheme="majorHAnsi" w:hAnsiTheme="majorHAnsi" w:cs="Arial"/>
                <w:b/>
                <w:color w:val="000000" w:themeColor="text1"/>
                <w:sz w:val="20"/>
                <w:szCs w:val="20"/>
              </w:rPr>
            </w:pPr>
            <w:r w:rsidRPr="00FC0365">
              <w:rPr>
                <w:rFonts w:asciiTheme="majorHAnsi" w:hAnsiTheme="majorHAnsi" w:cs="Arial"/>
                <w:b/>
                <w:color w:val="000000" w:themeColor="text1"/>
                <w:sz w:val="20"/>
                <w:szCs w:val="20"/>
              </w:rPr>
              <w:t>Inclusion criteria</w:t>
            </w:r>
          </w:p>
        </w:tc>
        <w:tc>
          <w:tcPr>
            <w:tcW w:w="3254" w:type="dxa"/>
          </w:tcPr>
          <w:p w14:paraId="1D1EF86A" w14:textId="77777777" w:rsidR="007E7D7C" w:rsidRPr="00FC0365" w:rsidRDefault="007E7D7C" w:rsidP="00F352D7">
            <w:pPr>
              <w:rPr>
                <w:rFonts w:asciiTheme="majorHAnsi" w:hAnsiTheme="majorHAnsi" w:cs="Arial"/>
                <w:b/>
                <w:color w:val="000000" w:themeColor="text1"/>
                <w:sz w:val="20"/>
                <w:szCs w:val="20"/>
              </w:rPr>
            </w:pPr>
            <w:r w:rsidRPr="00FC0365">
              <w:rPr>
                <w:rFonts w:asciiTheme="majorHAnsi" w:hAnsiTheme="majorHAnsi" w:cs="Arial"/>
                <w:b/>
                <w:color w:val="000000" w:themeColor="text1"/>
                <w:sz w:val="20"/>
                <w:szCs w:val="20"/>
              </w:rPr>
              <w:t>Exclusion criteria</w:t>
            </w:r>
          </w:p>
        </w:tc>
      </w:tr>
      <w:tr w:rsidR="007E7D7C" w14:paraId="49F6A35F" w14:textId="77777777" w:rsidTr="00275D68">
        <w:trPr>
          <w:trHeight w:val="1646"/>
        </w:trPr>
        <w:tc>
          <w:tcPr>
            <w:tcW w:w="1921" w:type="dxa"/>
          </w:tcPr>
          <w:p w14:paraId="75D925AE" w14:textId="77777777" w:rsidR="007E7D7C" w:rsidRPr="00FC0365" w:rsidRDefault="007E7D7C" w:rsidP="00F352D7">
            <w:pPr>
              <w:rPr>
                <w:rFonts w:asciiTheme="majorHAnsi" w:hAnsiTheme="majorHAnsi" w:cs="Arial"/>
                <w:b/>
                <w:color w:val="000000" w:themeColor="text1"/>
                <w:sz w:val="20"/>
                <w:szCs w:val="20"/>
              </w:rPr>
            </w:pPr>
            <w:r w:rsidRPr="00FC0365">
              <w:rPr>
                <w:rFonts w:asciiTheme="majorHAnsi" w:hAnsiTheme="majorHAnsi" w:cs="Arial"/>
                <w:b/>
                <w:color w:val="000000" w:themeColor="text1"/>
                <w:sz w:val="20"/>
                <w:szCs w:val="20"/>
              </w:rPr>
              <w:t>Study Design</w:t>
            </w:r>
          </w:p>
        </w:tc>
        <w:tc>
          <w:tcPr>
            <w:tcW w:w="3210" w:type="dxa"/>
          </w:tcPr>
          <w:p w14:paraId="26878085"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Published in English?</w:t>
            </w:r>
          </w:p>
          <w:p w14:paraId="375A2EFB"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Fully published?</w:t>
            </w:r>
          </w:p>
          <w:p w14:paraId="19C923A9"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Primary research?</w:t>
            </w:r>
          </w:p>
        </w:tc>
        <w:tc>
          <w:tcPr>
            <w:tcW w:w="3254" w:type="dxa"/>
          </w:tcPr>
          <w:p w14:paraId="5469C104"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Published in language other than English</w:t>
            </w:r>
          </w:p>
          <w:p w14:paraId="781EA040"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Abstract only</w:t>
            </w:r>
          </w:p>
        </w:tc>
      </w:tr>
      <w:tr w:rsidR="007E7D7C" w14:paraId="07EA4C17" w14:textId="77777777" w:rsidTr="00275D68">
        <w:trPr>
          <w:trHeight w:val="1646"/>
        </w:trPr>
        <w:tc>
          <w:tcPr>
            <w:tcW w:w="1921" w:type="dxa"/>
          </w:tcPr>
          <w:p w14:paraId="15E6518D" w14:textId="77777777" w:rsidR="007E7D7C" w:rsidRPr="00FC0365" w:rsidRDefault="007E7D7C" w:rsidP="00F352D7">
            <w:pPr>
              <w:rPr>
                <w:rFonts w:asciiTheme="majorHAnsi" w:hAnsiTheme="majorHAnsi" w:cs="Arial"/>
                <w:b/>
                <w:color w:val="000000" w:themeColor="text1"/>
                <w:sz w:val="20"/>
                <w:szCs w:val="20"/>
              </w:rPr>
            </w:pPr>
            <w:r w:rsidRPr="00FC0365">
              <w:rPr>
                <w:rFonts w:asciiTheme="majorHAnsi" w:hAnsiTheme="majorHAnsi" w:cs="Arial"/>
                <w:b/>
                <w:color w:val="000000" w:themeColor="text1"/>
                <w:sz w:val="20"/>
                <w:szCs w:val="20"/>
              </w:rPr>
              <w:t>Outcome</w:t>
            </w:r>
          </w:p>
        </w:tc>
        <w:tc>
          <w:tcPr>
            <w:tcW w:w="3210" w:type="dxa"/>
          </w:tcPr>
          <w:p w14:paraId="3FD34020"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Specified outcomes included?</w:t>
            </w:r>
          </w:p>
          <w:p w14:paraId="264FE46B"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HIIT with control or multiple HIIT protocols?</w:t>
            </w:r>
          </w:p>
        </w:tc>
        <w:tc>
          <w:tcPr>
            <w:tcW w:w="3254" w:type="dxa"/>
          </w:tcPr>
          <w:p w14:paraId="61FA99B6"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No specified outcomes</w:t>
            </w:r>
          </w:p>
          <w:p w14:paraId="65E7C7D6"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Unavailable outcome data for pre and post intervention</w:t>
            </w:r>
          </w:p>
        </w:tc>
      </w:tr>
      <w:tr w:rsidR="007E7D7C" w14:paraId="55F2443E" w14:textId="77777777" w:rsidTr="00275D68">
        <w:trPr>
          <w:trHeight w:val="1072"/>
        </w:trPr>
        <w:tc>
          <w:tcPr>
            <w:tcW w:w="1921" w:type="dxa"/>
          </w:tcPr>
          <w:p w14:paraId="4275BEAF" w14:textId="77777777" w:rsidR="007E7D7C" w:rsidRPr="00FC0365" w:rsidRDefault="007E7D7C" w:rsidP="00F352D7">
            <w:pPr>
              <w:rPr>
                <w:rFonts w:asciiTheme="majorHAnsi" w:hAnsiTheme="majorHAnsi" w:cs="Arial"/>
                <w:b/>
                <w:color w:val="000000" w:themeColor="text1"/>
                <w:sz w:val="20"/>
                <w:szCs w:val="20"/>
              </w:rPr>
            </w:pPr>
            <w:r w:rsidRPr="00FC0365">
              <w:rPr>
                <w:rFonts w:asciiTheme="majorHAnsi" w:hAnsiTheme="majorHAnsi" w:cs="Arial"/>
                <w:b/>
                <w:color w:val="000000" w:themeColor="text1"/>
                <w:sz w:val="20"/>
                <w:szCs w:val="20"/>
              </w:rPr>
              <w:t>Population</w:t>
            </w:r>
          </w:p>
        </w:tc>
        <w:tc>
          <w:tcPr>
            <w:tcW w:w="3210" w:type="dxa"/>
          </w:tcPr>
          <w:p w14:paraId="3A211F7C"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Human, adult, non-patient populations?</w:t>
            </w:r>
          </w:p>
        </w:tc>
        <w:tc>
          <w:tcPr>
            <w:tcW w:w="3254" w:type="dxa"/>
          </w:tcPr>
          <w:p w14:paraId="23C19EB5"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Adolescent, patient or non-human population</w:t>
            </w:r>
          </w:p>
        </w:tc>
      </w:tr>
      <w:tr w:rsidR="007E7D7C" w14:paraId="63857ECF" w14:textId="77777777" w:rsidTr="00275D68">
        <w:trPr>
          <w:trHeight w:val="2183"/>
        </w:trPr>
        <w:tc>
          <w:tcPr>
            <w:tcW w:w="1921" w:type="dxa"/>
          </w:tcPr>
          <w:p w14:paraId="4A30EB18" w14:textId="77777777" w:rsidR="007E7D7C" w:rsidRPr="00FC0365" w:rsidRDefault="007E7D7C" w:rsidP="00F352D7">
            <w:pPr>
              <w:rPr>
                <w:rFonts w:asciiTheme="majorHAnsi" w:hAnsiTheme="majorHAnsi" w:cs="Arial"/>
                <w:b/>
                <w:color w:val="000000" w:themeColor="text1"/>
                <w:sz w:val="20"/>
                <w:szCs w:val="20"/>
              </w:rPr>
            </w:pPr>
            <w:r w:rsidRPr="00FC0365">
              <w:rPr>
                <w:rFonts w:asciiTheme="majorHAnsi" w:hAnsiTheme="majorHAnsi" w:cs="Arial"/>
                <w:b/>
                <w:color w:val="000000" w:themeColor="text1"/>
                <w:sz w:val="20"/>
                <w:szCs w:val="20"/>
              </w:rPr>
              <w:t>Comparators</w:t>
            </w:r>
          </w:p>
        </w:tc>
        <w:tc>
          <w:tcPr>
            <w:tcW w:w="3210" w:type="dxa"/>
          </w:tcPr>
          <w:p w14:paraId="51B7D920"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Controls assigned to normal routine?</w:t>
            </w:r>
          </w:p>
          <w:p w14:paraId="15117F90"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Assigned to placebo exercise?</w:t>
            </w:r>
          </w:p>
          <w:p w14:paraId="5B57701B"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Assigned to other HIIT protocols?</w:t>
            </w:r>
          </w:p>
          <w:p w14:paraId="4474AFDF"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Assigned to SSE or MICT protocols?</w:t>
            </w:r>
          </w:p>
        </w:tc>
        <w:tc>
          <w:tcPr>
            <w:tcW w:w="3254" w:type="dxa"/>
          </w:tcPr>
          <w:p w14:paraId="4B8BE5B6"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No control or HIIT comparison group</w:t>
            </w:r>
          </w:p>
          <w:p w14:paraId="50F85FF1" w14:textId="77777777" w:rsidR="007E7D7C" w:rsidRDefault="007E7D7C" w:rsidP="00F352D7">
            <w:pPr>
              <w:rPr>
                <w:rFonts w:asciiTheme="majorHAnsi" w:hAnsiTheme="majorHAnsi" w:cs="Arial"/>
                <w:color w:val="000000" w:themeColor="text1"/>
                <w:sz w:val="20"/>
                <w:szCs w:val="20"/>
              </w:rPr>
            </w:pPr>
          </w:p>
        </w:tc>
      </w:tr>
      <w:tr w:rsidR="007E7D7C" w14:paraId="1F36E7C2" w14:textId="77777777" w:rsidTr="00275D68">
        <w:trPr>
          <w:trHeight w:val="3294"/>
        </w:trPr>
        <w:tc>
          <w:tcPr>
            <w:tcW w:w="1921" w:type="dxa"/>
          </w:tcPr>
          <w:p w14:paraId="135EB85F" w14:textId="77777777" w:rsidR="007E7D7C" w:rsidRPr="00FC0365" w:rsidRDefault="007E7D7C" w:rsidP="00F352D7">
            <w:pPr>
              <w:rPr>
                <w:rFonts w:asciiTheme="majorHAnsi" w:hAnsiTheme="majorHAnsi" w:cs="Arial"/>
                <w:b/>
                <w:color w:val="000000" w:themeColor="text1"/>
                <w:sz w:val="20"/>
                <w:szCs w:val="20"/>
              </w:rPr>
            </w:pPr>
            <w:r w:rsidRPr="00FC0365">
              <w:rPr>
                <w:rFonts w:asciiTheme="majorHAnsi" w:hAnsiTheme="majorHAnsi" w:cs="Arial"/>
                <w:b/>
                <w:color w:val="000000" w:themeColor="text1"/>
                <w:sz w:val="20"/>
                <w:szCs w:val="20"/>
              </w:rPr>
              <w:t>Intervention</w:t>
            </w:r>
          </w:p>
        </w:tc>
        <w:tc>
          <w:tcPr>
            <w:tcW w:w="3210" w:type="dxa"/>
          </w:tcPr>
          <w:p w14:paraId="33D3E0F1"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Minimum of 4 weeks?</w:t>
            </w:r>
          </w:p>
          <w:p w14:paraId="62693B84"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HIIT based?</w:t>
            </w:r>
          </w:p>
          <w:p w14:paraId="7A1D191B"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Supervised?</w:t>
            </w:r>
          </w:p>
          <w:p w14:paraId="49591F10"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Full description of protocols?</w:t>
            </w:r>
          </w:p>
          <w:p w14:paraId="7B098532"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F</w:t>
            </w:r>
            <w:r w:rsidRPr="00A734C2">
              <w:rPr>
                <w:rFonts w:asciiTheme="majorHAnsi" w:hAnsiTheme="majorHAnsi" w:cs="Arial"/>
                <w:color w:val="000000" w:themeColor="text1"/>
                <w:sz w:val="20"/>
                <w:szCs w:val="20"/>
              </w:rPr>
              <w:t>ull description of t</w:t>
            </w:r>
            <w:r>
              <w:rPr>
                <w:rFonts w:asciiTheme="majorHAnsi" w:hAnsiTheme="majorHAnsi" w:cs="Arial"/>
                <w:color w:val="000000" w:themeColor="text1"/>
                <w:sz w:val="20"/>
                <w:szCs w:val="20"/>
              </w:rPr>
              <w:t>he exercise in relation to FITT?</w:t>
            </w:r>
          </w:p>
        </w:tc>
        <w:tc>
          <w:tcPr>
            <w:tcW w:w="3254" w:type="dxa"/>
          </w:tcPr>
          <w:p w14:paraId="3747CDF2"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Less than 4 weeks</w:t>
            </w:r>
          </w:p>
          <w:p w14:paraId="58B47D47"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Non HIIT specified intervention or multi-component intervention e.g. diet and exercise intervention, or supplement and exercise intervention.</w:t>
            </w:r>
          </w:p>
        </w:tc>
      </w:tr>
    </w:tbl>
    <w:p w14:paraId="1865C496" w14:textId="77777777" w:rsidR="007E7D7C" w:rsidRPr="000F15BE" w:rsidRDefault="007E7D7C" w:rsidP="007E7D7C">
      <w:pPr>
        <w:rPr>
          <w:rFonts w:asciiTheme="majorHAnsi" w:hAnsiTheme="majorHAnsi" w:cs="Arial"/>
          <w:color w:val="000000" w:themeColor="text1"/>
          <w:sz w:val="20"/>
          <w:szCs w:val="20"/>
        </w:rPr>
      </w:pPr>
    </w:p>
    <w:p w14:paraId="1333706F" w14:textId="77777777" w:rsidR="007E7D7C" w:rsidRDefault="007E7D7C" w:rsidP="007E7D7C">
      <w:pPr>
        <w:rPr>
          <w:rFonts w:asciiTheme="majorHAnsi" w:hAnsiTheme="majorHAnsi" w:cs="Arial"/>
          <w:color w:val="000000" w:themeColor="text1"/>
          <w:sz w:val="20"/>
          <w:szCs w:val="20"/>
        </w:rPr>
      </w:pPr>
    </w:p>
    <w:p w14:paraId="4B046008" w14:textId="77777777" w:rsidR="000E6D12" w:rsidRDefault="000E6D12" w:rsidP="007E7D7C">
      <w:pPr>
        <w:rPr>
          <w:rFonts w:asciiTheme="majorHAnsi" w:hAnsiTheme="majorHAnsi" w:cs="Arial"/>
          <w:color w:val="000000" w:themeColor="text1"/>
          <w:sz w:val="20"/>
          <w:szCs w:val="20"/>
        </w:rPr>
      </w:pPr>
    </w:p>
    <w:p w14:paraId="01E4F4D7" w14:textId="77777777" w:rsidR="000E6D12" w:rsidRDefault="000E6D12" w:rsidP="007E7D7C">
      <w:pPr>
        <w:rPr>
          <w:rFonts w:asciiTheme="majorHAnsi" w:hAnsiTheme="majorHAnsi" w:cs="Arial"/>
          <w:color w:val="000000" w:themeColor="text1"/>
          <w:sz w:val="20"/>
          <w:szCs w:val="20"/>
        </w:rPr>
      </w:pPr>
    </w:p>
    <w:p w14:paraId="47919F17" w14:textId="77777777" w:rsidR="000E6D12" w:rsidRDefault="000E6D12" w:rsidP="007E7D7C">
      <w:pPr>
        <w:rPr>
          <w:rFonts w:asciiTheme="majorHAnsi" w:hAnsiTheme="majorHAnsi" w:cs="Arial"/>
          <w:color w:val="000000" w:themeColor="text1"/>
          <w:sz w:val="20"/>
          <w:szCs w:val="20"/>
        </w:rPr>
      </w:pPr>
    </w:p>
    <w:p w14:paraId="38911E09" w14:textId="77777777" w:rsidR="000E6D12" w:rsidRDefault="000E6D12" w:rsidP="007E7D7C">
      <w:pPr>
        <w:rPr>
          <w:rFonts w:asciiTheme="majorHAnsi" w:hAnsiTheme="majorHAnsi" w:cs="Arial"/>
          <w:color w:val="000000" w:themeColor="text1"/>
          <w:sz w:val="20"/>
          <w:szCs w:val="20"/>
        </w:rPr>
      </w:pPr>
    </w:p>
    <w:p w14:paraId="323A003C" w14:textId="77777777" w:rsidR="000E6D12" w:rsidRDefault="000E6D12" w:rsidP="007E7D7C">
      <w:pPr>
        <w:rPr>
          <w:rFonts w:asciiTheme="majorHAnsi" w:hAnsiTheme="majorHAnsi" w:cs="Arial"/>
          <w:color w:val="000000" w:themeColor="text1"/>
          <w:sz w:val="20"/>
          <w:szCs w:val="20"/>
        </w:rPr>
      </w:pPr>
    </w:p>
    <w:p w14:paraId="7627C3C7" w14:textId="77777777" w:rsidR="000E6D12" w:rsidRDefault="000E6D12" w:rsidP="007E7D7C">
      <w:pPr>
        <w:rPr>
          <w:rFonts w:asciiTheme="majorHAnsi" w:hAnsiTheme="majorHAnsi" w:cs="Arial"/>
          <w:color w:val="000000" w:themeColor="text1"/>
          <w:sz w:val="20"/>
          <w:szCs w:val="20"/>
        </w:rPr>
      </w:pPr>
    </w:p>
    <w:p w14:paraId="6E8E9C28" w14:textId="77777777" w:rsidR="000E6D12" w:rsidRDefault="000E6D12" w:rsidP="007E7D7C">
      <w:pPr>
        <w:rPr>
          <w:rFonts w:asciiTheme="majorHAnsi" w:hAnsiTheme="majorHAnsi" w:cs="Arial"/>
          <w:color w:val="000000" w:themeColor="text1"/>
          <w:sz w:val="20"/>
          <w:szCs w:val="20"/>
        </w:rPr>
      </w:pPr>
    </w:p>
    <w:p w14:paraId="700995E7" w14:textId="77777777" w:rsidR="000E6D12" w:rsidRDefault="000E6D12" w:rsidP="007E7D7C">
      <w:pPr>
        <w:rPr>
          <w:rFonts w:asciiTheme="majorHAnsi" w:hAnsiTheme="majorHAnsi" w:cs="Arial"/>
          <w:color w:val="000000" w:themeColor="text1"/>
          <w:sz w:val="20"/>
          <w:szCs w:val="20"/>
        </w:rPr>
      </w:pPr>
    </w:p>
    <w:p w14:paraId="376CFFCE" w14:textId="77777777" w:rsidR="007E7D7C" w:rsidRPr="000F15BE" w:rsidRDefault="007E7D7C" w:rsidP="007E7D7C">
      <w:pPr>
        <w:outlineLvl w:val="0"/>
        <w:rPr>
          <w:rFonts w:asciiTheme="majorHAnsi" w:hAnsiTheme="majorHAnsi" w:cs="Arial"/>
          <w:b/>
          <w:color w:val="000000" w:themeColor="text1"/>
          <w:sz w:val="20"/>
          <w:szCs w:val="20"/>
        </w:rPr>
      </w:pPr>
      <w:r w:rsidRPr="000F15BE">
        <w:rPr>
          <w:rFonts w:asciiTheme="majorHAnsi" w:hAnsiTheme="majorHAnsi" w:cs="Arial"/>
          <w:b/>
          <w:color w:val="000000" w:themeColor="text1"/>
          <w:sz w:val="20"/>
          <w:szCs w:val="20"/>
        </w:rPr>
        <w:lastRenderedPageBreak/>
        <w:t>Appendix 3 – Blank copy and example of completed data extraction form (PICO)</w:t>
      </w:r>
    </w:p>
    <w:p w14:paraId="6B9E657D" w14:textId="77777777" w:rsidR="007E7D7C" w:rsidRPr="000F15BE" w:rsidRDefault="007E7D7C" w:rsidP="007E7D7C">
      <w:pPr>
        <w:rPr>
          <w:rFonts w:asciiTheme="majorHAnsi" w:hAnsiTheme="majorHAnsi" w:cs="Arial"/>
          <w:color w:val="000000" w:themeColor="text1"/>
          <w:sz w:val="20"/>
          <w:szCs w:val="20"/>
        </w:rPr>
      </w:pPr>
    </w:p>
    <w:p w14:paraId="36A85C94" w14:textId="77777777" w:rsidR="007E7D7C" w:rsidRPr="000F15BE" w:rsidRDefault="007E7D7C" w:rsidP="007E7D7C">
      <w:pPr>
        <w:outlineLvl w:val="0"/>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Blank Data Extraction Tool</w:t>
      </w:r>
    </w:p>
    <w:tbl>
      <w:tblPr>
        <w:tblStyle w:val="TableGrid"/>
        <w:tblW w:w="0" w:type="auto"/>
        <w:tblLook w:val="04A0" w:firstRow="1" w:lastRow="0" w:firstColumn="1" w:lastColumn="0" w:noHBand="0" w:noVBand="1"/>
      </w:tblPr>
      <w:tblGrid>
        <w:gridCol w:w="2794"/>
        <w:gridCol w:w="2795"/>
        <w:gridCol w:w="2798"/>
      </w:tblGrid>
      <w:tr w:rsidR="007E7D7C" w:rsidRPr="000F15BE" w14:paraId="0A34612B" w14:textId="77777777" w:rsidTr="00275D68">
        <w:trPr>
          <w:trHeight w:val="380"/>
        </w:trPr>
        <w:tc>
          <w:tcPr>
            <w:tcW w:w="2794" w:type="dxa"/>
          </w:tcPr>
          <w:p w14:paraId="73F47074"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Date of Data Extraction</w:t>
            </w:r>
          </w:p>
        </w:tc>
        <w:tc>
          <w:tcPr>
            <w:tcW w:w="5593" w:type="dxa"/>
            <w:gridSpan w:val="2"/>
          </w:tcPr>
          <w:p w14:paraId="038B186B" w14:textId="77777777" w:rsidR="007E7D7C" w:rsidRPr="000F15BE" w:rsidRDefault="007E7D7C" w:rsidP="00F352D7">
            <w:pPr>
              <w:rPr>
                <w:rFonts w:asciiTheme="majorHAnsi" w:hAnsiTheme="majorHAnsi" w:cs="Arial"/>
                <w:color w:val="000000" w:themeColor="text1"/>
                <w:sz w:val="20"/>
                <w:szCs w:val="20"/>
              </w:rPr>
            </w:pPr>
          </w:p>
        </w:tc>
      </w:tr>
      <w:tr w:rsidR="007E7D7C" w:rsidRPr="000F15BE" w14:paraId="57E6B7BE" w14:textId="77777777" w:rsidTr="00275D68">
        <w:trPr>
          <w:trHeight w:val="380"/>
        </w:trPr>
        <w:tc>
          <w:tcPr>
            <w:tcW w:w="8387" w:type="dxa"/>
            <w:gridSpan w:val="3"/>
          </w:tcPr>
          <w:p w14:paraId="16806D1D"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Study Details</w:t>
            </w:r>
          </w:p>
        </w:tc>
      </w:tr>
      <w:tr w:rsidR="00275D68" w:rsidRPr="000F15BE" w14:paraId="12F78D8D" w14:textId="77777777" w:rsidTr="00275D68">
        <w:trPr>
          <w:trHeight w:val="380"/>
        </w:trPr>
        <w:tc>
          <w:tcPr>
            <w:tcW w:w="2794" w:type="dxa"/>
          </w:tcPr>
          <w:p w14:paraId="4923D56E"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Author</w:t>
            </w:r>
          </w:p>
        </w:tc>
        <w:tc>
          <w:tcPr>
            <w:tcW w:w="2795" w:type="dxa"/>
          </w:tcPr>
          <w:p w14:paraId="7EBFBBE4"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1C981F5A"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64582B81" w14:textId="77777777" w:rsidTr="00275D68">
        <w:trPr>
          <w:trHeight w:val="380"/>
        </w:trPr>
        <w:tc>
          <w:tcPr>
            <w:tcW w:w="2794" w:type="dxa"/>
          </w:tcPr>
          <w:p w14:paraId="3DFE0322"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Year</w:t>
            </w:r>
          </w:p>
        </w:tc>
        <w:tc>
          <w:tcPr>
            <w:tcW w:w="2795" w:type="dxa"/>
          </w:tcPr>
          <w:p w14:paraId="54CB0FEF"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0D2F22D6"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02DF4BF0" w14:textId="77777777" w:rsidTr="00275D68">
        <w:trPr>
          <w:trHeight w:val="358"/>
        </w:trPr>
        <w:tc>
          <w:tcPr>
            <w:tcW w:w="2794" w:type="dxa"/>
          </w:tcPr>
          <w:p w14:paraId="2589E3CF"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Title</w:t>
            </w:r>
          </w:p>
        </w:tc>
        <w:tc>
          <w:tcPr>
            <w:tcW w:w="2795" w:type="dxa"/>
          </w:tcPr>
          <w:p w14:paraId="35F53DEA"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1C54F8F3"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253B55C9" w14:textId="77777777" w:rsidTr="00275D68">
        <w:trPr>
          <w:trHeight w:val="380"/>
        </w:trPr>
        <w:tc>
          <w:tcPr>
            <w:tcW w:w="2794" w:type="dxa"/>
          </w:tcPr>
          <w:p w14:paraId="4B70D88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Journal</w:t>
            </w:r>
          </w:p>
        </w:tc>
        <w:tc>
          <w:tcPr>
            <w:tcW w:w="2795" w:type="dxa"/>
          </w:tcPr>
          <w:p w14:paraId="432EAE0C"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70D7E364"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2589BB63" w14:textId="77777777" w:rsidTr="00275D68">
        <w:trPr>
          <w:trHeight w:val="380"/>
        </w:trPr>
        <w:tc>
          <w:tcPr>
            <w:tcW w:w="2794" w:type="dxa"/>
          </w:tcPr>
          <w:p w14:paraId="7056CD9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Located via</w:t>
            </w:r>
          </w:p>
        </w:tc>
        <w:tc>
          <w:tcPr>
            <w:tcW w:w="2795" w:type="dxa"/>
          </w:tcPr>
          <w:p w14:paraId="4D1933CD"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5AE530B0"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030CAEE1" w14:textId="77777777" w:rsidTr="00275D68">
        <w:trPr>
          <w:trHeight w:val="380"/>
        </w:trPr>
        <w:tc>
          <w:tcPr>
            <w:tcW w:w="2794" w:type="dxa"/>
          </w:tcPr>
          <w:p w14:paraId="2FE68A93"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Accessed from</w:t>
            </w:r>
          </w:p>
        </w:tc>
        <w:tc>
          <w:tcPr>
            <w:tcW w:w="2795" w:type="dxa"/>
          </w:tcPr>
          <w:p w14:paraId="3A5EF96D"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6893A423"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30C6DD84" w14:textId="77777777" w:rsidTr="00275D68">
        <w:trPr>
          <w:trHeight w:val="380"/>
        </w:trPr>
        <w:tc>
          <w:tcPr>
            <w:tcW w:w="2794" w:type="dxa"/>
          </w:tcPr>
          <w:p w14:paraId="189DB14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Confirm RCT</w:t>
            </w:r>
          </w:p>
        </w:tc>
        <w:tc>
          <w:tcPr>
            <w:tcW w:w="2795" w:type="dxa"/>
          </w:tcPr>
          <w:p w14:paraId="74A5B0FA"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Yes:</w:t>
            </w:r>
          </w:p>
        </w:tc>
        <w:tc>
          <w:tcPr>
            <w:tcW w:w="2798" w:type="dxa"/>
          </w:tcPr>
          <w:p w14:paraId="138357AA"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No:</w:t>
            </w:r>
          </w:p>
        </w:tc>
      </w:tr>
      <w:tr w:rsidR="007E7D7C" w:rsidRPr="000F15BE" w14:paraId="4A9D88EE" w14:textId="77777777" w:rsidTr="00275D68">
        <w:trPr>
          <w:trHeight w:val="380"/>
        </w:trPr>
        <w:tc>
          <w:tcPr>
            <w:tcW w:w="8387" w:type="dxa"/>
            <w:gridSpan w:val="3"/>
          </w:tcPr>
          <w:p w14:paraId="582CD2BD" w14:textId="77777777" w:rsidR="007E7D7C" w:rsidRPr="000F15BE" w:rsidRDefault="007E7D7C" w:rsidP="00F352D7">
            <w:pPr>
              <w:rPr>
                <w:rFonts w:asciiTheme="majorHAnsi" w:hAnsiTheme="majorHAnsi" w:cs="Arial"/>
                <w:color w:val="000000" w:themeColor="text1"/>
                <w:sz w:val="20"/>
                <w:szCs w:val="20"/>
                <w:highlight w:val="lightGray"/>
              </w:rPr>
            </w:pPr>
            <w:r w:rsidRPr="000F15BE">
              <w:rPr>
                <w:rFonts w:asciiTheme="majorHAnsi" w:hAnsiTheme="majorHAnsi" w:cs="Arial"/>
                <w:color w:val="000000" w:themeColor="text1"/>
                <w:sz w:val="20"/>
                <w:szCs w:val="20"/>
                <w:highlight w:val="lightGray"/>
              </w:rPr>
              <w:t>Study Characteristics</w:t>
            </w:r>
          </w:p>
        </w:tc>
      </w:tr>
      <w:tr w:rsidR="00275D68" w:rsidRPr="000F15BE" w14:paraId="541E81F8" w14:textId="77777777" w:rsidTr="00275D68">
        <w:trPr>
          <w:trHeight w:val="380"/>
        </w:trPr>
        <w:tc>
          <w:tcPr>
            <w:tcW w:w="2794" w:type="dxa"/>
          </w:tcPr>
          <w:p w14:paraId="189AFE5C"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Country</w:t>
            </w:r>
          </w:p>
        </w:tc>
        <w:tc>
          <w:tcPr>
            <w:tcW w:w="2795" w:type="dxa"/>
          </w:tcPr>
          <w:p w14:paraId="0D1CD87B"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26A99DFC"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52D31D30" w14:textId="77777777" w:rsidTr="00275D68">
        <w:trPr>
          <w:trHeight w:val="380"/>
        </w:trPr>
        <w:tc>
          <w:tcPr>
            <w:tcW w:w="2794" w:type="dxa"/>
          </w:tcPr>
          <w:p w14:paraId="316CF47E"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Sample Size</w:t>
            </w:r>
          </w:p>
        </w:tc>
        <w:tc>
          <w:tcPr>
            <w:tcW w:w="2795" w:type="dxa"/>
          </w:tcPr>
          <w:p w14:paraId="3BEC40BE"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Control:</w:t>
            </w:r>
          </w:p>
        </w:tc>
        <w:tc>
          <w:tcPr>
            <w:tcW w:w="2798" w:type="dxa"/>
          </w:tcPr>
          <w:p w14:paraId="717C90FD"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Exercise group:</w:t>
            </w:r>
          </w:p>
        </w:tc>
      </w:tr>
      <w:tr w:rsidR="007E7D7C" w:rsidRPr="000F15BE" w14:paraId="760ECCB7" w14:textId="77777777" w:rsidTr="00275D68">
        <w:trPr>
          <w:trHeight w:val="358"/>
        </w:trPr>
        <w:tc>
          <w:tcPr>
            <w:tcW w:w="8387" w:type="dxa"/>
            <w:gridSpan w:val="3"/>
          </w:tcPr>
          <w:p w14:paraId="0813AE35"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Population</w:t>
            </w:r>
          </w:p>
        </w:tc>
      </w:tr>
      <w:tr w:rsidR="00275D68" w:rsidRPr="000F15BE" w14:paraId="501F3641" w14:textId="77777777" w:rsidTr="00275D68">
        <w:trPr>
          <w:trHeight w:val="358"/>
        </w:trPr>
        <w:tc>
          <w:tcPr>
            <w:tcW w:w="2794" w:type="dxa"/>
          </w:tcPr>
          <w:p w14:paraId="30D081CA"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Mean Age</w:t>
            </w:r>
          </w:p>
        </w:tc>
        <w:tc>
          <w:tcPr>
            <w:tcW w:w="2795" w:type="dxa"/>
          </w:tcPr>
          <w:p w14:paraId="4A0FFF38"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Control:</w:t>
            </w:r>
          </w:p>
        </w:tc>
        <w:tc>
          <w:tcPr>
            <w:tcW w:w="2798" w:type="dxa"/>
          </w:tcPr>
          <w:p w14:paraId="62BEE334"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Exercise group:</w:t>
            </w:r>
          </w:p>
        </w:tc>
      </w:tr>
      <w:tr w:rsidR="00275D68" w:rsidRPr="000F15BE" w14:paraId="152BFFFE" w14:textId="77777777" w:rsidTr="00275D68">
        <w:trPr>
          <w:trHeight w:val="380"/>
        </w:trPr>
        <w:tc>
          <w:tcPr>
            <w:tcW w:w="2794" w:type="dxa"/>
          </w:tcPr>
          <w:p w14:paraId="587138D3"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Body Mass/BMI</w:t>
            </w:r>
          </w:p>
        </w:tc>
        <w:tc>
          <w:tcPr>
            <w:tcW w:w="2795" w:type="dxa"/>
          </w:tcPr>
          <w:p w14:paraId="0A9DCEFF"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631AC608" w14:textId="77777777" w:rsidR="007E7D7C" w:rsidRPr="000F15BE" w:rsidRDefault="007E7D7C" w:rsidP="00F352D7">
            <w:pPr>
              <w:rPr>
                <w:rFonts w:asciiTheme="majorHAnsi" w:hAnsiTheme="majorHAnsi" w:cs="Arial"/>
                <w:color w:val="000000" w:themeColor="text1"/>
                <w:sz w:val="20"/>
                <w:szCs w:val="20"/>
              </w:rPr>
            </w:pPr>
          </w:p>
        </w:tc>
      </w:tr>
      <w:tr w:rsidR="007E7D7C" w:rsidRPr="000F15BE" w14:paraId="643D642F" w14:textId="77777777" w:rsidTr="00275D68">
        <w:trPr>
          <w:trHeight w:val="380"/>
        </w:trPr>
        <w:tc>
          <w:tcPr>
            <w:tcW w:w="8387" w:type="dxa"/>
            <w:gridSpan w:val="3"/>
          </w:tcPr>
          <w:p w14:paraId="54087A0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Intervention</w:t>
            </w:r>
          </w:p>
        </w:tc>
      </w:tr>
      <w:tr w:rsidR="00275D68" w:rsidRPr="000F15BE" w14:paraId="19C13FB6" w14:textId="77777777" w:rsidTr="00275D68">
        <w:trPr>
          <w:trHeight w:val="380"/>
        </w:trPr>
        <w:tc>
          <w:tcPr>
            <w:tcW w:w="2794" w:type="dxa"/>
          </w:tcPr>
          <w:p w14:paraId="22394787"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Specific Type</w:t>
            </w:r>
          </w:p>
        </w:tc>
        <w:tc>
          <w:tcPr>
            <w:tcW w:w="2795" w:type="dxa"/>
          </w:tcPr>
          <w:p w14:paraId="0A79C177"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7BFFA747"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706F16CE" w14:textId="77777777" w:rsidTr="00275D68">
        <w:trPr>
          <w:trHeight w:val="380"/>
        </w:trPr>
        <w:tc>
          <w:tcPr>
            <w:tcW w:w="2794" w:type="dxa"/>
          </w:tcPr>
          <w:p w14:paraId="25B5F8C5"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Frequency (times/week)</w:t>
            </w:r>
          </w:p>
        </w:tc>
        <w:tc>
          <w:tcPr>
            <w:tcW w:w="2795" w:type="dxa"/>
          </w:tcPr>
          <w:p w14:paraId="51155443"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3A4E7F1C"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623D72B9" w14:textId="77777777" w:rsidTr="00275D68">
        <w:trPr>
          <w:trHeight w:val="380"/>
        </w:trPr>
        <w:tc>
          <w:tcPr>
            <w:tcW w:w="2794" w:type="dxa"/>
          </w:tcPr>
          <w:p w14:paraId="70CAE188"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Intensity</w:t>
            </w:r>
          </w:p>
        </w:tc>
        <w:tc>
          <w:tcPr>
            <w:tcW w:w="2795" w:type="dxa"/>
          </w:tcPr>
          <w:p w14:paraId="323B129F"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1F462D1D"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2EF1EFAD" w14:textId="77777777" w:rsidTr="00275D68">
        <w:trPr>
          <w:trHeight w:val="380"/>
        </w:trPr>
        <w:tc>
          <w:tcPr>
            <w:tcW w:w="2794" w:type="dxa"/>
          </w:tcPr>
          <w:p w14:paraId="6A66FE18"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Duration</w:t>
            </w:r>
          </w:p>
        </w:tc>
        <w:tc>
          <w:tcPr>
            <w:tcW w:w="2795" w:type="dxa"/>
          </w:tcPr>
          <w:p w14:paraId="0C2EC539"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7950E1C3"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6FEDB8B8" w14:textId="77777777" w:rsidTr="00275D68">
        <w:trPr>
          <w:trHeight w:val="380"/>
        </w:trPr>
        <w:tc>
          <w:tcPr>
            <w:tcW w:w="2794" w:type="dxa"/>
          </w:tcPr>
          <w:p w14:paraId="128480D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Setting</w:t>
            </w:r>
          </w:p>
        </w:tc>
        <w:tc>
          <w:tcPr>
            <w:tcW w:w="2795" w:type="dxa"/>
          </w:tcPr>
          <w:p w14:paraId="004E718D"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5C66D45C"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616C6731" w14:textId="77777777" w:rsidTr="00275D68">
        <w:trPr>
          <w:trHeight w:val="358"/>
        </w:trPr>
        <w:tc>
          <w:tcPr>
            <w:tcW w:w="2794" w:type="dxa"/>
          </w:tcPr>
          <w:p w14:paraId="0DD45745"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Supervision</w:t>
            </w:r>
          </w:p>
        </w:tc>
        <w:tc>
          <w:tcPr>
            <w:tcW w:w="2795" w:type="dxa"/>
          </w:tcPr>
          <w:p w14:paraId="26249F40"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65FE2208"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0E5015D9" w14:textId="77777777" w:rsidTr="00275D68">
        <w:trPr>
          <w:trHeight w:val="358"/>
        </w:trPr>
        <w:tc>
          <w:tcPr>
            <w:tcW w:w="2794" w:type="dxa"/>
          </w:tcPr>
          <w:p w14:paraId="16BFBE49"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Adherence</w:t>
            </w:r>
          </w:p>
        </w:tc>
        <w:tc>
          <w:tcPr>
            <w:tcW w:w="2795" w:type="dxa"/>
          </w:tcPr>
          <w:p w14:paraId="54F3B72F"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24C7568D"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157CED56" w14:textId="77777777" w:rsidTr="00275D68">
        <w:trPr>
          <w:trHeight w:val="380"/>
        </w:trPr>
        <w:tc>
          <w:tcPr>
            <w:tcW w:w="2794" w:type="dxa"/>
          </w:tcPr>
          <w:p w14:paraId="3162E945"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Adverse Effects</w:t>
            </w:r>
          </w:p>
        </w:tc>
        <w:tc>
          <w:tcPr>
            <w:tcW w:w="2795" w:type="dxa"/>
          </w:tcPr>
          <w:p w14:paraId="3A9BC1D3" w14:textId="77777777" w:rsidR="007E7D7C" w:rsidRPr="000F15BE" w:rsidRDefault="007E7D7C" w:rsidP="00F352D7">
            <w:pPr>
              <w:rPr>
                <w:rFonts w:asciiTheme="majorHAnsi" w:hAnsiTheme="majorHAnsi" w:cs="Arial"/>
                <w:color w:val="000000" w:themeColor="text1"/>
                <w:sz w:val="20"/>
                <w:szCs w:val="20"/>
              </w:rPr>
            </w:pPr>
          </w:p>
        </w:tc>
        <w:tc>
          <w:tcPr>
            <w:tcW w:w="2798" w:type="dxa"/>
          </w:tcPr>
          <w:p w14:paraId="0467999E" w14:textId="77777777" w:rsidR="007E7D7C" w:rsidRPr="000F15BE" w:rsidRDefault="007E7D7C" w:rsidP="00F352D7">
            <w:pPr>
              <w:rPr>
                <w:rFonts w:asciiTheme="majorHAnsi" w:hAnsiTheme="majorHAnsi" w:cs="Arial"/>
                <w:color w:val="000000" w:themeColor="text1"/>
                <w:sz w:val="20"/>
                <w:szCs w:val="20"/>
              </w:rPr>
            </w:pPr>
          </w:p>
        </w:tc>
      </w:tr>
      <w:tr w:rsidR="007E7D7C" w:rsidRPr="000F15BE" w14:paraId="2D3CD237" w14:textId="77777777" w:rsidTr="00275D68">
        <w:trPr>
          <w:trHeight w:val="380"/>
        </w:trPr>
        <w:tc>
          <w:tcPr>
            <w:tcW w:w="8387" w:type="dxa"/>
            <w:gridSpan w:val="3"/>
          </w:tcPr>
          <w:p w14:paraId="74A9B2C9"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Outcomes</w:t>
            </w:r>
          </w:p>
        </w:tc>
      </w:tr>
      <w:tr w:rsidR="00275D68" w:rsidRPr="000F15BE" w14:paraId="3E3BC9B7" w14:textId="77777777" w:rsidTr="00275D68">
        <w:trPr>
          <w:trHeight w:val="380"/>
        </w:trPr>
        <w:tc>
          <w:tcPr>
            <w:tcW w:w="2794" w:type="dxa"/>
          </w:tcPr>
          <w:p w14:paraId="115951F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BM (kg)</w:t>
            </w:r>
          </w:p>
        </w:tc>
        <w:tc>
          <w:tcPr>
            <w:tcW w:w="2795" w:type="dxa"/>
          </w:tcPr>
          <w:p w14:paraId="2AA9226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Pre:</w:t>
            </w:r>
          </w:p>
        </w:tc>
        <w:tc>
          <w:tcPr>
            <w:tcW w:w="2798" w:type="dxa"/>
          </w:tcPr>
          <w:p w14:paraId="3598B3F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Post:</w:t>
            </w:r>
          </w:p>
        </w:tc>
      </w:tr>
      <w:tr w:rsidR="00275D68" w:rsidRPr="000F15BE" w14:paraId="3D79CE03" w14:textId="77777777" w:rsidTr="00275D68">
        <w:trPr>
          <w:trHeight w:val="380"/>
        </w:trPr>
        <w:tc>
          <w:tcPr>
            <w:tcW w:w="2794" w:type="dxa"/>
          </w:tcPr>
          <w:p w14:paraId="16B64EEB"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Control</w:t>
            </w:r>
          </w:p>
        </w:tc>
        <w:tc>
          <w:tcPr>
            <w:tcW w:w="2795" w:type="dxa"/>
          </w:tcPr>
          <w:p w14:paraId="6AFE544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Pre:</w:t>
            </w:r>
          </w:p>
        </w:tc>
        <w:tc>
          <w:tcPr>
            <w:tcW w:w="2798" w:type="dxa"/>
          </w:tcPr>
          <w:p w14:paraId="39F31502"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Post:</w:t>
            </w:r>
          </w:p>
        </w:tc>
      </w:tr>
      <w:tr w:rsidR="00275D68" w:rsidRPr="000F15BE" w14:paraId="5CB3ECCF" w14:textId="77777777" w:rsidTr="00275D68">
        <w:trPr>
          <w:trHeight w:val="380"/>
        </w:trPr>
        <w:tc>
          <w:tcPr>
            <w:tcW w:w="2794" w:type="dxa"/>
          </w:tcPr>
          <w:p w14:paraId="04E10C3B"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Exercise group</w:t>
            </w:r>
          </w:p>
        </w:tc>
        <w:tc>
          <w:tcPr>
            <w:tcW w:w="2795" w:type="dxa"/>
          </w:tcPr>
          <w:p w14:paraId="489EDD5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Pre:</w:t>
            </w:r>
          </w:p>
        </w:tc>
        <w:tc>
          <w:tcPr>
            <w:tcW w:w="2798" w:type="dxa"/>
          </w:tcPr>
          <w:p w14:paraId="119D5AE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Post:</w:t>
            </w:r>
          </w:p>
        </w:tc>
      </w:tr>
      <w:tr w:rsidR="00275D68" w:rsidRPr="000F15BE" w14:paraId="77A4B119" w14:textId="77777777" w:rsidTr="00275D68">
        <w:trPr>
          <w:trHeight w:val="402"/>
        </w:trPr>
        <w:tc>
          <w:tcPr>
            <w:tcW w:w="2794" w:type="dxa"/>
          </w:tcPr>
          <w:p w14:paraId="7D90AC32"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VO2max</w:t>
            </w:r>
          </w:p>
        </w:tc>
        <w:tc>
          <w:tcPr>
            <w:tcW w:w="2795" w:type="dxa"/>
          </w:tcPr>
          <w:p w14:paraId="322AE2B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Pre:</w:t>
            </w:r>
          </w:p>
        </w:tc>
        <w:tc>
          <w:tcPr>
            <w:tcW w:w="2798" w:type="dxa"/>
          </w:tcPr>
          <w:p w14:paraId="324762C3"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Post:</w:t>
            </w:r>
          </w:p>
        </w:tc>
      </w:tr>
    </w:tbl>
    <w:p w14:paraId="042AF942" w14:textId="77777777" w:rsidR="007E7D7C" w:rsidRPr="000F15BE" w:rsidRDefault="007E7D7C" w:rsidP="007E7D7C">
      <w:pPr>
        <w:rPr>
          <w:rFonts w:asciiTheme="majorHAnsi" w:hAnsiTheme="majorHAnsi" w:cs="Arial"/>
          <w:color w:val="000000" w:themeColor="text1"/>
          <w:sz w:val="20"/>
          <w:szCs w:val="20"/>
        </w:rPr>
      </w:pPr>
    </w:p>
    <w:p w14:paraId="44DF85EA" w14:textId="77777777" w:rsidR="000E6D12" w:rsidRDefault="000E6D12" w:rsidP="007E7D7C">
      <w:pPr>
        <w:outlineLvl w:val="0"/>
        <w:rPr>
          <w:rFonts w:asciiTheme="majorHAnsi" w:hAnsiTheme="majorHAnsi" w:cs="Arial"/>
          <w:b/>
          <w:color w:val="000000" w:themeColor="text1"/>
          <w:sz w:val="20"/>
          <w:szCs w:val="20"/>
        </w:rPr>
      </w:pPr>
    </w:p>
    <w:p w14:paraId="4E2136FA" w14:textId="77777777" w:rsidR="000E6D12" w:rsidRDefault="000E6D12" w:rsidP="007E7D7C">
      <w:pPr>
        <w:outlineLvl w:val="0"/>
        <w:rPr>
          <w:rFonts w:asciiTheme="majorHAnsi" w:hAnsiTheme="majorHAnsi" w:cs="Arial"/>
          <w:b/>
          <w:color w:val="000000" w:themeColor="text1"/>
          <w:sz w:val="20"/>
          <w:szCs w:val="20"/>
        </w:rPr>
      </w:pPr>
    </w:p>
    <w:p w14:paraId="6B46EDE8" w14:textId="77777777" w:rsidR="000E6D12" w:rsidRDefault="000E6D12" w:rsidP="007E7D7C">
      <w:pPr>
        <w:outlineLvl w:val="0"/>
        <w:rPr>
          <w:rFonts w:asciiTheme="majorHAnsi" w:hAnsiTheme="majorHAnsi" w:cs="Arial"/>
          <w:b/>
          <w:color w:val="000000" w:themeColor="text1"/>
          <w:sz w:val="20"/>
          <w:szCs w:val="20"/>
        </w:rPr>
      </w:pPr>
    </w:p>
    <w:p w14:paraId="1B21DC5D" w14:textId="77777777" w:rsidR="000E6D12" w:rsidRDefault="000E6D12" w:rsidP="007E7D7C">
      <w:pPr>
        <w:outlineLvl w:val="0"/>
        <w:rPr>
          <w:rFonts w:asciiTheme="majorHAnsi" w:hAnsiTheme="majorHAnsi" w:cs="Arial"/>
          <w:b/>
          <w:color w:val="000000" w:themeColor="text1"/>
          <w:sz w:val="20"/>
          <w:szCs w:val="20"/>
        </w:rPr>
      </w:pPr>
    </w:p>
    <w:p w14:paraId="7D0F91A8" w14:textId="77777777" w:rsidR="000E6D12" w:rsidRDefault="000E6D12" w:rsidP="007E7D7C">
      <w:pPr>
        <w:outlineLvl w:val="0"/>
        <w:rPr>
          <w:rFonts w:asciiTheme="majorHAnsi" w:hAnsiTheme="majorHAnsi" w:cs="Arial"/>
          <w:b/>
          <w:color w:val="000000" w:themeColor="text1"/>
          <w:sz w:val="20"/>
          <w:szCs w:val="20"/>
        </w:rPr>
      </w:pPr>
    </w:p>
    <w:p w14:paraId="7FA8FF1D" w14:textId="77777777" w:rsidR="007E7D7C" w:rsidRDefault="007E7D7C" w:rsidP="007E7D7C">
      <w:pPr>
        <w:outlineLvl w:val="0"/>
        <w:rPr>
          <w:rFonts w:asciiTheme="majorHAnsi" w:hAnsiTheme="majorHAnsi" w:cs="Arial"/>
          <w:b/>
          <w:color w:val="000000" w:themeColor="text1"/>
          <w:sz w:val="20"/>
          <w:szCs w:val="20"/>
        </w:rPr>
      </w:pPr>
      <w:r w:rsidRPr="007E5FC0">
        <w:rPr>
          <w:rFonts w:asciiTheme="majorHAnsi" w:hAnsiTheme="majorHAnsi" w:cs="Arial"/>
          <w:b/>
          <w:color w:val="000000" w:themeColor="text1"/>
          <w:sz w:val="20"/>
          <w:szCs w:val="20"/>
        </w:rPr>
        <w:lastRenderedPageBreak/>
        <w:t>Sample Completed Data Extraction Tool</w:t>
      </w:r>
    </w:p>
    <w:p w14:paraId="0C310C72" w14:textId="77777777" w:rsidR="00275D68" w:rsidRPr="007E5FC0" w:rsidRDefault="00275D68" w:rsidP="007E7D7C">
      <w:pPr>
        <w:outlineLvl w:val="0"/>
        <w:rPr>
          <w:rFonts w:asciiTheme="majorHAnsi" w:hAnsiTheme="majorHAnsi" w:cs="Arial"/>
          <w:b/>
          <w:color w:val="000000" w:themeColor="text1"/>
          <w:sz w:val="20"/>
          <w:szCs w:val="20"/>
        </w:rPr>
      </w:pPr>
    </w:p>
    <w:tbl>
      <w:tblPr>
        <w:tblStyle w:val="TableGrid"/>
        <w:tblW w:w="0" w:type="auto"/>
        <w:tblLook w:val="04A0" w:firstRow="1" w:lastRow="0" w:firstColumn="1" w:lastColumn="0" w:noHBand="0" w:noVBand="1"/>
      </w:tblPr>
      <w:tblGrid>
        <w:gridCol w:w="2479"/>
        <w:gridCol w:w="2931"/>
        <w:gridCol w:w="2977"/>
      </w:tblGrid>
      <w:tr w:rsidR="007E7D7C" w:rsidRPr="000F15BE" w14:paraId="4EC155C6" w14:textId="77777777" w:rsidTr="00275D68">
        <w:trPr>
          <w:trHeight w:val="319"/>
        </w:trPr>
        <w:tc>
          <w:tcPr>
            <w:tcW w:w="2479" w:type="dxa"/>
          </w:tcPr>
          <w:p w14:paraId="114FE6D6"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Date of Data Extraction</w:t>
            </w:r>
          </w:p>
        </w:tc>
        <w:tc>
          <w:tcPr>
            <w:tcW w:w="5908" w:type="dxa"/>
            <w:gridSpan w:val="2"/>
          </w:tcPr>
          <w:p w14:paraId="4157576A"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June 20</w:t>
            </w:r>
            <w:r w:rsidRPr="000F15BE">
              <w:rPr>
                <w:rFonts w:asciiTheme="majorHAnsi" w:hAnsiTheme="majorHAnsi" w:cs="Arial"/>
                <w:color w:val="000000" w:themeColor="text1"/>
                <w:sz w:val="20"/>
                <w:szCs w:val="20"/>
                <w:vertAlign w:val="superscript"/>
              </w:rPr>
              <w:t>th</w:t>
            </w:r>
            <w:r w:rsidRPr="000F15BE">
              <w:rPr>
                <w:rFonts w:asciiTheme="majorHAnsi" w:hAnsiTheme="majorHAnsi" w:cs="Arial"/>
                <w:color w:val="000000" w:themeColor="text1"/>
                <w:sz w:val="20"/>
                <w:szCs w:val="20"/>
              </w:rPr>
              <w:t xml:space="preserve"> 2016</w:t>
            </w:r>
          </w:p>
        </w:tc>
      </w:tr>
      <w:tr w:rsidR="007E7D7C" w:rsidRPr="000F15BE" w14:paraId="45BF270C" w14:textId="77777777" w:rsidTr="00275D68">
        <w:trPr>
          <w:trHeight w:val="319"/>
        </w:trPr>
        <w:tc>
          <w:tcPr>
            <w:tcW w:w="8387" w:type="dxa"/>
            <w:gridSpan w:val="3"/>
          </w:tcPr>
          <w:p w14:paraId="6A0465B8"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Study Details</w:t>
            </w:r>
          </w:p>
        </w:tc>
      </w:tr>
      <w:tr w:rsidR="00275D68" w:rsidRPr="000F15BE" w14:paraId="28361CB2" w14:textId="77777777" w:rsidTr="00275D68">
        <w:trPr>
          <w:trHeight w:val="319"/>
        </w:trPr>
        <w:tc>
          <w:tcPr>
            <w:tcW w:w="2479" w:type="dxa"/>
          </w:tcPr>
          <w:p w14:paraId="5149E414"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Author</w:t>
            </w:r>
          </w:p>
        </w:tc>
        <w:tc>
          <w:tcPr>
            <w:tcW w:w="2931" w:type="dxa"/>
          </w:tcPr>
          <w:p w14:paraId="1ABFC29D"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Nybo et al</w:t>
            </w:r>
          </w:p>
        </w:tc>
        <w:tc>
          <w:tcPr>
            <w:tcW w:w="2977" w:type="dxa"/>
          </w:tcPr>
          <w:p w14:paraId="4999B15D"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747B4C35" w14:textId="77777777" w:rsidTr="00275D68">
        <w:trPr>
          <w:trHeight w:val="319"/>
        </w:trPr>
        <w:tc>
          <w:tcPr>
            <w:tcW w:w="2479" w:type="dxa"/>
          </w:tcPr>
          <w:p w14:paraId="3EF79F52"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Year</w:t>
            </w:r>
          </w:p>
        </w:tc>
        <w:tc>
          <w:tcPr>
            <w:tcW w:w="2931" w:type="dxa"/>
          </w:tcPr>
          <w:p w14:paraId="3CA7F1A5"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201</w:t>
            </w:r>
            <w:r>
              <w:rPr>
                <w:rFonts w:asciiTheme="majorHAnsi" w:hAnsiTheme="majorHAnsi" w:cs="Arial"/>
                <w:color w:val="000000" w:themeColor="text1"/>
                <w:sz w:val="20"/>
                <w:szCs w:val="20"/>
              </w:rPr>
              <w:t>0</w:t>
            </w:r>
          </w:p>
        </w:tc>
        <w:tc>
          <w:tcPr>
            <w:tcW w:w="2977" w:type="dxa"/>
          </w:tcPr>
          <w:p w14:paraId="11EE0D27"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3C711E91" w14:textId="77777777" w:rsidTr="00275D68">
        <w:trPr>
          <w:trHeight w:val="1293"/>
        </w:trPr>
        <w:tc>
          <w:tcPr>
            <w:tcW w:w="2479" w:type="dxa"/>
          </w:tcPr>
          <w:p w14:paraId="3927928D"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Title</w:t>
            </w:r>
          </w:p>
        </w:tc>
        <w:tc>
          <w:tcPr>
            <w:tcW w:w="2931" w:type="dxa"/>
          </w:tcPr>
          <w:p w14:paraId="3E2E0A75" w14:textId="77777777" w:rsidR="007E7D7C" w:rsidRPr="000F15BE" w:rsidRDefault="007E7D7C" w:rsidP="00F352D7">
            <w:pPr>
              <w:rPr>
                <w:rFonts w:asciiTheme="majorHAnsi" w:hAnsiTheme="majorHAnsi" w:cs="Arial"/>
                <w:b/>
                <w:bCs/>
                <w:color w:val="000000" w:themeColor="text1"/>
                <w:sz w:val="20"/>
                <w:szCs w:val="20"/>
              </w:rPr>
            </w:pPr>
            <w:r w:rsidRPr="001D2959">
              <w:rPr>
                <w:rFonts w:asciiTheme="majorHAnsi" w:hAnsiTheme="majorHAnsi" w:cs="Arial"/>
                <w:b/>
                <w:bCs/>
                <w:color w:val="000000" w:themeColor="text1"/>
                <w:sz w:val="20"/>
                <w:szCs w:val="20"/>
              </w:rPr>
              <w:t>High-Intensity Training versus Traditional Exercise Int</w:t>
            </w:r>
            <w:r>
              <w:rPr>
                <w:rFonts w:asciiTheme="majorHAnsi" w:hAnsiTheme="majorHAnsi" w:cs="Arial"/>
                <w:b/>
                <w:bCs/>
                <w:color w:val="000000" w:themeColor="text1"/>
                <w:sz w:val="20"/>
                <w:szCs w:val="20"/>
              </w:rPr>
              <w:t>erventions for Promoting Health</w:t>
            </w:r>
          </w:p>
        </w:tc>
        <w:tc>
          <w:tcPr>
            <w:tcW w:w="2977" w:type="dxa"/>
          </w:tcPr>
          <w:p w14:paraId="0753FF2D"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21949215" w14:textId="77777777" w:rsidTr="00275D68">
        <w:trPr>
          <w:trHeight w:val="652"/>
        </w:trPr>
        <w:tc>
          <w:tcPr>
            <w:tcW w:w="2479" w:type="dxa"/>
          </w:tcPr>
          <w:p w14:paraId="5AAE6383"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Journal</w:t>
            </w:r>
          </w:p>
        </w:tc>
        <w:tc>
          <w:tcPr>
            <w:tcW w:w="2931" w:type="dxa"/>
          </w:tcPr>
          <w:p w14:paraId="6F2C7353" w14:textId="77777777" w:rsidR="007E7D7C" w:rsidRPr="000F15BE" w:rsidRDefault="007E7D7C" w:rsidP="00F352D7">
            <w:pPr>
              <w:rPr>
                <w:rFonts w:asciiTheme="majorHAnsi" w:hAnsiTheme="majorHAnsi" w:cs="Arial"/>
                <w:color w:val="000000" w:themeColor="text1"/>
                <w:sz w:val="20"/>
                <w:szCs w:val="20"/>
              </w:rPr>
            </w:pPr>
            <w:r w:rsidRPr="001D2959">
              <w:rPr>
                <w:rFonts w:asciiTheme="majorHAnsi" w:hAnsiTheme="majorHAnsi" w:cs="Arial"/>
                <w:color w:val="000000" w:themeColor="text1"/>
                <w:sz w:val="20"/>
                <w:szCs w:val="20"/>
              </w:rPr>
              <w:t>Medicine &amp; Science in Sports &amp; Exercise</w:t>
            </w:r>
          </w:p>
        </w:tc>
        <w:tc>
          <w:tcPr>
            <w:tcW w:w="2977" w:type="dxa"/>
          </w:tcPr>
          <w:p w14:paraId="17513615"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11844595" w14:textId="77777777" w:rsidTr="00275D68">
        <w:trPr>
          <w:trHeight w:val="319"/>
        </w:trPr>
        <w:tc>
          <w:tcPr>
            <w:tcW w:w="2479" w:type="dxa"/>
          </w:tcPr>
          <w:p w14:paraId="5BB4E9EC"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Located via</w:t>
            </w:r>
          </w:p>
        </w:tc>
        <w:tc>
          <w:tcPr>
            <w:tcW w:w="2931" w:type="dxa"/>
          </w:tcPr>
          <w:p w14:paraId="467EE8B6"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PubMed</w:t>
            </w:r>
          </w:p>
        </w:tc>
        <w:tc>
          <w:tcPr>
            <w:tcW w:w="2977" w:type="dxa"/>
          </w:tcPr>
          <w:p w14:paraId="0DB27020" w14:textId="77777777" w:rsidR="007E7D7C" w:rsidRPr="000F15BE" w:rsidRDefault="007E7D7C" w:rsidP="00F352D7">
            <w:pPr>
              <w:rPr>
                <w:rFonts w:asciiTheme="majorHAnsi" w:hAnsiTheme="majorHAnsi" w:cs="Arial"/>
                <w:color w:val="000000" w:themeColor="text1"/>
                <w:sz w:val="20"/>
                <w:szCs w:val="20"/>
              </w:rPr>
            </w:pPr>
          </w:p>
        </w:tc>
      </w:tr>
      <w:tr w:rsidR="007E7D7C" w:rsidRPr="000F15BE" w14:paraId="5A6A73F0" w14:textId="77777777" w:rsidTr="00275D68">
        <w:trPr>
          <w:trHeight w:val="319"/>
        </w:trPr>
        <w:tc>
          <w:tcPr>
            <w:tcW w:w="2479" w:type="dxa"/>
          </w:tcPr>
          <w:p w14:paraId="1A6E2352"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Accessed from</w:t>
            </w:r>
          </w:p>
        </w:tc>
        <w:tc>
          <w:tcPr>
            <w:tcW w:w="5908" w:type="dxa"/>
            <w:gridSpan w:val="2"/>
          </w:tcPr>
          <w:p w14:paraId="0E4DD17D"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University of Chester online subscription</w:t>
            </w:r>
          </w:p>
        </w:tc>
      </w:tr>
      <w:tr w:rsidR="00275D68" w:rsidRPr="000F15BE" w14:paraId="41AFB578" w14:textId="77777777" w:rsidTr="00275D68">
        <w:trPr>
          <w:trHeight w:val="319"/>
        </w:trPr>
        <w:tc>
          <w:tcPr>
            <w:tcW w:w="2479" w:type="dxa"/>
          </w:tcPr>
          <w:p w14:paraId="40EE9BA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Confirm RCT</w:t>
            </w:r>
          </w:p>
        </w:tc>
        <w:tc>
          <w:tcPr>
            <w:tcW w:w="2931" w:type="dxa"/>
          </w:tcPr>
          <w:p w14:paraId="1CD51002"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Yes:</w:t>
            </w:r>
          </w:p>
        </w:tc>
        <w:tc>
          <w:tcPr>
            <w:tcW w:w="2977" w:type="dxa"/>
          </w:tcPr>
          <w:p w14:paraId="34D3F01F"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 xml:space="preserve">No: </w:t>
            </w:r>
            <w:r w:rsidRPr="00FD07E3">
              <w:rPr>
                <w:rFonts w:ascii="Zapf Dingbats" w:hAnsi="Zapf Dingbats"/>
                <w:color w:val="000000"/>
              </w:rPr>
              <w:t>✔</w:t>
            </w:r>
          </w:p>
        </w:tc>
      </w:tr>
      <w:tr w:rsidR="007E7D7C" w:rsidRPr="000F15BE" w14:paraId="60D262FE" w14:textId="77777777" w:rsidTr="00275D68">
        <w:trPr>
          <w:trHeight w:val="319"/>
        </w:trPr>
        <w:tc>
          <w:tcPr>
            <w:tcW w:w="8387" w:type="dxa"/>
            <w:gridSpan w:val="3"/>
          </w:tcPr>
          <w:p w14:paraId="0CD19F2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Study Characteristics</w:t>
            </w:r>
          </w:p>
        </w:tc>
      </w:tr>
      <w:tr w:rsidR="00275D68" w:rsidRPr="000F15BE" w14:paraId="62A625E8" w14:textId="77777777" w:rsidTr="00275D68">
        <w:trPr>
          <w:trHeight w:val="319"/>
        </w:trPr>
        <w:tc>
          <w:tcPr>
            <w:tcW w:w="2479" w:type="dxa"/>
          </w:tcPr>
          <w:p w14:paraId="022C9859"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Country</w:t>
            </w:r>
          </w:p>
        </w:tc>
        <w:tc>
          <w:tcPr>
            <w:tcW w:w="2931" w:type="dxa"/>
          </w:tcPr>
          <w:p w14:paraId="03DD3B4B"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Denmark</w:t>
            </w:r>
          </w:p>
        </w:tc>
        <w:tc>
          <w:tcPr>
            <w:tcW w:w="2977" w:type="dxa"/>
          </w:tcPr>
          <w:p w14:paraId="59385F20" w14:textId="77777777" w:rsidR="007E7D7C" w:rsidRPr="000F15BE" w:rsidRDefault="007E7D7C" w:rsidP="00F352D7">
            <w:pPr>
              <w:rPr>
                <w:rFonts w:asciiTheme="majorHAnsi" w:hAnsiTheme="majorHAnsi" w:cs="Arial"/>
                <w:color w:val="000000" w:themeColor="text1"/>
                <w:sz w:val="20"/>
                <w:szCs w:val="20"/>
              </w:rPr>
            </w:pPr>
          </w:p>
        </w:tc>
      </w:tr>
      <w:tr w:rsidR="00275D68" w:rsidRPr="000F15BE" w14:paraId="4335E54F" w14:textId="77777777" w:rsidTr="00275D68">
        <w:trPr>
          <w:trHeight w:val="319"/>
        </w:trPr>
        <w:tc>
          <w:tcPr>
            <w:tcW w:w="2479" w:type="dxa"/>
          </w:tcPr>
          <w:p w14:paraId="1B09174A"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Sample Size</w:t>
            </w:r>
            <w:r>
              <w:rPr>
                <w:rFonts w:asciiTheme="majorHAnsi" w:hAnsiTheme="majorHAnsi" w:cs="Arial"/>
                <w:color w:val="000000" w:themeColor="text1"/>
                <w:sz w:val="20"/>
                <w:szCs w:val="20"/>
              </w:rPr>
              <w:t>: 36</w:t>
            </w:r>
          </w:p>
        </w:tc>
        <w:tc>
          <w:tcPr>
            <w:tcW w:w="2931" w:type="dxa"/>
          </w:tcPr>
          <w:p w14:paraId="46CF3BD6"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 xml:space="preserve">Control: </w:t>
            </w:r>
            <w:r>
              <w:rPr>
                <w:rFonts w:asciiTheme="majorHAnsi" w:hAnsiTheme="majorHAnsi" w:cs="Arial"/>
                <w:color w:val="000000" w:themeColor="text1"/>
                <w:sz w:val="20"/>
                <w:szCs w:val="20"/>
              </w:rPr>
              <w:t>18</w:t>
            </w:r>
          </w:p>
        </w:tc>
        <w:tc>
          <w:tcPr>
            <w:tcW w:w="2977" w:type="dxa"/>
          </w:tcPr>
          <w:p w14:paraId="1737654C"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Exercise group: 1</w:t>
            </w:r>
            <w:r>
              <w:rPr>
                <w:rFonts w:asciiTheme="majorHAnsi" w:hAnsiTheme="majorHAnsi" w:cs="Arial"/>
                <w:color w:val="000000" w:themeColor="text1"/>
                <w:sz w:val="20"/>
                <w:szCs w:val="20"/>
              </w:rPr>
              <w:t>8</w:t>
            </w:r>
          </w:p>
        </w:tc>
      </w:tr>
      <w:tr w:rsidR="007E7D7C" w:rsidRPr="000F15BE" w14:paraId="05763583" w14:textId="77777777" w:rsidTr="00275D68">
        <w:trPr>
          <w:trHeight w:val="319"/>
        </w:trPr>
        <w:tc>
          <w:tcPr>
            <w:tcW w:w="8387" w:type="dxa"/>
            <w:gridSpan w:val="3"/>
          </w:tcPr>
          <w:p w14:paraId="05AAD33B"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Population</w:t>
            </w:r>
          </w:p>
        </w:tc>
      </w:tr>
      <w:tr w:rsidR="00275D68" w:rsidRPr="000F15BE" w14:paraId="60F9D14B" w14:textId="77777777" w:rsidTr="00275D68">
        <w:trPr>
          <w:trHeight w:val="652"/>
        </w:trPr>
        <w:tc>
          <w:tcPr>
            <w:tcW w:w="2479" w:type="dxa"/>
          </w:tcPr>
          <w:p w14:paraId="22EF831C"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Mean Age</w:t>
            </w:r>
          </w:p>
        </w:tc>
        <w:tc>
          <w:tcPr>
            <w:tcW w:w="2931" w:type="dxa"/>
          </w:tcPr>
          <w:p w14:paraId="59859C91" w14:textId="77777777" w:rsidR="007E7D7C" w:rsidRPr="000F15BE" w:rsidRDefault="007E7D7C" w:rsidP="00F352D7">
            <w:pPr>
              <w:rPr>
                <w:rFonts w:asciiTheme="majorHAnsi" w:eastAsia="Times New Roman" w:hAnsiTheme="majorHAnsi" w:cs="Times New Roman"/>
                <w:sz w:val="20"/>
                <w:szCs w:val="20"/>
              </w:rPr>
            </w:pPr>
            <w:r w:rsidRPr="000F15BE">
              <w:rPr>
                <w:rFonts w:asciiTheme="majorHAnsi" w:hAnsiTheme="majorHAnsi" w:cs="Arial"/>
                <w:color w:val="000000" w:themeColor="text1"/>
                <w:sz w:val="20"/>
                <w:szCs w:val="20"/>
              </w:rPr>
              <w:t xml:space="preserve">Control: </w:t>
            </w:r>
            <w:r>
              <w:rPr>
                <w:rFonts w:asciiTheme="majorHAnsi" w:eastAsia="Times New Roman" w:hAnsiTheme="majorHAnsi" w:cs="Arial"/>
                <w:color w:val="333333"/>
                <w:sz w:val="20"/>
                <w:szCs w:val="20"/>
                <w:shd w:val="clear" w:color="auto" w:fill="FFFFFF"/>
              </w:rPr>
              <w:t>30</w:t>
            </w:r>
            <w:r>
              <w:rPr>
                <w:rFonts w:asciiTheme="majorHAnsi" w:hAnsiTheme="majorHAnsi" w:cs="Arial"/>
                <w:color w:val="000000" w:themeColor="text1"/>
                <w:sz w:val="20"/>
                <w:szCs w:val="20"/>
              </w:rPr>
              <w:t xml:space="preserve"> ± 2</w:t>
            </w:r>
            <w:r w:rsidRPr="000F15BE">
              <w:rPr>
                <w:rFonts w:asciiTheme="majorHAnsi" w:hAnsiTheme="majorHAnsi" w:cs="Arial"/>
                <w:color w:val="000000" w:themeColor="text1"/>
                <w:sz w:val="20"/>
                <w:szCs w:val="20"/>
              </w:rPr>
              <w:t xml:space="preserve"> years old</w:t>
            </w:r>
          </w:p>
          <w:p w14:paraId="75D446E1" w14:textId="77777777" w:rsidR="007E7D7C" w:rsidRPr="000F15BE" w:rsidRDefault="007E7D7C" w:rsidP="00F352D7">
            <w:pPr>
              <w:rPr>
                <w:rFonts w:asciiTheme="majorHAnsi" w:hAnsiTheme="majorHAnsi" w:cs="Arial"/>
                <w:color w:val="000000" w:themeColor="text1"/>
                <w:sz w:val="20"/>
                <w:szCs w:val="20"/>
              </w:rPr>
            </w:pPr>
          </w:p>
        </w:tc>
        <w:tc>
          <w:tcPr>
            <w:tcW w:w="2977" w:type="dxa"/>
          </w:tcPr>
          <w:p w14:paraId="6BB02EA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 xml:space="preserve">Exercise group: </w:t>
            </w:r>
            <w:r>
              <w:rPr>
                <w:rFonts w:asciiTheme="majorHAnsi" w:hAnsiTheme="majorHAnsi" w:cs="Arial"/>
                <w:color w:val="000000" w:themeColor="text1"/>
                <w:sz w:val="20"/>
                <w:szCs w:val="20"/>
              </w:rPr>
              <w:t>37 ± 3</w:t>
            </w:r>
            <w:r w:rsidRPr="000F15BE">
              <w:rPr>
                <w:rFonts w:asciiTheme="majorHAnsi" w:hAnsiTheme="majorHAnsi" w:cs="Arial"/>
                <w:color w:val="000000" w:themeColor="text1"/>
                <w:sz w:val="20"/>
                <w:szCs w:val="20"/>
              </w:rPr>
              <w:t xml:space="preserve"> years old</w:t>
            </w:r>
          </w:p>
        </w:tc>
      </w:tr>
      <w:tr w:rsidR="00275D68" w:rsidRPr="000F15BE" w14:paraId="3E634994" w14:textId="77777777" w:rsidTr="00275D68">
        <w:trPr>
          <w:trHeight w:val="319"/>
        </w:trPr>
        <w:tc>
          <w:tcPr>
            <w:tcW w:w="2479" w:type="dxa"/>
          </w:tcPr>
          <w:p w14:paraId="6ADF1F5B"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Body Mass/BMI</w:t>
            </w:r>
            <w:r>
              <w:rPr>
                <w:rFonts w:asciiTheme="majorHAnsi" w:hAnsiTheme="majorHAnsi" w:cs="Arial"/>
                <w:color w:val="000000" w:themeColor="text1"/>
                <w:sz w:val="20"/>
                <w:szCs w:val="20"/>
              </w:rPr>
              <w:t xml:space="preserve"> kg</w:t>
            </w:r>
          </w:p>
        </w:tc>
        <w:tc>
          <w:tcPr>
            <w:tcW w:w="2931" w:type="dxa"/>
          </w:tcPr>
          <w:p w14:paraId="0CC2E298"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86.5 ± 3.8</w:t>
            </w:r>
          </w:p>
        </w:tc>
        <w:tc>
          <w:tcPr>
            <w:tcW w:w="2977" w:type="dxa"/>
          </w:tcPr>
          <w:p w14:paraId="2B7B9080"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96.3</w:t>
            </w:r>
            <w:r w:rsidRPr="000F15BE">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3.8</w:t>
            </w:r>
            <w:r w:rsidRPr="000F15BE">
              <w:rPr>
                <w:rFonts w:asciiTheme="majorHAnsi" w:hAnsiTheme="majorHAnsi" w:cs="Arial"/>
                <w:color w:val="000000" w:themeColor="text1"/>
                <w:sz w:val="20"/>
                <w:szCs w:val="20"/>
              </w:rPr>
              <w:t xml:space="preserve"> </w:t>
            </w:r>
          </w:p>
        </w:tc>
      </w:tr>
      <w:tr w:rsidR="007E7D7C" w:rsidRPr="000F15BE" w14:paraId="69C6A7B8" w14:textId="77777777" w:rsidTr="00275D68">
        <w:trPr>
          <w:trHeight w:val="319"/>
        </w:trPr>
        <w:tc>
          <w:tcPr>
            <w:tcW w:w="8387" w:type="dxa"/>
            <w:gridSpan w:val="3"/>
          </w:tcPr>
          <w:p w14:paraId="020A8CC2"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Intervention</w:t>
            </w:r>
          </w:p>
        </w:tc>
      </w:tr>
      <w:tr w:rsidR="00275D68" w:rsidRPr="000F15BE" w14:paraId="3BF976BF" w14:textId="77777777" w:rsidTr="00275D68">
        <w:trPr>
          <w:trHeight w:val="319"/>
        </w:trPr>
        <w:tc>
          <w:tcPr>
            <w:tcW w:w="2479" w:type="dxa"/>
          </w:tcPr>
          <w:p w14:paraId="051D355C"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Specific Type</w:t>
            </w:r>
          </w:p>
        </w:tc>
        <w:tc>
          <w:tcPr>
            <w:tcW w:w="2931" w:type="dxa"/>
          </w:tcPr>
          <w:p w14:paraId="4C94CA09"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Control</w:t>
            </w:r>
          </w:p>
        </w:tc>
        <w:tc>
          <w:tcPr>
            <w:tcW w:w="2977" w:type="dxa"/>
          </w:tcPr>
          <w:p w14:paraId="03179D48"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HIIT</w:t>
            </w:r>
          </w:p>
        </w:tc>
      </w:tr>
      <w:tr w:rsidR="00275D68" w:rsidRPr="000F15BE" w14:paraId="12B5093D" w14:textId="77777777" w:rsidTr="00275D68">
        <w:trPr>
          <w:trHeight w:val="319"/>
        </w:trPr>
        <w:tc>
          <w:tcPr>
            <w:tcW w:w="2479" w:type="dxa"/>
          </w:tcPr>
          <w:p w14:paraId="6C4D61F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Frequency (times/week)</w:t>
            </w:r>
          </w:p>
        </w:tc>
        <w:tc>
          <w:tcPr>
            <w:tcW w:w="2931" w:type="dxa"/>
          </w:tcPr>
          <w:p w14:paraId="6FB3424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c>
          <w:tcPr>
            <w:tcW w:w="2977" w:type="dxa"/>
          </w:tcPr>
          <w:p w14:paraId="4B017A13"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3/wk</w:t>
            </w:r>
          </w:p>
        </w:tc>
      </w:tr>
      <w:tr w:rsidR="00275D68" w:rsidRPr="000F15BE" w14:paraId="0F7819F5" w14:textId="77777777" w:rsidTr="00275D68">
        <w:trPr>
          <w:trHeight w:val="319"/>
        </w:trPr>
        <w:tc>
          <w:tcPr>
            <w:tcW w:w="2479" w:type="dxa"/>
          </w:tcPr>
          <w:p w14:paraId="463036F0"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Intensity</w:t>
            </w:r>
          </w:p>
        </w:tc>
        <w:tc>
          <w:tcPr>
            <w:tcW w:w="2931" w:type="dxa"/>
          </w:tcPr>
          <w:p w14:paraId="42B85D7E"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c>
          <w:tcPr>
            <w:tcW w:w="2977" w:type="dxa"/>
          </w:tcPr>
          <w:p w14:paraId="35E78F7A"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&gt;95</w:t>
            </w:r>
            <w:r w:rsidRPr="000F15BE">
              <w:rPr>
                <w:rFonts w:asciiTheme="majorHAnsi" w:hAnsiTheme="majorHAnsi" w:cs="Arial"/>
                <w:color w:val="000000" w:themeColor="text1"/>
                <w:sz w:val="20"/>
                <w:szCs w:val="20"/>
              </w:rPr>
              <w:t>% HRmax</w:t>
            </w:r>
          </w:p>
        </w:tc>
      </w:tr>
      <w:tr w:rsidR="00275D68" w:rsidRPr="000F15BE" w14:paraId="4BB6EBC9" w14:textId="77777777" w:rsidTr="00275D68">
        <w:trPr>
          <w:trHeight w:val="319"/>
        </w:trPr>
        <w:tc>
          <w:tcPr>
            <w:tcW w:w="2479" w:type="dxa"/>
          </w:tcPr>
          <w:p w14:paraId="0D888F4B"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Duration</w:t>
            </w:r>
            <w:r>
              <w:rPr>
                <w:rFonts w:asciiTheme="majorHAnsi" w:hAnsiTheme="majorHAnsi" w:cs="Arial"/>
                <w:color w:val="000000" w:themeColor="text1"/>
                <w:sz w:val="20"/>
                <w:szCs w:val="20"/>
              </w:rPr>
              <w:t xml:space="preserve"> (mins)</w:t>
            </w:r>
          </w:p>
        </w:tc>
        <w:tc>
          <w:tcPr>
            <w:tcW w:w="2931" w:type="dxa"/>
          </w:tcPr>
          <w:p w14:paraId="4AEDE81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c>
          <w:tcPr>
            <w:tcW w:w="2977" w:type="dxa"/>
          </w:tcPr>
          <w:p w14:paraId="23ECBA61"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20 </w:t>
            </w:r>
          </w:p>
        </w:tc>
      </w:tr>
      <w:tr w:rsidR="00275D68" w:rsidRPr="000F15BE" w14:paraId="63E51E45" w14:textId="77777777" w:rsidTr="00275D68">
        <w:trPr>
          <w:trHeight w:val="319"/>
        </w:trPr>
        <w:tc>
          <w:tcPr>
            <w:tcW w:w="2479" w:type="dxa"/>
          </w:tcPr>
          <w:p w14:paraId="438061F9"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Setting</w:t>
            </w:r>
          </w:p>
        </w:tc>
        <w:tc>
          <w:tcPr>
            <w:tcW w:w="2931" w:type="dxa"/>
          </w:tcPr>
          <w:p w14:paraId="2F3B7323"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c>
          <w:tcPr>
            <w:tcW w:w="2977" w:type="dxa"/>
          </w:tcPr>
          <w:p w14:paraId="16BCCBDA"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Lab</w:t>
            </w:r>
          </w:p>
        </w:tc>
      </w:tr>
      <w:tr w:rsidR="00275D68" w:rsidRPr="000F15BE" w14:paraId="3DD87712" w14:textId="77777777" w:rsidTr="00275D68">
        <w:trPr>
          <w:trHeight w:val="303"/>
        </w:trPr>
        <w:tc>
          <w:tcPr>
            <w:tcW w:w="2479" w:type="dxa"/>
          </w:tcPr>
          <w:p w14:paraId="67C7201F"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Supervision</w:t>
            </w:r>
          </w:p>
        </w:tc>
        <w:tc>
          <w:tcPr>
            <w:tcW w:w="2931" w:type="dxa"/>
          </w:tcPr>
          <w:p w14:paraId="5D28240B"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c>
          <w:tcPr>
            <w:tcW w:w="2977" w:type="dxa"/>
          </w:tcPr>
          <w:p w14:paraId="67FBB194"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Yes</w:t>
            </w:r>
          </w:p>
        </w:tc>
      </w:tr>
      <w:tr w:rsidR="00275D68" w:rsidRPr="000F15BE" w14:paraId="79DEBBFA" w14:textId="77777777" w:rsidTr="00275D68">
        <w:trPr>
          <w:trHeight w:val="319"/>
        </w:trPr>
        <w:tc>
          <w:tcPr>
            <w:tcW w:w="2479" w:type="dxa"/>
          </w:tcPr>
          <w:p w14:paraId="345CD47E"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Adherence</w:t>
            </w:r>
          </w:p>
        </w:tc>
        <w:tc>
          <w:tcPr>
            <w:tcW w:w="2931" w:type="dxa"/>
          </w:tcPr>
          <w:p w14:paraId="6850AF47"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c>
          <w:tcPr>
            <w:tcW w:w="2977" w:type="dxa"/>
          </w:tcPr>
          <w:p w14:paraId="7A6117E6"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r>
      <w:tr w:rsidR="00275D68" w:rsidRPr="000F15BE" w14:paraId="41E046DF" w14:textId="77777777" w:rsidTr="00275D68">
        <w:trPr>
          <w:trHeight w:val="319"/>
        </w:trPr>
        <w:tc>
          <w:tcPr>
            <w:tcW w:w="2479" w:type="dxa"/>
          </w:tcPr>
          <w:p w14:paraId="70DE5589"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Adverse Effects</w:t>
            </w:r>
          </w:p>
        </w:tc>
        <w:tc>
          <w:tcPr>
            <w:tcW w:w="2931" w:type="dxa"/>
          </w:tcPr>
          <w:p w14:paraId="1C84626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c>
          <w:tcPr>
            <w:tcW w:w="2977" w:type="dxa"/>
          </w:tcPr>
          <w:p w14:paraId="1DBEF596"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N/A</w:t>
            </w:r>
          </w:p>
        </w:tc>
      </w:tr>
      <w:tr w:rsidR="007E7D7C" w:rsidRPr="000F15BE" w14:paraId="5E4C78B6" w14:textId="77777777" w:rsidTr="00275D68">
        <w:trPr>
          <w:trHeight w:val="319"/>
        </w:trPr>
        <w:tc>
          <w:tcPr>
            <w:tcW w:w="8387" w:type="dxa"/>
            <w:gridSpan w:val="3"/>
          </w:tcPr>
          <w:p w14:paraId="540BA882"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highlight w:val="lightGray"/>
              </w:rPr>
              <w:t>Outcomes</w:t>
            </w:r>
          </w:p>
        </w:tc>
      </w:tr>
      <w:tr w:rsidR="00275D68" w:rsidRPr="000F15BE" w14:paraId="26948FD0" w14:textId="77777777" w:rsidTr="00275D68">
        <w:trPr>
          <w:trHeight w:val="319"/>
        </w:trPr>
        <w:tc>
          <w:tcPr>
            <w:tcW w:w="2479" w:type="dxa"/>
          </w:tcPr>
          <w:p w14:paraId="36BFD72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BM (kg)</w:t>
            </w:r>
          </w:p>
        </w:tc>
        <w:tc>
          <w:tcPr>
            <w:tcW w:w="2931" w:type="dxa"/>
          </w:tcPr>
          <w:p w14:paraId="78ACCDE0"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Post</w:t>
            </w:r>
            <w:r w:rsidRPr="000F15BE">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86.4.± 3.7</w:t>
            </w:r>
          </w:p>
        </w:tc>
        <w:tc>
          <w:tcPr>
            <w:tcW w:w="2977" w:type="dxa"/>
          </w:tcPr>
          <w:p w14:paraId="1862EFC1" w14:textId="77777777" w:rsidR="007E7D7C" w:rsidRPr="000F15BE" w:rsidRDefault="007E7D7C" w:rsidP="00F352D7">
            <w:pPr>
              <w:rPr>
                <w:rFonts w:asciiTheme="majorHAnsi" w:hAnsiTheme="majorHAnsi" w:cs="Arial"/>
                <w:color w:val="000000" w:themeColor="text1"/>
                <w:sz w:val="20"/>
                <w:szCs w:val="20"/>
              </w:rPr>
            </w:pPr>
            <w:r w:rsidRPr="000F15BE">
              <w:rPr>
                <w:rFonts w:asciiTheme="majorHAnsi" w:hAnsiTheme="majorHAnsi" w:cs="Arial"/>
                <w:color w:val="000000" w:themeColor="text1"/>
                <w:sz w:val="20"/>
                <w:szCs w:val="20"/>
              </w:rPr>
              <w:t>Post:</w:t>
            </w:r>
            <w:r>
              <w:rPr>
                <w:rFonts w:asciiTheme="majorHAnsi" w:hAnsiTheme="majorHAnsi" w:cs="Arial"/>
                <w:color w:val="000000" w:themeColor="text1"/>
                <w:sz w:val="20"/>
                <w:szCs w:val="20"/>
              </w:rPr>
              <w:t xml:space="preserve"> 94.9 ± 4.2</w:t>
            </w:r>
          </w:p>
        </w:tc>
      </w:tr>
      <w:tr w:rsidR="00275D68" w:rsidRPr="000F15BE" w14:paraId="3908B6E2" w14:textId="77777777" w:rsidTr="00275D68">
        <w:trPr>
          <w:trHeight w:val="319"/>
        </w:trPr>
        <w:tc>
          <w:tcPr>
            <w:tcW w:w="2479" w:type="dxa"/>
          </w:tcPr>
          <w:p w14:paraId="2C5DEA17" w14:textId="77777777" w:rsidR="007E7D7C" w:rsidRPr="000F15BE" w:rsidRDefault="007E7D7C" w:rsidP="00F352D7">
            <w:pPr>
              <w:rPr>
                <w:rFonts w:asciiTheme="majorHAnsi" w:hAnsiTheme="majorHAnsi" w:cs="Arial"/>
                <w:color w:val="000000" w:themeColor="text1"/>
                <w:sz w:val="20"/>
                <w:szCs w:val="20"/>
              </w:rPr>
            </w:pPr>
            <w:r>
              <w:rPr>
                <w:rFonts w:asciiTheme="majorHAnsi" w:eastAsia="Times New Roman" w:hAnsiTheme="majorHAnsi" w:cs="Times New Roman"/>
                <w:noProof/>
                <w:sz w:val="20"/>
                <w:szCs w:val="20"/>
              </w:rPr>
              <w:t>Fat %</w:t>
            </w:r>
          </w:p>
        </w:tc>
        <w:tc>
          <w:tcPr>
            <w:tcW w:w="2931" w:type="dxa"/>
          </w:tcPr>
          <w:p w14:paraId="29EA51CB"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Pre:  22.3 ± 2.7 Post: 22.1 ± 2.8</w:t>
            </w:r>
          </w:p>
        </w:tc>
        <w:tc>
          <w:tcPr>
            <w:tcW w:w="2977" w:type="dxa"/>
          </w:tcPr>
          <w:p w14:paraId="1D509FA1" w14:textId="77777777" w:rsidR="007E7D7C" w:rsidRPr="000F15BE"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Pre: 24.7 ± 1.5 </w:t>
            </w:r>
            <w:r w:rsidRPr="000F15BE">
              <w:rPr>
                <w:rFonts w:asciiTheme="majorHAnsi" w:hAnsiTheme="majorHAnsi" w:cs="Arial"/>
                <w:color w:val="000000" w:themeColor="text1"/>
                <w:sz w:val="20"/>
                <w:szCs w:val="20"/>
              </w:rPr>
              <w:t>Post:</w:t>
            </w:r>
            <w:r>
              <w:rPr>
                <w:rFonts w:asciiTheme="majorHAnsi" w:hAnsiTheme="majorHAnsi" w:cs="Arial"/>
                <w:color w:val="000000" w:themeColor="text1"/>
                <w:sz w:val="20"/>
                <w:szCs w:val="20"/>
              </w:rPr>
              <w:t xml:space="preserve"> 24.2 ± 1.7</w:t>
            </w:r>
          </w:p>
        </w:tc>
      </w:tr>
      <w:tr w:rsidR="00275D68" w:rsidRPr="000F15BE" w14:paraId="2F1B52B2" w14:textId="77777777" w:rsidTr="00275D68">
        <w:trPr>
          <w:trHeight w:val="349"/>
        </w:trPr>
        <w:tc>
          <w:tcPr>
            <w:tcW w:w="2479" w:type="dxa"/>
          </w:tcPr>
          <w:p w14:paraId="1E5CDC50" w14:textId="77777777" w:rsidR="007E7D7C" w:rsidRDefault="007E7D7C" w:rsidP="00F352D7">
            <w:pPr>
              <w:rPr>
                <w:rFonts w:asciiTheme="majorHAnsi" w:eastAsia="Times New Roman" w:hAnsiTheme="majorHAnsi" w:cs="Times New Roman"/>
                <w:noProof/>
                <w:sz w:val="20"/>
                <w:szCs w:val="20"/>
              </w:rPr>
            </w:pPr>
            <w:r w:rsidRPr="000C543D">
              <w:rPr>
                <w:rFonts w:asciiTheme="majorHAnsi" w:eastAsia="Times New Roman" w:hAnsiTheme="majorHAnsi" w:cs="Times New Roman"/>
                <w:noProof/>
                <w:sz w:val="20"/>
                <w:szCs w:val="20"/>
              </w:rPr>
              <w:t>V̇</w:t>
            </w:r>
            <w:r w:rsidRPr="000C543D">
              <w:rPr>
                <w:rFonts w:asciiTheme="majorHAnsi" w:eastAsia="Times New Roman" w:hAnsiTheme="majorHAnsi" w:cs="Times New Roman"/>
                <w:i/>
                <w:noProof/>
                <w:sz w:val="20"/>
                <w:szCs w:val="20"/>
              </w:rPr>
              <w:t>O</w:t>
            </w:r>
            <w:r w:rsidRPr="000C543D">
              <w:rPr>
                <w:rFonts w:asciiTheme="majorHAnsi" w:eastAsia="Times New Roman" w:hAnsiTheme="majorHAnsi" w:cs="Times New Roman"/>
                <w:i/>
                <w:noProof/>
                <w:sz w:val="20"/>
                <w:szCs w:val="20"/>
                <w:vertAlign w:val="subscript"/>
              </w:rPr>
              <w:t>2max</w:t>
            </w:r>
          </w:p>
        </w:tc>
        <w:tc>
          <w:tcPr>
            <w:tcW w:w="2931" w:type="dxa"/>
          </w:tcPr>
          <w:p w14:paraId="6B7CA53A"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Pre: 39.2 ± 2.7   Post: 38.9 ± 0.1</w:t>
            </w:r>
          </w:p>
        </w:tc>
        <w:tc>
          <w:tcPr>
            <w:tcW w:w="2977" w:type="dxa"/>
          </w:tcPr>
          <w:p w14:paraId="27DB9CCE" w14:textId="77777777" w:rsidR="007E7D7C" w:rsidRDefault="007E7D7C" w:rsidP="00F352D7">
            <w:pPr>
              <w:rPr>
                <w:rFonts w:asciiTheme="majorHAnsi" w:hAnsiTheme="majorHAnsi" w:cs="Arial"/>
                <w:color w:val="000000" w:themeColor="text1"/>
                <w:sz w:val="20"/>
                <w:szCs w:val="20"/>
              </w:rPr>
            </w:pPr>
            <w:r>
              <w:rPr>
                <w:rFonts w:asciiTheme="majorHAnsi" w:hAnsiTheme="majorHAnsi" w:cs="Arial"/>
                <w:color w:val="000000" w:themeColor="text1"/>
                <w:sz w:val="20"/>
                <w:szCs w:val="20"/>
              </w:rPr>
              <w:t>Pre: 36.3 ± 1.7   Post:  41.4 ± 2.2*</w:t>
            </w:r>
          </w:p>
        </w:tc>
      </w:tr>
    </w:tbl>
    <w:p w14:paraId="4640318F" w14:textId="77777777" w:rsidR="007E7D7C" w:rsidRPr="000F15BE" w:rsidRDefault="007E7D7C" w:rsidP="007E7D7C">
      <w:pPr>
        <w:rPr>
          <w:rFonts w:asciiTheme="majorHAnsi" w:hAnsiTheme="majorHAnsi" w:cs="Arial"/>
          <w:color w:val="000000" w:themeColor="text1"/>
          <w:sz w:val="20"/>
          <w:szCs w:val="20"/>
        </w:rPr>
      </w:pPr>
      <w:r>
        <w:rPr>
          <w:rFonts w:asciiTheme="majorHAnsi" w:hAnsiTheme="majorHAnsi" w:cs="Arial"/>
          <w:color w:val="000000" w:themeColor="text1"/>
          <w:sz w:val="20"/>
          <w:szCs w:val="20"/>
        </w:rPr>
        <w:t>* significantly higher than pre-intervention (p&lt;0.05)</w:t>
      </w:r>
    </w:p>
    <w:p w14:paraId="27BA0BF3" w14:textId="77777777" w:rsidR="007E7D7C" w:rsidRPr="000F15BE" w:rsidRDefault="007E7D7C" w:rsidP="007E7D7C">
      <w:pPr>
        <w:rPr>
          <w:rFonts w:asciiTheme="majorHAnsi" w:hAnsiTheme="majorHAnsi" w:cs="Arial"/>
          <w:color w:val="000000" w:themeColor="text1"/>
          <w:sz w:val="20"/>
          <w:szCs w:val="20"/>
        </w:rPr>
      </w:pPr>
    </w:p>
    <w:p w14:paraId="27692A51" w14:textId="77777777" w:rsidR="007E7D7C" w:rsidRPr="000F15BE" w:rsidRDefault="007E7D7C" w:rsidP="007E7D7C">
      <w:pPr>
        <w:rPr>
          <w:rFonts w:asciiTheme="majorHAnsi" w:hAnsiTheme="majorHAnsi" w:cs="Arial"/>
          <w:color w:val="000000" w:themeColor="text1"/>
          <w:sz w:val="20"/>
          <w:szCs w:val="20"/>
        </w:rPr>
      </w:pPr>
    </w:p>
    <w:p w14:paraId="67B813A8" w14:textId="77777777" w:rsidR="000E6D12" w:rsidRDefault="000E6D12" w:rsidP="007E7D7C">
      <w:pPr>
        <w:outlineLvl w:val="0"/>
        <w:rPr>
          <w:rFonts w:asciiTheme="majorHAnsi" w:hAnsiTheme="majorHAnsi" w:cs="Arial"/>
          <w:b/>
          <w:color w:val="000000" w:themeColor="text1"/>
          <w:sz w:val="20"/>
          <w:szCs w:val="20"/>
        </w:rPr>
      </w:pPr>
    </w:p>
    <w:p w14:paraId="1BD6F118" w14:textId="77777777" w:rsidR="000E6D12" w:rsidRDefault="000E6D12" w:rsidP="007E7D7C">
      <w:pPr>
        <w:outlineLvl w:val="0"/>
        <w:rPr>
          <w:rFonts w:asciiTheme="majorHAnsi" w:hAnsiTheme="majorHAnsi" w:cs="Arial"/>
          <w:b/>
          <w:color w:val="000000" w:themeColor="text1"/>
          <w:sz w:val="20"/>
          <w:szCs w:val="20"/>
        </w:rPr>
      </w:pPr>
    </w:p>
    <w:p w14:paraId="1FEBF020" w14:textId="77777777" w:rsidR="000E6D12" w:rsidRDefault="000E6D12" w:rsidP="007E7D7C">
      <w:pPr>
        <w:outlineLvl w:val="0"/>
        <w:rPr>
          <w:rFonts w:asciiTheme="majorHAnsi" w:hAnsiTheme="majorHAnsi" w:cs="Arial"/>
          <w:b/>
          <w:color w:val="000000" w:themeColor="text1"/>
          <w:sz w:val="20"/>
          <w:szCs w:val="20"/>
        </w:rPr>
      </w:pPr>
    </w:p>
    <w:p w14:paraId="3967BD43" w14:textId="77777777" w:rsidR="000E6D12" w:rsidRDefault="000E6D12" w:rsidP="007E7D7C">
      <w:pPr>
        <w:outlineLvl w:val="0"/>
        <w:rPr>
          <w:rFonts w:asciiTheme="majorHAnsi" w:hAnsiTheme="majorHAnsi" w:cs="Arial"/>
          <w:b/>
          <w:color w:val="000000" w:themeColor="text1"/>
          <w:sz w:val="20"/>
          <w:szCs w:val="20"/>
        </w:rPr>
      </w:pPr>
    </w:p>
    <w:p w14:paraId="5BD491AC" w14:textId="77777777" w:rsidR="000E6D12" w:rsidRDefault="000E6D12" w:rsidP="007E7D7C">
      <w:pPr>
        <w:outlineLvl w:val="0"/>
        <w:rPr>
          <w:rFonts w:asciiTheme="majorHAnsi" w:hAnsiTheme="majorHAnsi" w:cs="Arial"/>
          <w:b/>
          <w:color w:val="000000" w:themeColor="text1"/>
          <w:sz w:val="20"/>
          <w:szCs w:val="20"/>
        </w:rPr>
      </w:pPr>
    </w:p>
    <w:p w14:paraId="04E567A1" w14:textId="77777777" w:rsidR="000E6D12" w:rsidRDefault="000E6D12" w:rsidP="007E7D7C">
      <w:pPr>
        <w:outlineLvl w:val="0"/>
        <w:rPr>
          <w:rFonts w:asciiTheme="majorHAnsi" w:hAnsiTheme="majorHAnsi" w:cs="Arial"/>
          <w:b/>
          <w:color w:val="000000" w:themeColor="text1"/>
          <w:sz w:val="20"/>
          <w:szCs w:val="20"/>
        </w:rPr>
      </w:pPr>
    </w:p>
    <w:p w14:paraId="08893261" w14:textId="77777777" w:rsidR="007E7D7C" w:rsidRPr="000F15BE" w:rsidRDefault="007E7D7C" w:rsidP="007E7D7C">
      <w:pPr>
        <w:outlineLvl w:val="0"/>
        <w:rPr>
          <w:rFonts w:asciiTheme="majorHAnsi" w:hAnsiTheme="majorHAnsi" w:cs="Arial"/>
          <w:b/>
          <w:color w:val="000000" w:themeColor="text1"/>
          <w:sz w:val="20"/>
          <w:szCs w:val="20"/>
        </w:rPr>
      </w:pPr>
      <w:r w:rsidRPr="000F15BE">
        <w:rPr>
          <w:rFonts w:asciiTheme="majorHAnsi" w:hAnsiTheme="majorHAnsi" w:cs="Arial"/>
          <w:b/>
          <w:color w:val="000000" w:themeColor="text1"/>
          <w:sz w:val="20"/>
          <w:szCs w:val="20"/>
        </w:rPr>
        <w:t>Appendix 4 - Details of electronic bibliographical database search results after screening</w:t>
      </w:r>
    </w:p>
    <w:p w14:paraId="125E7B9F" w14:textId="77777777" w:rsidR="007E7D7C" w:rsidRPr="000F15BE" w:rsidRDefault="007E7D7C" w:rsidP="007E7D7C">
      <w:pPr>
        <w:rPr>
          <w:rFonts w:asciiTheme="majorHAnsi" w:hAnsiTheme="majorHAnsi" w:cs="Arial"/>
          <w:color w:val="000000" w:themeColor="text1"/>
          <w:sz w:val="20"/>
          <w:szCs w:val="20"/>
        </w:rPr>
      </w:pPr>
    </w:p>
    <w:tbl>
      <w:tblPr>
        <w:tblStyle w:val="TableGrid"/>
        <w:tblW w:w="0" w:type="auto"/>
        <w:tblLayout w:type="fixed"/>
        <w:tblLook w:val="04A0" w:firstRow="1" w:lastRow="0" w:firstColumn="1" w:lastColumn="0" w:noHBand="0" w:noVBand="1"/>
      </w:tblPr>
      <w:tblGrid>
        <w:gridCol w:w="1363"/>
        <w:gridCol w:w="1117"/>
        <w:gridCol w:w="3768"/>
        <w:gridCol w:w="1117"/>
        <w:gridCol w:w="1021"/>
      </w:tblGrid>
      <w:tr w:rsidR="00275D68" w:rsidRPr="000F15BE" w14:paraId="7F302B35" w14:textId="77777777" w:rsidTr="00275D68">
        <w:trPr>
          <w:trHeight w:val="1624"/>
        </w:trPr>
        <w:tc>
          <w:tcPr>
            <w:tcW w:w="1363" w:type="dxa"/>
          </w:tcPr>
          <w:p w14:paraId="4DB94812"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Database</w:t>
            </w:r>
          </w:p>
        </w:tc>
        <w:tc>
          <w:tcPr>
            <w:tcW w:w="1117" w:type="dxa"/>
          </w:tcPr>
          <w:p w14:paraId="580EB50D"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Fields Searched</w:t>
            </w:r>
          </w:p>
        </w:tc>
        <w:tc>
          <w:tcPr>
            <w:tcW w:w="3768" w:type="dxa"/>
          </w:tcPr>
          <w:p w14:paraId="47449DBF"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Search</w:t>
            </w:r>
          </w:p>
        </w:tc>
        <w:tc>
          <w:tcPr>
            <w:tcW w:w="1117" w:type="dxa"/>
          </w:tcPr>
          <w:p w14:paraId="2E64830D"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Limits Applied</w:t>
            </w:r>
          </w:p>
        </w:tc>
        <w:tc>
          <w:tcPr>
            <w:tcW w:w="1021" w:type="dxa"/>
          </w:tcPr>
          <w:p w14:paraId="61045B51"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Number of Records 04 June 2016</w:t>
            </w:r>
          </w:p>
        </w:tc>
      </w:tr>
      <w:tr w:rsidR="00275D68" w:rsidRPr="000F15BE" w14:paraId="400D662B" w14:textId="77777777" w:rsidTr="00275D68">
        <w:trPr>
          <w:trHeight w:val="1938"/>
        </w:trPr>
        <w:tc>
          <w:tcPr>
            <w:tcW w:w="1363" w:type="dxa"/>
          </w:tcPr>
          <w:p w14:paraId="75F688F6"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i/>
                <w:sz w:val="20"/>
                <w:szCs w:val="20"/>
              </w:rPr>
              <w:t xml:space="preserve">PubMed </w:t>
            </w:r>
          </w:p>
        </w:tc>
        <w:tc>
          <w:tcPr>
            <w:tcW w:w="1117" w:type="dxa"/>
          </w:tcPr>
          <w:p w14:paraId="0DF13730"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All</w:t>
            </w:r>
          </w:p>
        </w:tc>
        <w:tc>
          <w:tcPr>
            <w:tcW w:w="3768" w:type="dxa"/>
          </w:tcPr>
          <w:p w14:paraId="79DEDC9D"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i/>
                <w:sz w:val="20"/>
                <w:szCs w:val="20"/>
              </w:rPr>
              <w:t>high intensity interval training OR high intensity intermittent training OR high intensity interval exercise OR high intensity training OR high intensity exercise OR HIIT OR HIT OR HIIE ‘AND’ adult ‘NOT’ patient, trained, adolescent, disease</w:t>
            </w:r>
          </w:p>
        </w:tc>
        <w:tc>
          <w:tcPr>
            <w:tcW w:w="1117" w:type="dxa"/>
          </w:tcPr>
          <w:p w14:paraId="75C26B5E"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Publication</w:t>
            </w:r>
          </w:p>
          <w:p w14:paraId="3E9DEA90"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Date from</w:t>
            </w:r>
          </w:p>
          <w:p w14:paraId="4B3C6211"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1996/01/01</w:t>
            </w:r>
          </w:p>
          <w:p w14:paraId="668AF227"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 xml:space="preserve">Adult </w:t>
            </w:r>
          </w:p>
          <w:p w14:paraId="7B78A30C" w14:textId="77777777" w:rsidR="007E7D7C" w:rsidRPr="000F15BE" w:rsidRDefault="007E7D7C" w:rsidP="00F352D7">
            <w:pPr>
              <w:rPr>
                <w:rFonts w:asciiTheme="majorHAnsi" w:hAnsiTheme="majorHAnsi" w:cs="Arial"/>
                <w:sz w:val="20"/>
                <w:szCs w:val="20"/>
              </w:rPr>
            </w:pPr>
          </w:p>
        </w:tc>
        <w:tc>
          <w:tcPr>
            <w:tcW w:w="1021" w:type="dxa"/>
          </w:tcPr>
          <w:p w14:paraId="5E13FE3E"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19</w:t>
            </w:r>
          </w:p>
        </w:tc>
      </w:tr>
      <w:tr w:rsidR="00275D68" w:rsidRPr="000F15BE" w14:paraId="6D16B9C9" w14:textId="77777777" w:rsidTr="00275D68">
        <w:trPr>
          <w:trHeight w:val="3248"/>
        </w:trPr>
        <w:tc>
          <w:tcPr>
            <w:tcW w:w="1363" w:type="dxa"/>
          </w:tcPr>
          <w:p w14:paraId="5D154AB3" w14:textId="77777777" w:rsidR="007E7D7C" w:rsidRPr="000F15BE" w:rsidRDefault="007E7D7C" w:rsidP="00F352D7">
            <w:pPr>
              <w:rPr>
                <w:rFonts w:asciiTheme="majorHAnsi" w:hAnsiTheme="majorHAnsi" w:cs="Arial"/>
                <w:i/>
                <w:sz w:val="20"/>
                <w:szCs w:val="20"/>
              </w:rPr>
            </w:pPr>
            <w:r w:rsidRPr="000F15BE">
              <w:rPr>
                <w:rFonts w:asciiTheme="majorHAnsi" w:hAnsiTheme="majorHAnsi" w:cs="Arial"/>
                <w:b/>
                <w:sz w:val="20"/>
                <w:szCs w:val="20"/>
              </w:rPr>
              <w:t>EBSCO (Medline, Psychology &amp; Behavioural Sciences Collection, CINHAL, SPORTDiscus with Full Text)</w:t>
            </w:r>
          </w:p>
        </w:tc>
        <w:tc>
          <w:tcPr>
            <w:tcW w:w="1117" w:type="dxa"/>
          </w:tcPr>
          <w:p w14:paraId="14DF8F05"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All</w:t>
            </w:r>
          </w:p>
        </w:tc>
        <w:tc>
          <w:tcPr>
            <w:tcW w:w="3768" w:type="dxa"/>
          </w:tcPr>
          <w:p w14:paraId="5F7E6C0F"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i/>
                <w:sz w:val="20"/>
                <w:szCs w:val="20"/>
              </w:rPr>
              <w:t>high intensity interval training OR high intensity intermittent training OR high intensity interval exercise OR high intensity training OR high intensity exercise OR HIIT OR HIT OR HIIE ‘AND’ adult ‘NOT’ patient, trained, adolescent, disease</w:t>
            </w:r>
          </w:p>
        </w:tc>
        <w:tc>
          <w:tcPr>
            <w:tcW w:w="1117" w:type="dxa"/>
          </w:tcPr>
          <w:p w14:paraId="100472F7"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Publication</w:t>
            </w:r>
          </w:p>
          <w:p w14:paraId="15BB1658"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Date from</w:t>
            </w:r>
          </w:p>
          <w:p w14:paraId="4554F2AE"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1996/01/01</w:t>
            </w:r>
          </w:p>
          <w:p w14:paraId="66EEC657"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 xml:space="preserve">Adult </w:t>
            </w:r>
          </w:p>
          <w:p w14:paraId="713BDC3B" w14:textId="77777777" w:rsidR="007E7D7C" w:rsidRPr="000F15BE" w:rsidRDefault="007E7D7C" w:rsidP="00F352D7">
            <w:pPr>
              <w:rPr>
                <w:rFonts w:asciiTheme="majorHAnsi" w:hAnsiTheme="majorHAnsi" w:cs="Arial"/>
                <w:sz w:val="20"/>
                <w:szCs w:val="20"/>
              </w:rPr>
            </w:pPr>
          </w:p>
        </w:tc>
        <w:tc>
          <w:tcPr>
            <w:tcW w:w="1021" w:type="dxa"/>
          </w:tcPr>
          <w:p w14:paraId="207CC177"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39</w:t>
            </w:r>
          </w:p>
        </w:tc>
      </w:tr>
      <w:tr w:rsidR="00275D68" w:rsidRPr="000F15BE" w14:paraId="77B7DE18" w14:textId="77777777" w:rsidTr="00275D68">
        <w:trPr>
          <w:trHeight w:val="1938"/>
        </w:trPr>
        <w:tc>
          <w:tcPr>
            <w:tcW w:w="1363" w:type="dxa"/>
          </w:tcPr>
          <w:p w14:paraId="1BE23FC5" w14:textId="77777777" w:rsidR="007E7D7C" w:rsidRPr="000F15BE" w:rsidRDefault="007E7D7C" w:rsidP="00F352D7">
            <w:pPr>
              <w:rPr>
                <w:rFonts w:asciiTheme="majorHAnsi" w:hAnsiTheme="majorHAnsi" w:cs="Arial"/>
                <w:b/>
                <w:sz w:val="20"/>
                <w:szCs w:val="20"/>
              </w:rPr>
            </w:pPr>
            <w:r w:rsidRPr="000F15BE">
              <w:rPr>
                <w:rFonts w:asciiTheme="majorHAnsi" w:hAnsiTheme="majorHAnsi" w:cs="Arial"/>
                <w:b/>
                <w:sz w:val="20"/>
                <w:szCs w:val="20"/>
              </w:rPr>
              <w:t>Science Direct</w:t>
            </w:r>
          </w:p>
        </w:tc>
        <w:tc>
          <w:tcPr>
            <w:tcW w:w="1117" w:type="dxa"/>
          </w:tcPr>
          <w:p w14:paraId="51B523D5" w14:textId="77777777" w:rsidR="007E7D7C" w:rsidRPr="000F15BE" w:rsidRDefault="007E7D7C" w:rsidP="00F352D7">
            <w:pPr>
              <w:rPr>
                <w:rFonts w:asciiTheme="majorHAnsi" w:hAnsiTheme="majorHAnsi" w:cs="Arial"/>
                <w:sz w:val="20"/>
                <w:szCs w:val="20"/>
              </w:rPr>
            </w:pPr>
          </w:p>
        </w:tc>
        <w:tc>
          <w:tcPr>
            <w:tcW w:w="3768" w:type="dxa"/>
          </w:tcPr>
          <w:p w14:paraId="2D2C9638" w14:textId="77777777" w:rsidR="007E7D7C" w:rsidRPr="000F15BE" w:rsidRDefault="007E7D7C" w:rsidP="00F352D7">
            <w:pPr>
              <w:rPr>
                <w:rFonts w:asciiTheme="majorHAnsi" w:hAnsiTheme="majorHAnsi" w:cs="Arial"/>
                <w:i/>
                <w:sz w:val="20"/>
                <w:szCs w:val="20"/>
              </w:rPr>
            </w:pPr>
            <w:r w:rsidRPr="000F15BE">
              <w:rPr>
                <w:rFonts w:asciiTheme="majorHAnsi" w:hAnsiTheme="majorHAnsi" w:cs="Arial"/>
                <w:i/>
                <w:sz w:val="20"/>
                <w:szCs w:val="20"/>
              </w:rPr>
              <w:t>high intensity interval training OR high intensity intermittent training OR high intensity interval exercise OR high intensity training OR high intensity exercise OR HIIT OR HIT OR HIIE ‘AND’ adult ‘NOT’ patient, trained, adolescent, disease</w:t>
            </w:r>
          </w:p>
        </w:tc>
        <w:tc>
          <w:tcPr>
            <w:tcW w:w="1117" w:type="dxa"/>
          </w:tcPr>
          <w:p w14:paraId="228BB524"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Publication</w:t>
            </w:r>
          </w:p>
          <w:p w14:paraId="64B0F4E7"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Date from</w:t>
            </w:r>
          </w:p>
          <w:p w14:paraId="73B01F0D"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1996/01/01</w:t>
            </w:r>
          </w:p>
          <w:p w14:paraId="46A42D75"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 xml:space="preserve">Adult </w:t>
            </w:r>
          </w:p>
          <w:p w14:paraId="2370C589" w14:textId="77777777" w:rsidR="007E7D7C" w:rsidRPr="000F15BE" w:rsidRDefault="007E7D7C" w:rsidP="00F352D7">
            <w:pPr>
              <w:rPr>
                <w:rFonts w:asciiTheme="majorHAnsi" w:hAnsiTheme="majorHAnsi" w:cs="Arial"/>
                <w:sz w:val="20"/>
                <w:szCs w:val="20"/>
              </w:rPr>
            </w:pPr>
          </w:p>
        </w:tc>
        <w:tc>
          <w:tcPr>
            <w:tcW w:w="1021" w:type="dxa"/>
          </w:tcPr>
          <w:p w14:paraId="3856DF0E"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29</w:t>
            </w:r>
          </w:p>
        </w:tc>
      </w:tr>
      <w:tr w:rsidR="00275D68" w:rsidRPr="000F15BE" w14:paraId="53769017" w14:textId="77777777" w:rsidTr="00275D68">
        <w:trPr>
          <w:trHeight w:val="1938"/>
        </w:trPr>
        <w:tc>
          <w:tcPr>
            <w:tcW w:w="1363" w:type="dxa"/>
          </w:tcPr>
          <w:p w14:paraId="63D03FE5" w14:textId="77777777" w:rsidR="007E7D7C" w:rsidRPr="000F15BE" w:rsidRDefault="007E7D7C" w:rsidP="00F352D7">
            <w:pPr>
              <w:rPr>
                <w:rFonts w:asciiTheme="majorHAnsi" w:hAnsiTheme="majorHAnsi" w:cs="Arial"/>
                <w:b/>
                <w:sz w:val="20"/>
                <w:szCs w:val="20"/>
              </w:rPr>
            </w:pPr>
            <w:r w:rsidRPr="000F15BE">
              <w:rPr>
                <w:rFonts w:asciiTheme="majorHAnsi" w:hAnsiTheme="majorHAnsi" w:cs="Arial"/>
                <w:b/>
                <w:sz w:val="20"/>
                <w:szCs w:val="20"/>
              </w:rPr>
              <w:t>Zetoc</w:t>
            </w:r>
          </w:p>
        </w:tc>
        <w:tc>
          <w:tcPr>
            <w:tcW w:w="1117" w:type="dxa"/>
          </w:tcPr>
          <w:p w14:paraId="473013BA" w14:textId="77777777" w:rsidR="007E7D7C" w:rsidRPr="000F15BE" w:rsidRDefault="007E7D7C" w:rsidP="00F352D7">
            <w:pPr>
              <w:rPr>
                <w:rFonts w:asciiTheme="majorHAnsi" w:hAnsiTheme="majorHAnsi" w:cs="Arial"/>
                <w:sz w:val="20"/>
                <w:szCs w:val="20"/>
              </w:rPr>
            </w:pPr>
          </w:p>
        </w:tc>
        <w:tc>
          <w:tcPr>
            <w:tcW w:w="3768" w:type="dxa"/>
          </w:tcPr>
          <w:p w14:paraId="1A7190C0" w14:textId="77777777" w:rsidR="007E7D7C" w:rsidRPr="000F15BE" w:rsidRDefault="007E7D7C" w:rsidP="00F352D7">
            <w:pPr>
              <w:rPr>
                <w:rFonts w:asciiTheme="majorHAnsi" w:hAnsiTheme="majorHAnsi" w:cs="Arial"/>
                <w:i/>
                <w:sz w:val="20"/>
                <w:szCs w:val="20"/>
              </w:rPr>
            </w:pPr>
            <w:r w:rsidRPr="000F15BE">
              <w:rPr>
                <w:rFonts w:asciiTheme="majorHAnsi" w:hAnsiTheme="majorHAnsi" w:cs="Arial"/>
                <w:i/>
                <w:sz w:val="20"/>
                <w:szCs w:val="20"/>
              </w:rPr>
              <w:t>high intensity interval training OR high intensity intermittent training OR high intensity interval exercise OR high intensity training OR high intensity exercise OR HIIT OR HIT OR HIIE ‘AND’ adult ‘NOT’ patient, trained, adolescent, disease</w:t>
            </w:r>
          </w:p>
        </w:tc>
        <w:tc>
          <w:tcPr>
            <w:tcW w:w="1117" w:type="dxa"/>
          </w:tcPr>
          <w:p w14:paraId="11CAE8D9"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Publication</w:t>
            </w:r>
          </w:p>
          <w:p w14:paraId="3053912B"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Date from</w:t>
            </w:r>
          </w:p>
          <w:p w14:paraId="10F4EB47"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1996/01/01</w:t>
            </w:r>
          </w:p>
          <w:p w14:paraId="1EF2AF4D"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 xml:space="preserve">Adult </w:t>
            </w:r>
          </w:p>
          <w:p w14:paraId="5F3BF2C4" w14:textId="77777777" w:rsidR="007E7D7C" w:rsidRPr="000F15BE" w:rsidRDefault="007E7D7C" w:rsidP="00F352D7">
            <w:pPr>
              <w:rPr>
                <w:rFonts w:asciiTheme="majorHAnsi" w:hAnsiTheme="majorHAnsi" w:cs="Arial"/>
                <w:sz w:val="20"/>
                <w:szCs w:val="20"/>
              </w:rPr>
            </w:pPr>
          </w:p>
        </w:tc>
        <w:tc>
          <w:tcPr>
            <w:tcW w:w="1021" w:type="dxa"/>
          </w:tcPr>
          <w:p w14:paraId="19DD2238"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55</w:t>
            </w:r>
          </w:p>
        </w:tc>
      </w:tr>
      <w:tr w:rsidR="00275D68" w:rsidRPr="000F15BE" w14:paraId="15FAC674" w14:textId="77777777" w:rsidTr="00275D68">
        <w:trPr>
          <w:trHeight w:val="1938"/>
        </w:trPr>
        <w:tc>
          <w:tcPr>
            <w:tcW w:w="1363" w:type="dxa"/>
          </w:tcPr>
          <w:p w14:paraId="0682A2B8" w14:textId="77777777" w:rsidR="007E7D7C" w:rsidRPr="000F15BE" w:rsidRDefault="007E7D7C" w:rsidP="00F352D7">
            <w:pPr>
              <w:rPr>
                <w:rFonts w:asciiTheme="majorHAnsi" w:hAnsiTheme="majorHAnsi" w:cs="Arial"/>
                <w:i/>
                <w:sz w:val="20"/>
                <w:szCs w:val="20"/>
              </w:rPr>
            </w:pPr>
            <w:r w:rsidRPr="000F15BE">
              <w:rPr>
                <w:rFonts w:asciiTheme="majorHAnsi" w:hAnsiTheme="majorHAnsi" w:cs="Arial"/>
                <w:i/>
                <w:sz w:val="20"/>
                <w:szCs w:val="20"/>
              </w:rPr>
              <w:t>Cochrane</w:t>
            </w:r>
          </w:p>
        </w:tc>
        <w:tc>
          <w:tcPr>
            <w:tcW w:w="1117" w:type="dxa"/>
          </w:tcPr>
          <w:p w14:paraId="5CA91095"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All</w:t>
            </w:r>
          </w:p>
        </w:tc>
        <w:tc>
          <w:tcPr>
            <w:tcW w:w="3768" w:type="dxa"/>
          </w:tcPr>
          <w:p w14:paraId="5CEE169E"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i/>
                <w:sz w:val="20"/>
                <w:szCs w:val="20"/>
              </w:rPr>
              <w:t>high intensity interval training OR high intensity intermittent training OR high intensity interval exercise OR high intensity training OR high intensity exercise OR HIIT OR HIT OR HIIE ‘AND’ adult ‘NOT’ patient, trained, adolescent, disease</w:t>
            </w:r>
          </w:p>
        </w:tc>
        <w:tc>
          <w:tcPr>
            <w:tcW w:w="1117" w:type="dxa"/>
          </w:tcPr>
          <w:p w14:paraId="34E69A38"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Publication</w:t>
            </w:r>
          </w:p>
          <w:p w14:paraId="0DB722A0"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Date from</w:t>
            </w:r>
          </w:p>
          <w:p w14:paraId="45B80427"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1996/01/01</w:t>
            </w:r>
          </w:p>
          <w:p w14:paraId="3F843691"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 xml:space="preserve">Adult </w:t>
            </w:r>
          </w:p>
          <w:p w14:paraId="4E2E2FD1" w14:textId="77777777" w:rsidR="007E7D7C" w:rsidRPr="000F15BE" w:rsidRDefault="007E7D7C" w:rsidP="00F352D7">
            <w:pPr>
              <w:rPr>
                <w:rFonts w:asciiTheme="majorHAnsi" w:hAnsiTheme="majorHAnsi" w:cs="Arial"/>
                <w:sz w:val="20"/>
                <w:szCs w:val="20"/>
              </w:rPr>
            </w:pPr>
          </w:p>
        </w:tc>
        <w:tc>
          <w:tcPr>
            <w:tcW w:w="1021" w:type="dxa"/>
          </w:tcPr>
          <w:p w14:paraId="5CED4847" w14:textId="77777777" w:rsidR="007E7D7C" w:rsidRPr="000F15BE" w:rsidRDefault="007E7D7C" w:rsidP="00F352D7">
            <w:pPr>
              <w:rPr>
                <w:rFonts w:asciiTheme="majorHAnsi" w:hAnsiTheme="majorHAnsi" w:cs="Arial"/>
                <w:sz w:val="20"/>
                <w:szCs w:val="20"/>
              </w:rPr>
            </w:pPr>
            <w:r w:rsidRPr="000F15BE">
              <w:rPr>
                <w:rFonts w:asciiTheme="majorHAnsi" w:hAnsiTheme="majorHAnsi" w:cs="Arial"/>
                <w:sz w:val="20"/>
                <w:szCs w:val="20"/>
              </w:rPr>
              <w:t>0</w:t>
            </w:r>
          </w:p>
        </w:tc>
      </w:tr>
    </w:tbl>
    <w:p w14:paraId="509C10E1" w14:textId="77777777" w:rsidR="00746C57" w:rsidRDefault="00746C57" w:rsidP="00275D68"/>
    <w:sectPr w:rsidR="00746C57" w:rsidSect="00F352D7">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A33CD" w14:textId="77777777" w:rsidR="00585E05" w:rsidRDefault="00585E05" w:rsidP="007E7D7C">
      <w:r>
        <w:separator/>
      </w:r>
    </w:p>
  </w:endnote>
  <w:endnote w:type="continuationSeparator" w:id="0">
    <w:p w14:paraId="0695D312" w14:textId="77777777" w:rsidR="00585E05" w:rsidRDefault="00585E05" w:rsidP="007E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onaco">
    <w:altName w:val="Courier New"/>
    <w:charset w:val="00"/>
    <w:family w:val="auto"/>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7D13" w14:textId="77777777" w:rsidR="00CD0F8B" w:rsidRDefault="00CD0F8B" w:rsidP="007E7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A032A" w14:textId="77777777" w:rsidR="00CD0F8B" w:rsidRDefault="00CD0F8B" w:rsidP="00F352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EEEA" w14:textId="77777777" w:rsidR="00CD0F8B" w:rsidRDefault="00CD0F8B" w:rsidP="007E7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4D1">
      <w:rPr>
        <w:rStyle w:val="PageNumber"/>
        <w:noProof/>
      </w:rPr>
      <w:t>ii</w:t>
    </w:r>
    <w:r>
      <w:rPr>
        <w:rStyle w:val="PageNumber"/>
      </w:rPr>
      <w:fldChar w:fldCharType="end"/>
    </w:r>
  </w:p>
  <w:p w14:paraId="35CF73CE" w14:textId="77777777" w:rsidR="00CD0F8B" w:rsidRDefault="00CD0F8B" w:rsidP="00F352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7298" w14:textId="77777777" w:rsidR="00CD0F8B" w:rsidRDefault="00CD0F8B" w:rsidP="007E7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9EB4A" w14:textId="77777777" w:rsidR="00CD0F8B" w:rsidRDefault="00CD0F8B" w:rsidP="00F352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ED02" w14:textId="77777777" w:rsidR="00CD0F8B" w:rsidRDefault="00CD0F8B" w:rsidP="007E7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4D1">
      <w:rPr>
        <w:rStyle w:val="PageNumber"/>
        <w:noProof/>
      </w:rPr>
      <w:t>40</w:t>
    </w:r>
    <w:r>
      <w:rPr>
        <w:rStyle w:val="PageNumber"/>
      </w:rPr>
      <w:fldChar w:fldCharType="end"/>
    </w:r>
  </w:p>
  <w:p w14:paraId="529B54FF" w14:textId="77777777" w:rsidR="00CD0F8B" w:rsidRDefault="00CD0F8B" w:rsidP="00F352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067C7" w14:textId="77777777" w:rsidR="00585E05" w:rsidRDefault="00585E05" w:rsidP="007E7D7C">
      <w:r>
        <w:separator/>
      </w:r>
    </w:p>
  </w:footnote>
  <w:footnote w:type="continuationSeparator" w:id="0">
    <w:p w14:paraId="3FB2C991" w14:textId="77777777" w:rsidR="00585E05" w:rsidRDefault="00585E05" w:rsidP="007E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F6F63"/>
    <w:multiLevelType w:val="multilevel"/>
    <w:tmpl w:val="E6D4DD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0BD08B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3E64D79"/>
    <w:multiLevelType w:val="hybridMultilevel"/>
    <w:tmpl w:val="A2DA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8528E"/>
    <w:multiLevelType w:val="hybridMultilevel"/>
    <w:tmpl w:val="C6CAC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A78FD"/>
    <w:multiLevelType w:val="hybridMultilevel"/>
    <w:tmpl w:val="B0A66962"/>
    <w:lvl w:ilvl="0" w:tplc="EC9A7C08">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250D6"/>
    <w:multiLevelType w:val="multilevel"/>
    <w:tmpl w:val="E5360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3E5DF9"/>
    <w:multiLevelType w:val="hybridMultilevel"/>
    <w:tmpl w:val="D65E76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41475D3"/>
    <w:multiLevelType w:val="multilevel"/>
    <w:tmpl w:val="BCE430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693F4D"/>
    <w:multiLevelType w:val="multilevel"/>
    <w:tmpl w:val="6B8A1D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41E31"/>
    <w:multiLevelType w:val="hybridMultilevel"/>
    <w:tmpl w:val="7F52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D5DFF"/>
    <w:multiLevelType w:val="multilevel"/>
    <w:tmpl w:val="9E14FD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837C81"/>
    <w:multiLevelType w:val="hybridMultilevel"/>
    <w:tmpl w:val="1ED2A986"/>
    <w:lvl w:ilvl="0" w:tplc="87F685A2">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0629C"/>
    <w:multiLevelType w:val="multilevel"/>
    <w:tmpl w:val="AC420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425C2E"/>
    <w:multiLevelType w:val="hybridMultilevel"/>
    <w:tmpl w:val="4156D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455CF"/>
    <w:multiLevelType w:val="hybridMultilevel"/>
    <w:tmpl w:val="81FAF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2294B"/>
    <w:multiLevelType w:val="multilevel"/>
    <w:tmpl w:val="DBD28FD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2A7F162E"/>
    <w:multiLevelType w:val="hybridMultilevel"/>
    <w:tmpl w:val="1A22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44699"/>
    <w:multiLevelType w:val="hybridMultilevel"/>
    <w:tmpl w:val="19E85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6736B"/>
    <w:multiLevelType w:val="multilevel"/>
    <w:tmpl w:val="531CC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352DF1"/>
    <w:multiLevelType w:val="multilevel"/>
    <w:tmpl w:val="748EE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30A0A"/>
    <w:multiLevelType w:val="hybridMultilevel"/>
    <w:tmpl w:val="9CCC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72646"/>
    <w:multiLevelType w:val="hybridMultilevel"/>
    <w:tmpl w:val="2B36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631EA2"/>
    <w:multiLevelType w:val="hybridMultilevel"/>
    <w:tmpl w:val="B35A2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64ECB"/>
    <w:multiLevelType w:val="hybridMultilevel"/>
    <w:tmpl w:val="32DE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0346C"/>
    <w:multiLevelType w:val="hybridMultilevel"/>
    <w:tmpl w:val="7CAC65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0571D"/>
    <w:multiLevelType w:val="multilevel"/>
    <w:tmpl w:val="964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611241"/>
    <w:multiLevelType w:val="multilevel"/>
    <w:tmpl w:val="F7C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D86113"/>
    <w:multiLevelType w:val="multilevel"/>
    <w:tmpl w:val="D11CB90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8356BB"/>
    <w:multiLevelType w:val="multilevel"/>
    <w:tmpl w:val="030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EE64F0"/>
    <w:multiLevelType w:val="hybridMultilevel"/>
    <w:tmpl w:val="1792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2021F"/>
    <w:multiLevelType w:val="multilevel"/>
    <w:tmpl w:val="F61E5F0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nsid w:val="4F87345C"/>
    <w:multiLevelType w:val="multilevel"/>
    <w:tmpl w:val="D902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FA2EA2"/>
    <w:multiLevelType w:val="hybridMultilevel"/>
    <w:tmpl w:val="6226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FE56D2"/>
    <w:multiLevelType w:val="multilevel"/>
    <w:tmpl w:val="1B26D2D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6275D26"/>
    <w:multiLevelType w:val="multilevel"/>
    <w:tmpl w:val="8042E0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9A0213"/>
    <w:multiLevelType w:val="hybridMultilevel"/>
    <w:tmpl w:val="664C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268DC"/>
    <w:multiLevelType w:val="hybridMultilevel"/>
    <w:tmpl w:val="898AE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321A9"/>
    <w:multiLevelType w:val="multilevel"/>
    <w:tmpl w:val="310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78428F"/>
    <w:multiLevelType w:val="multilevel"/>
    <w:tmpl w:val="6A82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636608"/>
    <w:multiLevelType w:val="hybridMultilevel"/>
    <w:tmpl w:val="1F928C4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132225"/>
    <w:multiLevelType w:val="multilevel"/>
    <w:tmpl w:val="392E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110182"/>
    <w:multiLevelType w:val="multilevel"/>
    <w:tmpl w:val="1A8CAD8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0B067C"/>
    <w:multiLevelType w:val="multilevel"/>
    <w:tmpl w:val="C346E21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771C4302"/>
    <w:multiLevelType w:val="multilevel"/>
    <w:tmpl w:val="B0A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DF5408"/>
    <w:multiLevelType w:val="hybridMultilevel"/>
    <w:tmpl w:val="E284A6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62720C"/>
    <w:multiLevelType w:val="multilevel"/>
    <w:tmpl w:val="085042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ADA40FE"/>
    <w:multiLevelType w:val="multilevel"/>
    <w:tmpl w:val="C346E21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nsid w:val="7EEB5CC4"/>
    <w:multiLevelType w:val="multilevel"/>
    <w:tmpl w:val="1D0E1492"/>
    <w:lvl w:ilvl="0">
      <w:start w:val="1"/>
      <w:numFmt w:val="decimal"/>
      <w:lvlText w:val="%1"/>
      <w:lvlJc w:val="left"/>
      <w:pPr>
        <w:ind w:left="380" w:hanging="380"/>
      </w:pPr>
      <w:rPr>
        <w:rFonts w:hint="default"/>
        <w:sz w:val="22"/>
      </w:rPr>
    </w:lvl>
    <w:lvl w:ilvl="1">
      <w:start w:val="1"/>
      <w:numFmt w:val="decimal"/>
      <w:lvlText w:val="%1.%2"/>
      <w:lvlJc w:val="left"/>
      <w:pPr>
        <w:ind w:left="380" w:hanging="3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12"/>
  </w:num>
  <w:num w:numId="2">
    <w:abstractNumId w:val="27"/>
  </w:num>
  <w:num w:numId="3">
    <w:abstractNumId w:val="14"/>
  </w:num>
  <w:num w:numId="4">
    <w:abstractNumId w:val="20"/>
  </w:num>
  <w:num w:numId="5">
    <w:abstractNumId w:val="21"/>
  </w:num>
  <w:num w:numId="6">
    <w:abstractNumId w:val="15"/>
  </w:num>
  <w:num w:numId="7">
    <w:abstractNumId w:val="11"/>
  </w:num>
  <w:num w:numId="8">
    <w:abstractNumId w:val="46"/>
  </w:num>
  <w:num w:numId="9">
    <w:abstractNumId w:val="49"/>
  </w:num>
  <w:num w:numId="10">
    <w:abstractNumId w:val="0"/>
  </w:num>
  <w:num w:numId="11">
    <w:abstractNumId w:val="28"/>
  </w:num>
  <w:num w:numId="12">
    <w:abstractNumId w:val="30"/>
  </w:num>
  <w:num w:numId="13">
    <w:abstractNumId w:val="45"/>
  </w:num>
  <w:num w:numId="14">
    <w:abstractNumId w:val="42"/>
  </w:num>
  <w:num w:numId="15">
    <w:abstractNumId w:val="39"/>
  </w:num>
  <w:num w:numId="16">
    <w:abstractNumId w:val="24"/>
  </w:num>
  <w:num w:numId="17">
    <w:abstractNumId w:val="22"/>
  </w:num>
  <w:num w:numId="18">
    <w:abstractNumId w:val="1"/>
  </w:num>
  <w:num w:numId="19">
    <w:abstractNumId w:val="2"/>
  </w:num>
  <w:num w:numId="20">
    <w:abstractNumId w:val="7"/>
  </w:num>
  <w:num w:numId="21">
    <w:abstractNumId w:val="10"/>
  </w:num>
  <w:num w:numId="22">
    <w:abstractNumId w:val="9"/>
  </w:num>
  <w:num w:numId="23">
    <w:abstractNumId w:val="47"/>
  </w:num>
  <w:num w:numId="24">
    <w:abstractNumId w:val="37"/>
  </w:num>
  <w:num w:numId="25">
    <w:abstractNumId w:val="23"/>
  </w:num>
  <w:num w:numId="26">
    <w:abstractNumId w:val="5"/>
  </w:num>
  <w:num w:numId="27">
    <w:abstractNumId w:val="40"/>
  </w:num>
  <w:num w:numId="28">
    <w:abstractNumId w:val="6"/>
  </w:num>
  <w:num w:numId="29">
    <w:abstractNumId w:val="4"/>
  </w:num>
  <w:num w:numId="30">
    <w:abstractNumId w:val="3"/>
  </w:num>
  <w:num w:numId="31">
    <w:abstractNumId w:val="25"/>
  </w:num>
  <w:num w:numId="32">
    <w:abstractNumId w:val="18"/>
  </w:num>
  <w:num w:numId="33">
    <w:abstractNumId w:val="29"/>
  </w:num>
  <w:num w:numId="34">
    <w:abstractNumId w:val="35"/>
  </w:num>
  <w:num w:numId="35">
    <w:abstractNumId w:val="44"/>
  </w:num>
  <w:num w:numId="36">
    <w:abstractNumId w:val="17"/>
  </w:num>
  <w:num w:numId="37">
    <w:abstractNumId w:val="13"/>
  </w:num>
  <w:num w:numId="38">
    <w:abstractNumId w:val="16"/>
  </w:num>
  <w:num w:numId="39">
    <w:abstractNumId w:val="38"/>
  </w:num>
  <w:num w:numId="40">
    <w:abstractNumId w:val="34"/>
  </w:num>
  <w:num w:numId="41">
    <w:abstractNumId w:val="26"/>
  </w:num>
  <w:num w:numId="42">
    <w:abstractNumId w:val="41"/>
  </w:num>
  <w:num w:numId="43">
    <w:abstractNumId w:val="31"/>
  </w:num>
  <w:num w:numId="44">
    <w:abstractNumId w:val="48"/>
  </w:num>
  <w:num w:numId="45">
    <w:abstractNumId w:val="36"/>
  </w:num>
  <w:num w:numId="46">
    <w:abstractNumId w:val="43"/>
  </w:num>
  <w:num w:numId="47">
    <w:abstractNumId w:val="33"/>
  </w:num>
  <w:num w:numId="48">
    <w:abstractNumId w:val="19"/>
  </w:num>
  <w:num w:numId="49">
    <w:abstractNumId w:val="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FA"/>
    <w:rsid w:val="00050365"/>
    <w:rsid w:val="000E6D12"/>
    <w:rsid w:val="0014120B"/>
    <w:rsid w:val="00275D68"/>
    <w:rsid w:val="002944D1"/>
    <w:rsid w:val="00302F23"/>
    <w:rsid w:val="00585E05"/>
    <w:rsid w:val="00746C57"/>
    <w:rsid w:val="007A678A"/>
    <w:rsid w:val="007E7D7C"/>
    <w:rsid w:val="008D165A"/>
    <w:rsid w:val="009D4F85"/>
    <w:rsid w:val="00B372AE"/>
    <w:rsid w:val="00C93466"/>
    <w:rsid w:val="00CD0F8B"/>
    <w:rsid w:val="00E20083"/>
    <w:rsid w:val="00E339BF"/>
    <w:rsid w:val="00E46EFA"/>
    <w:rsid w:val="00E71384"/>
    <w:rsid w:val="00ED45A2"/>
    <w:rsid w:val="00EF7A4B"/>
    <w:rsid w:val="00F3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10B2E"/>
  <w14:defaultImageDpi w14:val="300"/>
  <w15:docId w15:val="{1FB3CD2B-7D81-4986-AD6B-BD9625F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7C"/>
  </w:style>
  <w:style w:type="paragraph" w:styleId="Heading1">
    <w:name w:val="heading 1"/>
    <w:basedOn w:val="Normal"/>
    <w:next w:val="Normal"/>
    <w:link w:val="Heading1Char"/>
    <w:uiPriority w:val="9"/>
    <w:qFormat/>
    <w:rsid w:val="007E7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E7D7C"/>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7C"/>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7E7D7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7D7C"/>
    <w:pPr>
      <w:ind w:left="720"/>
      <w:contextualSpacing/>
    </w:pPr>
  </w:style>
  <w:style w:type="character" w:styleId="Hyperlink">
    <w:name w:val="Hyperlink"/>
    <w:basedOn w:val="DefaultParagraphFont"/>
    <w:uiPriority w:val="99"/>
    <w:unhideWhenUsed/>
    <w:rsid w:val="007E7D7C"/>
    <w:rPr>
      <w:color w:val="0000FF" w:themeColor="hyperlink"/>
      <w:u w:val="single"/>
    </w:rPr>
  </w:style>
  <w:style w:type="paragraph" w:styleId="Footer">
    <w:name w:val="footer"/>
    <w:basedOn w:val="Normal"/>
    <w:link w:val="FooterChar"/>
    <w:uiPriority w:val="99"/>
    <w:unhideWhenUsed/>
    <w:rsid w:val="007E7D7C"/>
    <w:pPr>
      <w:tabs>
        <w:tab w:val="center" w:pos="4320"/>
        <w:tab w:val="right" w:pos="8640"/>
      </w:tabs>
    </w:pPr>
  </w:style>
  <w:style w:type="character" w:customStyle="1" w:styleId="FooterChar">
    <w:name w:val="Footer Char"/>
    <w:basedOn w:val="DefaultParagraphFont"/>
    <w:link w:val="Footer"/>
    <w:uiPriority w:val="99"/>
    <w:rsid w:val="007E7D7C"/>
  </w:style>
  <w:style w:type="character" w:styleId="PageNumber">
    <w:name w:val="page number"/>
    <w:basedOn w:val="DefaultParagraphFont"/>
    <w:uiPriority w:val="99"/>
    <w:semiHidden/>
    <w:unhideWhenUsed/>
    <w:rsid w:val="007E7D7C"/>
  </w:style>
  <w:style w:type="character" w:styleId="FollowedHyperlink">
    <w:name w:val="FollowedHyperlink"/>
    <w:basedOn w:val="DefaultParagraphFont"/>
    <w:uiPriority w:val="99"/>
    <w:semiHidden/>
    <w:unhideWhenUsed/>
    <w:rsid w:val="007E7D7C"/>
    <w:rPr>
      <w:color w:val="800080" w:themeColor="followedHyperlink"/>
      <w:u w:val="single"/>
    </w:rPr>
  </w:style>
  <w:style w:type="paragraph" w:styleId="BalloonText">
    <w:name w:val="Balloon Text"/>
    <w:basedOn w:val="Normal"/>
    <w:link w:val="BalloonTextChar"/>
    <w:uiPriority w:val="99"/>
    <w:semiHidden/>
    <w:unhideWhenUsed/>
    <w:rsid w:val="007E7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D7C"/>
    <w:rPr>
      <w:rFonts w:ascii="Lucida Grande" w:hAnsi="Lucida Grande" w:cs="Lucida Grande"/>
      <w:sz w:val="18"/>
      <w:szCs w:val="18"/>
    </w:rPr>
  </w:style>
  <w:style w:type="table" w:styleId="TableGrid">
    <w:name w:val="Table Grid"/>
    <w:basedOn w:val="TableNormal"/>
    <w:uiPriority w:val="59"/>
    <w:rsid w:val="007E7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D7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nhideWhenUsed/>
    <w:rsid w:val="007E7D7C"/>
    <w:pPr>
      <w:tabs>
        <w:tab w:val="center" w:pos="4320"/>
        <w:tab w:val="right" w:pos="8640"/>
      </w:tabs>
    </w:pPr>
  </w:style>
  <w:style w:type="character" w:customStyle="1" w:styleId="HeaderChar">
    <w:name w:val="Header Char"/>
    <w:basedOn w:val="DefaultParagraphFont"/>
    <w:link w:val="Header"/>
    <w:rsid w:val="007E7D7C"/>
  </w:style>
  <w:style w:type="table" w:styleId="LightList">
    <w:name w:val="Light List"/>
    <w:basedOn w:val="TableNormal"/>
    <w:uiPriority w:val="61"/>
    <w:rsid w:val="007E7D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rsid w:val="007E7D7C"/>
    <w:rPr>
      <w:rFonts w:ascii="Times New Roman" w:eastAsia="Times New Roman" w:hAnsi="Times New Roman" w:cs="Times New Roman"/>
      <w:b/>
      <w:bCs/>
      <w:color w:val="000000"/>
      <w:kern w:val="28"/>
      <w:lang w:val="en-CA" w:eastAsia="en-CA"/>
    </w:rPr>
  </w:style>
  <w:style w:type="character" w:customStyle="1" w:styleId="organization-unit">
    <w:name w:val="organization-unit"/>
    <w:basedOn w:val="DefaultParagraphFont"/>
    <w:rsid w:val="007E7D7C"/>
  </w:style>
  <w:style w:type="character" w:customStyle="1" w:styleId="organization-name">
    <w:name w:val="organization-name"/>
    <w:basedOn w:val="DefaultParagraphFont"/>
    <w:rsid w:val="007E7D7C"/>
  </w:style>
  <w:style w:type="character" w:customStyle="1" w:styleId="apple-converted-space">
    <w:name w:val="apple-converted-space"/>
    <w:basedOn w:val="DefaultParagraphFont"/>
    <w:rsid w:val="007E7D7C"/>
  </w:style>
  <w:style w:type="character" w:customStyle="1" w:styleId="adr">
    <w:name w:val="adr"/>
    <w:basedOn w:val="DefaultParagraphFont"/>
    <w:rsid w:val="007E7D7C"/>
  </w:style>
  <w:style w:type="character" w:customStyle="1" w:styleId="locality">
    <w:name w:val="locality"/>
    <w:basedOn w:val="DefaultParagraphFont"/>
    <w:rsid w:val="007E7D7C"/>
  </w:style>
  <w:style w:type="character" w:customStyle="1" w:styleId="region">
    <w:name w:val="region"/>
    <w:basedOn w:val="DefaultParagraphFont"/>
    <w:rsid w:val="007E7D7C"/>
  </w:style>
  <w:style w:type="character" w:customStyle="1" w:styleId="postal-code">
    <w:name w:val="postal-code"/>
    <w:basedOn w:val="DefaultParagraphFont"/>
    <w:rsid w:val="007E7D7C"/>
  </w:style>
  <w:style w:type="character" w:customStyle="1" w:styleId="country-name">
    <w:name w:val="country-name"/>
    <w:basedOn w:val="DefaultParagraphFont"/>
    <w:rsid w:val="007E7D7C"/>
  </w:style>
  <w:style w:type="character" w:styleId="Strong">
    <w:name w:val="Strong"/>
    <w:basedOn w:val="DefaultParagraphFont"/>
    <w:uiPriority w:val="22"/>
    <w:qFormat/>
    <w:rsid w:val="007E7D7C"/>
    <w:rPr>
      <w:b/>
      <w:bCs/>
    </w:rPr>
  </w:style>
  <w:style w:type="table" w:styleId="LightList-Accent1">
    <w:name w:val="Light List Accent 1"/>
    <w:basedOn w:val="TableNormal"/>
    <w:uiPriority w:val="61"/>
    <w:rsid w:val="007E7D7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7E7D7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7E7D7C"/>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doi.org/10.1152/japplphysiol.01237.2011" TargetMode="External"/><Relationship Id="rId26" Type="http://schemas.openxmlformats.org/officeDocument/2006/relationships/chart" Target="charts/chart7.xml"/><Relationship Id="rId39" Type="http://schemas.openxmlformats.org/officeDocument/2006/relationships/hyperlink" Target="http://doi.org/10.1371/journal.pmed.1000097" TargetMode="External"/><Relationship Id="rId21" Type="http://schemas.openxmlformats.org/officeDocument/2006/relationships/hyperlink" Target="http://doi.org/10.1111/j.1748-1716.2006.01660.x" TargetMode="External"/><Relationship Id="rId34" Type="http://schemas.openxmlformats.org/officeDocument/2006/relationships/hyperlink" Target="http://doi.org/10.1249/MSS.0b013e318213fefb" TargetMode="External"/><Relationship Id="rId42" Type="http://schemas.openxmlformats.org/officeDocument/2006/relationships/hyperlink" Target="http://doi.org/10.1016/S1473-3099(10)70065-7"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6.xml"/><Relationship Id="rId29"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4.png"/><Relationship Id="rId32" Type="http://schemas.openxmlformats.org/officeDocument/2006/relationships/hyperlink" Target="http://doi.org/10.1113/jphysiol.2007.142109" TargetMode="External"/><Relationship Id="rId37" Type="http://schemas.openxmlformats.org/officeDocument/2006/relationships/hyperlink" Target="http://doi.org/10.1155/2014/834865" TargetMode="External"/><Relationship Id="rId40" Type="http://schemas.openxmlformats.org/officeDocument/2006/relationships/hyperlink" Target="http://doi.org/10.2105/AJPH.2005.070144" TargetMode="External"/><Relationship Id="rId45" Type="http://schemas.openxmlformats.org/officeDocument/2006/relationships/hyperlink" Target="http://doi.org/10.1519/JSC.0b013e3181d09ec9" TargetMode="Externa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oter" Target="footer4.xml"/><Relationship Id="rId28" Type="http://schemas.openxmlformats.org/officeDocument/2006/relationships/chart" Target="charts/chart9.xml"/><Relationship Id="rId36" Type="http://schemas.openxmlformats.org/officeDocument/2006/relationships/hyperlink" Target="http://doi.org/10.1002/14651858.MR000010.pub3" TargetMode="External"/><Relationship Id="rId10" Type="http://schemas.openxmlformats.org/officeDocument/2006/relationships/chart" Target="charts/chart1.xml"/><Relationship Id="rId19" Type="http://schemas.openxmlformats.org/officeDocument/2006/relationships/hyperlink" Target="http://doi.org/10.1249/MSS.0b013e3182199834" TargetMode="External"/><Relationship Id="rId31" Type="http://schemas.openxmlformats.org/officeDocument/2006/relationships/hyperlink" Target="http://doi.org/10.1007/s40279-013-0029-x" TargetMode="External"/><Relationship Id="rId44" Type="http://schemas.openxmlformats.org/officeDocument/2006/relationships/hyperlink" Target="http://doi.org/10.1136/bjsports-2013-09257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footer" Target="footer3.xml"/><Relationship Id="rId27" Type="http://schemas.openxmlformats.org/officeDocument/2006/relationships/chart" Target="charts/chart8.xml"/><Relationship Id="rId30" Type="http://schemas.openxmlformats.org/officeDocument/2006/relationships/hyperlink" Target="http://doi.org/10.1371/journal.pone.0073182" TargetMode="External"/><Relationship Id="rId35" Type="http://schemas.openxmlformats.org/officeDocument/2006/relationships/hyperlink" Target="http://handbook.cochrane.org" TargetMode="External"/><Relationship Id="rId43" Type="http://schemas.openxmlformats.org/officeDocument/2006/relationships/hyperlink" Target="http://doi.org/10.1503/cmaj.051351"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image" Target="media/image3.gif"/><Relationship Id="rId25" Type="http://schemas.openxmlformats.org/officeDocument/2006/relationships/image" Target="media/image5.emf"/><Relationship Id="rId33" Type="http://schemas.openxmlformats.org/officeDocument/2006/relationships/hyperlink" Target="http://doi.org/10.1016/j.ypmed.2011.02.017" TargetMode="External"/><Relationship Id="rId38" Type="http://schemas.openxmlformats.org/officeDocument/2006/relationships/hyperlink" Target="http://doi.org/10.1007/s40279-015-0365-0" TargetMode="External"/><Relationship Id="rId46" Type="http://schemas.openxmlformats.org/officeDocument/2006/relationships/hyperlink" Target="http://chnm.gmu.edu/" TargetMode="External"/><Relationship Id="rId20" Type="http://schemas.openxmlformats.org/officeDocument/2006/relationships/hyperlink" Target="http://doi.org/10.1161/CIRCULATIONAHA.108.772822" TargetMode="External"/><Relationship Id="rId41" Type="http://schemas.openxmlformats.org/officeDocument/2006/relationships/hyperlink" Target="http://search.informit.com.au/documentSummary;dn=998344208782447;res=IELHE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MACOS:Users:nicola.crean:Downloads:Nic%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MACOS:Users:nicola.crean:Downloads:Nic%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OS:Users:nicola.crean:Downloads:Nic%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OS:Users:nicola.crean:Downloads:Nic%20Graph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baseline="0">
                <a:effectLst/>
              </a:rPr>
              <a:t>Increases in energy supply systems</a:t>
            </a:r>
            <a:endParaRPr lang="en-US">
              <a:effectLst/>
            </a:endParaRPr>
          </a:p>
        </c:rich>
      </c:tx>
      <c:overlay val="0"/>
    </c:title>
    <c:autoTitleDeleted val="0"/>
    <c:plotArea>
      <c:layout/>
      <c:barChart>
        <c:barDir val="col"/>
        <c:grouping val="clustered"/>
        <c:varyColors val="0"/>
        <c:ser>
          <c:idx val="0"/>
          <c:order val="0"/>
          <c:tx>
            <c:strRef>
              <c:f>Sheet1!$B$1</c:f>
              <c:strCache>
                <c:ptCount val="1"/>
                <c:pt idx="0">
                  <c:v>MIET</c:v>
                </c:pt>
              </c:strCache>
            </c:strRef>
          </c:tx>
          <c:invertIfNegative val="0"/>
          <c:cat>
            <c:strRef>
              <c:f>Sheet1!$A$2:$A$3</c:f>
              <c:strCache>
                <c:ptCount val="2"/>
                <c:pt idx="0">
                  <c:v>Aerobic Capacity %</c:v>
                </c:pt>
                <c:pt idx="1">
                  <c:v>Anaerobic Capacity %</c:v>
                </c:pt>
              </c:strCache>
            </c:strRef>
          </c:cat>
          <c:val>
            <c:numRef>
              <c:f>Sheet1!$B$2:$B$3</c:f>
              <c:numCache>
                <c:formatCode>General</c:formatCode>
                <c:ptCount val="2"/>
                <c:pt idx="0">
                  <c:v>9.4</c:v>
                </c:pt>
                <c:pt idx="1">
                  <c:v>2</c:v>
                </c:pt>
              </c:numCache>
            </c:numRef>
          </c:val>
        </c:ser>
        <c:ser>
          <c:idx val="1"/>
          <c:order val="1"/>
          <c:tx>
            <c:strRef>
              <c:f>Sheet1!$C$1</c:f>
              <c:strCache>
                <c:ptCount val="1"/>
                <c:pt idx="0">
                  <c:v>HIIT</c:v>
                </c:pt>
              </c:strCache>
            </c:strRef>
          </c:tx>
          <c:invertIfNegative val="0"/>
          <c:cat>
            <c:strRef>
              <c:f>Sheet1!$A$2:$A$3</c:f>
              <c:strCache>
                <c:ptCount val="2"/>
                <c:pt idx="0">
                  <c:v>Aerobic Capacity %</c:v>
                </c:pt>
                <c:pt idx="1">
                  <c:v>Anaerobic Capacity %</c:v>
                </c:pt>
              </c:strCache>
            </c:strRef>
          </c:cat>
          <c:val>
            <c:numRef>
              <c:f>Sheet1!$C$2:$C$3</c:f>
              <c:numCache>
                <c:formatCode>General</c:formatCode>
                <c:ptCount val="2"/>
                <c:pt idx="0">
                  <c:v>13.2</c:v>
                </c:pt>
                <c:pt idx="1">
                  <c:v>28</c:v>
                </c:pt>
              </c:numCache>
            </c:numRef>
          </c:val>
        </c:ser>
        <c:dLbls>
          <c:showLegendKey val="0"/>
          <c:showVal val="0"/>
          <c:showCatName val="0"/>
          <c:showSerName val="0"/>
          <c:showPercent val="0"/>
          <c:showBubbleSize val="0"/>
        </c:dLbls>
        <c:gapWidth val="150"/>
        <c:axId val="350017904"/>
        <c:axId val="350018464"/>
      </c:barChart>
      <c:catAx>
        <c:axId val="350017904"/>
        <c:scaling>
          <c:orientation val="minMax"/>
        </c:scaling>
        <c:delete val="0"/>
        <c:axPos val="b"/>
        <c:numFmt formatCode="General" sourceLinked="0"/>
        <c:majorTickMark val="out"/>
        <c:minorTickMark val="none"/>
        <c:tickLblPos val="nextTo"/>
        <c:crossAx val="350018464"/>
        <c:crosses val="autoZero"/>
        <c:auto val="1"/>
        <c:lblAlgn val="ctr"/>
        <c:lblOffset val="100"/>
        <c:noMultiLvlLbl val="0"/>
      </c:catAx>
      <c:valAx>
        <c:axId val="350018464"/>
        <c:scaling>
          <c:orientation val="minMax"/>
        </c:scaling>
        <c:delete val="0"/>
        <c:axPos val="l"/>
        <c:majorGridlines/>
        <c:title>
          <c:tx>
            <c:rich>
              <a:bodyPr rot="0" vert="wordArtVert"/>
              <a:lstStyle/>
              <a:p>
                <a:pPr>
                  <a:defRPr/>
                </a:pPr>
                <a:r>
                  <a:rPr lang="en-US"/>
                  <a:t>%</a:t>
                </a:r>
              </a:p>
            </c:rich>
          </c:tx>
          <c:overlay val="0"/>
        </c:title>
        <c:numFmt formatCode="General" sourceLinked="1"/>
        <c:majorTickMark val="out"/>
        <c:minorTickMark val="none"/>
        <c:tickLblPos val="nextTo"/>
        <c:crossAx val="350017904"/>
        <c:crosses val="autoZero"/>
        <c:crossBetween val="between"/>
      </c:valAx>
    </c:plotArea>
    <c:legend>
      <c:legendPos val="r"/>
      <c:layout>
        <c:manualLayout>
          <c:xMode val="edge"/>
          <c:yMode val="edge"/>
          <c:x val="0.87819770420263699"/>
          <c:y val="0.41903066020093199"/>
          <c:w val="0.10252518736362801"/>
          <c:h val="0.28172389232015099"/>
        </c:manualLayout>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Sheet1!$B$65:$B$66</c:f>
              <c:strCache>
                <c:ptCount val="1"/>
                <c:pt idx="0">
                  <c:v>HIIT %inc VO2max</c:v>
                </c:pt>
              </c:strCache>
            </c:strRef>
          </c:tx>
          <c:invertIfNegative val="0"/>
          <c:cat>
            <c:strRef>
              <c:f>Sheet1!$A$67:$A$75</c:f>
              <c:strCache>
                <c:ptCount val="9"/>
                <c:pt idx="0">
                  <c:v>Baekkerud</c:v>
                </c:pt>
                <c:pt idx="1">
                  <c:v>Dunham</c:v>
                </c:pt>
                <c:pt idx="2">
                  <c:v>Foster</c:v>
                </c:pt>
                <c:pt idx="3">
                  <c:v>Helgrud</c:v>
                </c:pt>
                <c:pt idx="4">
                  <c:v>Knowles</c:v>
                </c:pt>
                <c:pt idx="5">
                  <c:v>Nybo</c:v>
                </c:pt>
                <c:pt idx="6">
                  <c:v>Tioanna</c:v>
                </c:pt>
                <c:pt idx="7">
                  <c:v>Willoughby</c:v>
                </c:pt>
                <c:pt idx="8">
                  <c:v>Ziemann</c:v>
                </c:pt>
              </c:strCache>
            </c:strRef>
          </c:cat>
          <c:val>
            <c:numRef>
              <c:f>Sheet1!$B$67:$B$75</c:f>
              <c:numCache>
                <c:formatCode>General</c:formatCode>
                <c:ptCount val="9"/>
                <c:pt idx="0">
                  <c:v>10</c:v>
                </c:pt>
                <c:pt idx="1">
                  <c:v>9</c:v>
                </c:pt>
                <c:pt idx="2">
                  <c:v>18</c:v>
                </c:pt>
                <c:pt idx="3">
                  <c:v>6.35</c:v>
                </c:pt>
                <c:pt idx="4">
                  <c:v>17</c:v>
                </c:pt>
                <c:pt idx="5">
                  <c:v>14</c:v>
                </c:pt>
                <c:pt idx="6">
                  <c:v>35</c:v>
                </c:pt>
                <c:pt idx="7">
                  <c:v>3.5</c:v>
                </c:pt>
                <c:pt idx="8">
                  <c:v>13</c:v>
                </c:pt>
              </c:numCache>
            </c:numRef>
          </c:val>
        </c:ser>
        <c:ser>
          <c:idx val="1"/>
          <c:order val="1"/>
          <c:tx>
            <c:strRef>
              <c:f>Sheet1!$C$65:$C$66</c:f>
              <c:strCache>
                <c:ptCount val="1"/>
                <c:pt idx="0">
                  <c:v>CONT %inc VO2max</c:v>
                </c:pt>
              </c:strCache>
            </c:strRef>
          </c:tx>
          <c:invertIfNegative val="0"/>
          <c:cat>
            <c:strRef>
              <c:f>Sheet1!$A$67:$A$75</c:f>
              <c:strCache>
                <c:ptCount val="9"/>
                <c:pt idx="0">
                  <c:v>Baekkerud</c:v>
                </c:pt>
                <c:pt idx="1">
                  <c:v>Dunham</c:v>
                </c:pt>
                <c:pt idx="2">
                  <c:v>Foster</c:v>
                </c:pt>
                <c:pt idx="3">
                  <c:v>Helgrud</c:v>
                </c:pt>
                <c:pt idx="4">
                  <c:v>Knowles</c:v>
                </c:pt>
                <c:pt idx="5">
                  <c:v>Nybo</c:v>
                </c:pt>
                <c:pt idx="6">
                  <c:v>Tioanna</c:v>
                </c:pt>
                <c:pt idx="7">
                  <c:v>Willoughby</c:v>
                </c:pt>
                <c:pt idx="8">
                  <c:v>Ziemann</c:v>
                </c:pt>
              </c:strCache>
            </c:strRef>
          </c:cat>
          <c:val>
            <c:numRef>
              <c:f>Sheet1!$C$67:$C$75</c:f>
              <c:numCache>
                <c:formatCode>General</c:formatCode>
                <c:ptCount val="9"/>
                <c:pt idx="0">
                  <c:v>3.1</c:v>
                </c:pt>
                <c:pt idx="1">
                  <c:v>9</c:v>
                </c:pt>
                <c:pt idx="2">
                  <c:v>18</c:v>
                </c:pt>
                <c:pt idx="3">
                  <c:v>0</c:v>
                </c:pt>
                <c:pt idx="4">
                  <c:v>17</c:v>
                </c:pt>
                <c:pt idx="5">
                  <c:v>-1</c:v>
                </c:pt>
                <c:pt idx="6">
                  <c:v>16</c:v>
                </c:pt>
                <c:pt idx="7">
                  <c:v>4.7</c:v>
                </c:pt>
                <c:pt idx="8">
                  <c:v>11</c:v>
                </c:pt>
              </c:numCache>
            </c:numRef>
          </c:val>
        </c:ser>
        <c:dLbls>
          <c:showLegendKey val="0"/>
          <c:showVal val="0"/>
          <c:showCatName val="0"/>
          <c:showSerName val="0"/>
          <c:showPercent val="0"/>
          <c:showBubbleSize val="0"/>
        </c:dLbls>
        <c:gapWidth val="150"/>
        <c:axId val="350838160"/>
        <c:axId val="350838720"/>
      </c:barChart>
      <c:catAx>
        <c:axId val="350838160"/>
        <c:scaling>
          <c:orientation val="minMax"/>
        </c:scaling>
        <c:delete val="0"/>
        <c:axPos val="b"/>
        <c:title>
          <c:tx>
            <c:rich>
              <a:bodyPr/>
              <a:lstStyle/>
              <a:p>
                <a:pPr>
                  <a:defRPr/>
                </a:pPr>
                <a:r>
                  <a:rPr lang="en-US"/>
                  <a:t>Study</a:t>
                </a:r>
              </a:p>
            </c:rich>
          </c:tx>
          <c:overlay val="0"/>
        </c:title>
        <c:numFmt formatCode="General" sourceLinked="0"/>
        <c:majorTickMark val="out"/>
        <c:minorTickMark val="none"/>
        <c:tickLblPos val="nextTo"/>
        <c:crossAx val="350838720"/>
        <c:crosses val="autoZero"/>
        <c:auto val="1"/>
        <c:lblAlgn val="ctr"/>
        <c:lblOffset val="100"/>
        <c:noMultiLvlLbl val="0"/>
      </c:catAx>
      <c:valAx>
        <c:axId val="350838720"/>
        <c:scaling>
          <c:orientation val="minMax"/>
        </c:scaling>
        <c:delete val="0"/>
        <c:axPos val="l"/>
        <c:majorGridlines/>
        <c:title>
          <c:tx>
            <c:rich>
              <a:bodyPr rot="-5400000" vert="horz"/>
              <a:lstStyle/>
              <a:p>
                <a:pPr>
                  <a:defRPr/>
                </a:pPr>
                <a:r>
                  <a:rPr lang="en-US"/>
                  <a:t>% increase in VO2max</a:t>
                </a:r>
              </a:p>
            </c:rich>
          </c:tx>
          <c:overlay val="0"/>
        </c:title>
        <c:numFmt formatCode="General" sourceLinked="1"/>
        <c:majorTickMark val="out"/>
        <c:minorTickMark val="none"/>
        <c:tickLblPos val="nextTo"/>
        <c:crossAx val="350838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Health Outcomes of HIIT</a:t>
            </a:r>
          </a:p>
        </c:rich>
      </c:tx>
      <c:overlay val="0"/>
    </c:title>
    <c:autoTitleDeleted val="0"/>
    <c:plotArea>
      <c:layout/>
      <c:barChart>
        <c:barDir val="col"/>
        <c:grouping val="clustered"/>
        <c:varyColors val="0"/>
        <c:ser>
          <c:idx val="0"/>
          <c:order val="0"/>
          <c:tx>
            <c:strRef>
              <c:f>Sheet1!$B$1</c:f>
              <c:strCache>
                <c:ptCount val="1"/>
                <c:pt idx="0">
                  <c:v>% Increase</c:v>
                </c:pt>
              </c:strCache>
            </c:strRef>
          </c:tx>
          <c:invertIfNegative val="0"/>
          <c:cat>
            <c:strRef>
              <c:f>Sheet1!$A$2:$A$8</c:f>
              <c:strCache>
                <c:ptCount val="7"/>
                <c:pt idx="0">
                  <c:v>V̇O2max </c:v>
                </c:pt>
                <c:pt idx="1">
                  <c:v>Anaerobic Capacity</c:v>
                </c:pt>
                <c:pt idx="2">
                  <c:v>MOC</c:v>
                </c:pt>
                <c:pt idx="3">
                  <c:v>Glucose Transporter</c:v>
                </c:pt>
                <c:pt idx="4">
                  <c:v>Insulin Sensitivity</c:v>
                </c:pt>
                <c:pt idx="5">
                  <c:v>Endurance Performance</c:v>
                </c:pt>
                <c:pt idx="6">
                  <c:v>Lactate Production</c:v>
                </c:pt>
              </c:strCache>
            </c:strRef>
          </c:cat>
          <c:val>
            <c:numRef>
              <c:f>Sheet1!$B$2:$B$8</c:f>
              <c:numCache>
                <c:formatCode>General</c:formatCode>
                <c:ptCount val="7"/>
                <c:pt idx="0">
                  <c:v>14.5</c:v>
                </c:pt>
                <c:pt idx="1">
                  <c:v>28</c:v>
                </c:pt>
                <c:pt idx="2">
                  <c:v>35</c:v>
                </c:pt>
                <c:pt idx="3">
                  <c:v>260</c:v>
                </c:pt>
                <c:pt idx="4">
                  <c:v>35</c:v>
                </c:pt>
                <c:pt idx="5">
                  <c:v>200</c:v>
                </c:pt>
                <c:pt idx="6">
                  <c:v>50</c:v>
                </c:pt>
              </c:numCache>
            </c:numRef>
          </c:val>
        </c:ser>
        <c:dLbls>
          <c:showLegendKey val="0"/>
          <c:showVal val="0"/>
          <c:showCatName val="0"/>
          <c:showSerName val="0"/>
          <c:showPercent val="0"/>
          <c:showBubbleSize val="0"/>
        </c:dLbls>
        <c:gapWidth val="150"/>
        <c:axId val="350020880"/>
        <c:axId val="350021440"/>
      </c:barChart>
      <c:catAx>
        <c:axId val="350020880"/>
        <c:scaling>
          <c:orientation val="minMax"/>
        </c:scaling>
        <c:delete val="0"/>
        <c:axPos val="b"/>
        <c:numFmt formatCode="General" sourceLinked="0"/>
        <c:majorTickMark val="out"/>
        <c:minorTickMark val="none"/>
        <c:tickLblPos val="nextTo"/>
        <c:crossAx val="350021440"/>
        <c:crosses val="autoZero"/>
        <c:auto val="1"/>
        <c:lblAlgn val="ctr"/>
        <c:lblOffset val="100"/>
        <c:noMultiLvlLbl val="0"/>
      </c:catAx>
      <c:valAx>
        <c:axId val="350021440"/>
        <c:scaling>
          <c:orientation val="minMax"/>
        </c:scaling>
        <c:delete val="0"/>
        <c:axPos val="l"/>
        <c:majorGridlines/>
        <c:title>
          <c:tx>
            <c:rich>
              <a:bodyPr rot="-5400000" vert="horz"/>
              <a:lstStyle/>
              <a:p>
                <a:pPr>
                  <a:defRPr/>
                </a:pPr>
                <a:r>
                  <a:rPr lang="en-US"/>
                  <a:t>Percentage Increase </a:t>
                </a:r>
              </a:p>
            </c:rich>
          </c:tx>
          <c:overlay val="0"/>
        </c:title>
        <c:numFmt formatCode="General" sourceLinked="1"/>
        <c:majorTickMark val="out"/>
        <c:minorTickMark val="none"/>
        <c:tickLblPos val="nextTo"/>
        <c:crossAx val="350020880"/>
        <c:crossesAt val="1"/>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Training</a:t>
            </a:r>
            <a:r>
              <a:rPr lang="en-US" baseline="0"/>
              <a:t> Time and Volume</a:t>
            </a:r>
            <a:endParaRPr lang="en-US"/>
          </a:p>
        </c:rich>
      </c:tx>
      <c:overlay val="0"/>
    </c:title>
    <c:autoTitleDeleted val="0"/>
    <c:plotArea>
      <c:layout/>
      <c:barChart>
        <c:barDir val="col"/>
        <c:grouping val="clustered"/>
        <c:varyColors val="0"/>
        <c:ser>
          <c:idx val="0"/>
          <c:order val="0"/>
          <c:tx>
            <c:strRef>
              <c:f>Sheet1!$B$1</c:f>
              <c:strCache>
                <c:ptCount val="1"/>
                <c:pt idx="0">
                  <c:v>% Decrease</c:v>
                </c:pt>
              </c:strCache>
            </c:strRef>
          </c:tx>
          <c:invertIfNegative val="0"/>
          <c:cat>
            <c:strRef>
              <c:f>Sheet1!$A$2:$A$3</c:f>
              <c:strCache>
                <c:ptCount val="2"/>
                <c:pt idx="0">
                  <c:v>Training Time</c:v>
                </c:pt>
                <c:pt idx="1">
                  <c:v>Training Volume</c:v>
                </c:pt>
              </c:strCache>
            </c:strRef>
          </c:cat>
          <c:val>
            <c:numRef>
              <c:f>Sheet1!$B$2:$B$3</c:f>
              <c:numCache>
                <c:formatCode>General</c:formatCode>
                <c:ptCount val="2"/>
                <c:pt idx="0">
                  <c:v>90</c:v>
                </c:pt>
                <c:pt idx="1">
                  <c:v>33.299999999999997</c:v>
                </c:pt>
              </c:numCache>
            </c:numRef>
          </c:val>
        </c:ser>
        <c:dLbls>
          <c:showLegendKey val="0"/>
          <c:showVal val="0"/>
          <c:showCatName val="0"/>
          <c:showSerName val="0"/>
          <c:showPercent val="0"/>
          <c:showBubbleSize val="0"/>
        </c:dLbls>
        <c:gapWidth val="150"/>
        <c:axId val="350023680"/>
        <c:axId val="350012128"/>
      </c:barChart>
      <c:catAx>
        <c:axId val="350023680"/>
        <c:scaling>
          <c:orientation val="minMax"/>
        </c:scaling>
        <c:delete val="0"/>
        <c:axPos val="t"/>
        <c:numFmt formatCode="General" sourceLinked="0"/>
        <c:majorTickMark val="out"/>
        <c:minorTickMark val="none"/>
        <c:tickLblPos val="nextTo"/>
        <c:crossAx val="350012128"/>
        <c:crosses val="autoZero"/>
        <c:auto val="1"/>
        <c:lblAlgn val="ctr"/>
        <c:lblOffset val="100"/>
        <c:noMultiLvlLbl val="0"/>
      </c:catAx>
      <c:valAx>
        <c:axId val="350012128"/>
        <c:scaling>
          <c:orientation val="maxMin"/>
        </c:scaling>
        <c:delete val="0"/>
        <c:axPos val="l"/>
        <c:majorGridlines/>
        <c:title>
          <c:tx>
            <c:rich>
              <a:bodyPr rot="-5400000" vert="horz"/>
              <a:lstStyle/>
              <a:p>
                <a:pPr>
                  <a:defRPr/>
                </a:pPr>
                <a:r>
                  <a:rPr lang="en-US"/>
                  <a:t>Percentage</a:t>
                </a:r>
                <a:r>
                  <a:rPr lang="en-US" baseline="0"/>
                  <a:t> difference</a:t>
                </a:r>
                <a:endParaRPr lang="en-US"/>
              </a:p>
            </c:rich>
          </c:tx>
          <c:overlay val="0"/>
        </c:title>
        <c:numFmt formatCode="General" sourceLinked="1"/>
        <c:majorTickMark val="out"/>
        <c:minorTickMark val="none"/>
        <c:tickLblPos val="nextTo"/>
        <c:crossAx val="350023680"/>
        <c:crosses val="autoZero"/>
        <c:crossBetween val="between"/>
        <c:majorUnit val="20"/>
        <c:minorUnit val="5"/>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Differences between short and long interval HIIT protocols</a:t>
            </a:r>
          </a:p>
        </c:rich>
      </c:tx>
      <c:overlay val="0"/>
    </c:title>
    <c:autoTitleDeleted val="0"/>
    <c:plotArea>
      <c:layout/>
      <c:barChart>
        <c:barDir val="col"/>
        <c:grouping val="clustered"/>
        <c:varyColors val="0"/>
        <c:ser>
          <c:idx val="0"/>
          <c:order val="0"/>
          <c:tx>
            <c:strRef>
              <c:f>Sheet1!$B$1</c:f>
              <c:strCache>
                <c:ptCount val="1"/>
                <c:pt idx="0">
                  <c:v>Short Interval</c:v>
                </c:pt>
              </c:strCache>
            </c:strRef>
          </c:tx>
          <c:invertIfNegative val="0"/>
          <c:cat>
            <c:strRef>
              <c:f>Sheet1!$A$2:$A$6</c:f>
              <c:strCache>
                <c:ptCount val="5"/>
                <c:pt idx="0">
                  <c:v>HR</c:v>
                </c:pt>
                <c:pt idx="1">
                  <c:v>RPE</c:v>
                </c:pt>
                <c:pt idx="2">
                  <c:v>%V̇O2max </c:v>
                </c:pt>
                <c:pt idx="3">
                  <c:v>Glucose mmol/L</c:v>
                </c:pt>
                <c:pt idx="4">
                  <c:v>Blood Lactate mmol/L</c:v>
                </c:pt>
              </c:strCache>
            </c:strRef>
          </c:cat>
          <c:val>
            <c:numRef>
              <c:f>Sheet1!$B$2:$B$6</c:f>
              <c:numCache>
                <c:formatCode>General</c:formatCode>
                <c:ptCount val="5"/>
                <c:pt idx="0">
                  <c:v>79</c:v>
                </c:pt>
                <c:pt idx="1">
                  <c:v>82</c:v>
                </c:pt>
                <c:pt idx="2">
                  <c:v>64</c:v>
                </c:pt>
                <c:pt idx="3">
                  <c:v>57</c:v>
                </c:pt>
                <c:pt idx="4">
                  <c:v>64</c:v>
                </c:pt>
              </c:numCache>
            </c:numRef>
          </c:val>
        </c:ser>
        <c:ser>
          <c:idx val="1"/>
          <c:order val="1"/>
          <c:tx>
            <c:strRef>
              <c:f>Sheet1!$C$1</c:f>
              <c:strCache>
                <c:ptCount val="1"/>
                <c:pt idx="0">
                  <c:v>Long Interval</c:v>
                </c:pt>
              </c:strCache>
            </c:strRef>
          </c:tx>
          <c:invertIfNegative val="0"/>
          <c:cat>
            <c:strRef>
              <c:f>Sheet1!$A$2:$A$6</c:f>
              <c:strCache>
                <c:ptCount val="5"/>
                <c:pt idx="0">
                  <c:v>HR</c:v>
                </c:pt>
                <c:pt idx="1">
                  <c:v>RPE</c:v>
                </c:pt>
                <c:pt idx="2">
                  <c:v>%V̇O2max </c:v>
                </c:pt>
                <c:pt idx="3">
                  <c:v>Glucose mmol/L</c:v>
                </c:pt>
                <c:pt idx="4">
                  <c:v>Blood Lactate mmol/L</c:v>
                </c:pt>
              </c:strCache>
            </c:strRef>
          </c:cat>
          <c:val>
            <c:numRef>
              <c:f>Sheet1!$C$2:$C$6</c:f>
              <c:numCache>
                <c:formatCode>General</c:formatCode>
                <c:ptCount val="5"/>
                <c:pt idx="0">
                  <c:v>80</c:v>
                </c:pt>
                <c:pt idx="1">
                  <c:v>86</c:v>
                </c:pt>
                <c:pt idx="2">
                  <c:v>74</c:v>
                </c:pt>
                <c:pt idx="3">
                  <c:v>61</c:v>
                </c:pt>
                <c:pt idx="4">
                  <c:v>64</c:v>
                </c:pt>
              </c:numCache>
            </c:numRef>
          </c:val>
        </c:ser>
        <c:dLbls>
          <c:showLegendKey val="0"/>
          <c:showVal val="0"/>
          <c:showCatName val="0"/>
          <c:showSerName val="0"/>
          <c:showPercent val="0"/>
          <c:showBubbleSize val="0"/>
        </c:dLbls>
        <c:gapWidth val="150"/>
        <c:axId val="350014928"/>
        <c:axId val="350015488"/>
      </c:barChart>
      <c:catAx>
        <c:axId val="350014928"/>
        <c:scaling>
          <c:orientation val="minMax"/>
        </c:scaling>
        <c:delete val="0"/>
        <c:axPos val="b"/>
        <c:numFmt formatCode="General" sourceLinked="0"/>
        <c:majorTickMark val="out"/>
        <c:minorTickMark val="none"/>
        <c:tickLblPos val="nextTo"/>
        <c:crossAx val="350015488"/>
        <c:crosses val="autoZero"/>
        <c:auto val="1"/>
        <c:lblAlgn val="ctr"/>
        <c:lblOffset val="100"/>
        <c:noMultiLvlLbl val="0"/>
      </c:catAx>
      <c:valAx>
        <c:axId val="350015488"/>
        <c:scaling>
          <c:orientation val="minMax"/>
        </c:scaling>
        <c:delete val="0"/>
        <c:axPos val="l"/>
        <c:majorGridlines/>
        <c:title>
          <c:tx>
            <c:rich>
              <a:bodyPr rot="-5400000" vert="horz"/>
              <a:lstStyle/>
              <a:p>
                <a:pPr>
                  <a:defRPr/>
                </a:pPr>
                <a:r>
                  <a:rPr lang="en-US"/>
                  <a:t>Percentage</a:t>
                </a:r>
                <a:r>
                  <a:rPr lang="en-US" baseline="0"/>
                  <a:t> Increase</a:t>
                </a:r>
                <a:endParaRPr lang="en-US"/>
              </a:p>
            </c:rich>
          </c:tx>
          <c:overlay val="0"/>
        </c:title>
        <c:numFmt formatCode="General" sourceLinked="1"/>
        <c:majorTickMark val="out"/>
        <c:minorTickMark val="none"/>
        <c:tickLblPos val="nextTo"/>
        <c:crossAx val="35001492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A Single Weekly Bout of HIIT</a:t>
            </a:r>
          </a:p>
        </c:rich>
      </c:tx>
      <c:overlay val="0"/>
    </c:title>
    <c:autoTitleDeleted val="0"/>
    <c:plotArea>
      <c:layout/>
      <c:barChart>
        <c:barDir val="col"/>
        <c:grouping val="clustered"/>
        <c:varyColors val="0"/>
        <c:ser>
          <c:idx val="0"/>
          <c:order val="0"/>
          <c:tx>
            <c:strRef>
              <c:f>Sheet1!$B$1</c:f>
              <c:strCache>
                <c:ptCount val="1"/>
                <c:pt idx="0">
                  <c:v>HIIT</c:v>
                </c:pt>
              </c:strCache>
            </c:strRef>
          </c:tx>
          <c:invertIfNegative val="0"/>
          <c:cat>
            <c:strRef>
              <c:f>Sheet1!$A$2:$A$4</c:f>
              <c:strCache>
                <c:ptCount val="3"/>
                <c:pt idx="0">
                  <c:v>TDEE A</c:v>
                </c:pt>
                <c:pt idx="1">
                  <c:v>TDEE B</c:v>
                </c:pt>
                <c:pt idx="2">
                  <c:v>CVD Risk reduction</c:v>
                </c:pt>
              </c:strCache>
            </c:strRef>
          </c:cat>
          <c:val>
            <c:numRef>
              <c:f>Sheet1!$B$2:$B$4</c:f>
              <c:numCache>
                <c:formatCode>General</c:formatCode>
                <c:ptCount val="3"/>
                <c:pt idx="0">
                  <c:v>6</c:v>
                </c:pt>
                <c:pt idx="1">
                  <c:v>10</c:v>
                </c:pt>
                <c:pt idx="2">
                  <c:v>45</c:v>
                </c:pt>
              </c:numCache>
            </c:numRef>
          </c:val>
        </c:ser>
        <c:dLbls>
          <c:showLegendKey val="0"/>
          <c:showVal val="0"/>
          <c:showCatName val="0"/>
          <c:showSerName val="0"/>
          <c:showPercent val="0"/>
          <c:showBubbleSize val="0"/>
        </c:dLbls>
        <c:gapWidth val="150"/>
        <c:axId val="350569776"/>
        <c:axId val="350570336"/>
      </c:barChart>
      <c:catAx>
        <c:axId val="350569776"/>
        <c:scaling>
          <c:orientation val="minMax"/>
        </c:scaling>
        <c:delete val="0"/>
        <c:axPos val="b"/>
        <c:numFmt formatCode="General" sourceLinked="0"/>
        <c:majorTickMark val="out"/>
        <c:minorTickMark val="none"/>
        <c:tickLblPos val="nextTo"/>
        <c:crossAx val="350570336"/>
        <c:crosses val="autoZero"/>
        <c:auto val="1"/>
        <c:lblAlgn val="ctr"/>
        <c:lblOffset val="100"/>
        <c:noMultiLvlLbl val="0"/>
      </c:catAx>
      <c:valAx>
        <c:axId val="350570336"/>
        <c:scaling>
          <c:orientation val="minMax"/>
          <c:max val="50"/>
        </c:scaling>
        <c:delete val="0"/>
        <c:axPos val="l"/>
        <c:majorGridlines/>
        <c:title>
          <c:tx>
            <c:rich>
              <a:bodyPr rot="0" vert="wordArtVert"/>
              <a:lstStyle/>
              <a:p>
                <a:pPr>
                  <a:defRPr/>
                </a:pPr>
                <a:r>
                  <a:rPr lang="en-US"/>
                  <a:t>%</a:t>
                </a:r>
              </a:p>
            </c:rich>
          </c:tx>
          <c:overlay val="0"/>
        </c:title>
        <c:numFmt formatCode="General" sourceLinked="1"/>
        <c:majorTickMark val="out"/>
        <c:minorTickMark val="none"/>
        <c:tickLblPos val="nextTo"/>
        <c:crossAx val="350569776"/>
        <c:crosses val="autoZero"/>
        <c:crossBetween val="between"/>
        <c:majorUnit val="5"/>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Interval Running</a:t>
            </a:r>
            <a:r>
              <a:rPr lang="en-US" sz="1400" baseline="0"/>
              <a:t> v Continuous Running</a:t>
            </a:r>
            <a:endParaRPr lang="en-US" sz="1400"/>
          </a:p>
        </c:rich>
      </c:tx>
      <c:overlay val="1"/>
    </c:title>
    <c:autoTitleDeleted val="0"/>
    <c:plotArea>
      <c:layout/>
      <c:barChart>
        <c:barDir val="col"/>
        <c:grouping val="clustered"/>
        <c:varyColors val="0"/>
        <c:ser>
          <c:idx val="0"/>
          <c:order val="0"/>
          <c:tx>
            <c:strRef>
              <c:f>Sheet1!$B$1</c:f>
              <c:strCache>
                <c:ptCount val="1"/>
                <c:pt idx="0">
                  <c:v>IR</c:v>
                </c:pt>
              </c:strCache>
            </c:strRef>
          </c:tx>
          <c:invertIfNegative val="0"/>
          <c:cat>
            <c:strRef>
              <c:f>Sheet1!$A$2:$A$4</c:f>
              <c:strCache>
                <c:ptCount val="3"/>
                <c:pt idx="0">
                  <c:v>RP Enjoy %</c:v>
                </c:pt>
                <c:pt idx="1">
                  <c:v>RPE (Borg)</c:v>
                </c:pt>
                <c:pt idx="2">
                  <c:v>Hrmax bpm</c:v>
                </c:pt>
              </c:strCache>
            </c:strRef>
          </c:cat>
          <c:val>
            <c:numRef>
              <c:f>Sheet1!$B$2:$B$4</c:f>
              <c:numCache>
                <c:formatCode>General</c:formatCode>
                <c:ptCount val="3"/>
                <c:pt idx="0">
                  <c:v>88</c:v>
                </c:pt>
                <c:pt idx="1">
                  <c:v>14</c:v>
                </c:pt>
                <c:pt idx="2">
                  <c:v>88</c:v>
                </c:pt>
              </c:numCache>
            </c:numRef>
          </c:val>
        </c:ser>
        <c:ser>
          <c:idx val="1"/>
          <c:order val="1"/>
          <c:tx>
            <c:strRef>
              <c:f>Sheet1!$C$1</c:f>
              <c:strCache>
                <c:ptCount val="1"/>
                <c:pt idx="0">
                  <c:v>CR</c:v>
                </c:pt>
              </c:strCache>
            </c:strRef>
          </c:tx>
          <c:invertIfNegative val="0"/>
          <c:cat>
            <c:strRef>
              <c:f>Sheet1!$A$2:$A$4</c:f>
              <c:strCache>
                <c:ptCount val="3"/>
                <c:pt idx="0">
                  <c:v>RP Enjoy %</c:v>
                </c:pt>
                <c:pt idx="1">
                  <c:v>RPE (Borg)</c:v>
                </c:pt>
                <c:pt idx="2">
                  <c:v>Hrmax bpm</c:v>
                </c:pt>
              </c:strCache>
            </c:strRef>
          </c:cat>
          <c:val>
            <c:numRef>
              <c:f>Sheet1!$C$2:$C$4</c:f>
              <c:numCache>
                <c:formatCode>General</c:formatCode>
                <c:ptCount val="3"/>
                <c:pt idx="0">
                  <c:v>61</c:v>
                </c:pt>
                <c:pt idx="1">
                  <c:v>13</c:v>
                </c:pt>
                <c:pt idx="2">
                  <c:v>87</c:v>
                </c:pt>
              </c:numCache>
            </c:numRef>
          </c:val>
        </c:ser>
        <c:dLbls>
          <c:showLegendKey val="0"/>
          <c:showVal val="0"/>
          <c:showCatName val="0"/>
          <c:showSerName val="0"/>
          <c:showPercent val="0"/>
          <c:showBubbleSize val="0"/>
        </c:dLbls>
        <c:gapWidth val="150"/>
        <c:axId val="350501312"/>
        <c:axId val="350501872"/>
      </c:barChart>
      <c:catAx>
        <c:axId val="350501312"/>
        <c:scaling>
          <c:orientation val="minMax"/>
        </c:scaling>
        <c:delete val="0"/>
        <c:axPos val="b"/>
        <c:numFmt formatCode="General" sourceLinked="0"/>
        <c:majorTickMark val="out"/>
        <c:minorTickMark val="none"/>
        <c:tickLblPos val="nextTo"/>
        <c:crossAx val="350501872"/>
        <c:crosses val="autoZero"/>
        <c:auto val="1"/>
        <c:lblAlgn val="ctr"/>
        <c:lblOffset val="100"/>
        <c:noMultiLvlLbl val="0"/>
      </c:catAx>
      <c:valAx>
        <c:axId val="350501872"/>
        <c:scaling>
          <c:orientation val="minMax"/>
        </c:scaling>
        <c:delete val="0"/>
        <c:axPos val="l"/>
        <c:majorGridlines/>
        <c:numFmt formatCode="General" sourceLinked="1"/>
        <c:majorTickMark val="out"/>
        <c:minorTickMark val="none"/>
        <c:tickLblPos val="nextTo"/>
        <c:crossAx val="35050131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a:t>HIIT</a:t>
            </a:r>
            <a:r>
              <a:rPr lang="en-US" sz="1600" baseline="0"/>
              <a:t> Total Work Duration </a:t>
            </a:r>
            <a:endParaRPr lang="en-US" sz="1600"/>
          </a:p>
        </c:rich>
      </c:tx>
      <c:overlay val="0"/>
    </c:title>
    <c:autoTitleDeleted val="0"/>
    <c:plotArea>
      <c:layout/>
      <c:scatterChart>
        <c:scatterStyle val="lineMarker"/>
        <c:varyColors val="0"/>
        <c:ser>
          <c:idx val="0"/>
          <c:order val="0"/>
          <c:tx>
            <c:strRef>
              <c:f>Sheet1!$H$1</c:f>
              <c:strCache>
                <c:ptCount val="1"/>
                <c:pt idx="0">
                  <c:v>Study</c:v>
                </c:pt>
              </c:strCache>
            </c:strRef>
          </c:tx>
          <c:spPr>
            <a:ln w="47625">
              <a:noFill/>
            </a:ln>
          </c:spPr>
          <c:xVal>
            <c:numRef>
              <c:f>Sheet1!$G$2:$G$18</c:f>
              <c:numCache>
                <c:formatCode>General</c:formatCode>
                <c:ptCount val="17"/>
                <c:pt idx="0">
                  <c:v>41</c:v>
                </c:pt>
                <c:pt idx="1">
                  <c:v>50</c:v>
                </c:pt>
                <c:pt idx="2">
                  <c:v>26</c:v>
                </c:pt>
                <c:pt idx="3">
                  <c:v>29</c:v>
                </c:pt>
                <c:pt idx="4">
                  <c:v>14</c:v>
                </c:pt>
                <c:pt idx="5">
                  <c:v>30.5</c:v>
                </c:pt>
                <c:pt idx="6">
                  <c:v>22</c:v>
                </c:pt>
                <c:pt idx="7">
                  <c:v>26</c:v>
                </c:pt>
                <c:pt idx="8">
                  <c:v>95</c:v>
                </c:pt>
                <c:pt idx="9">
                  <c:v>20</c:v>
                </c:pt>
                <c:pt idx="10">
                  <c:v>35</c:v>
                </c:pt>
                <c:pt idx="11">
                  <c:v>4</c:v>
                </c:pt>
                <c:pt idx="12">
                  <c:v>21</c:v>
                </c:pt>
                <c:pt idx="13">
                  <c:v>40</c:v>
                </c:pt>
                <c:pt idx="14">
                  <c:v>29</c:v>
                </c:pt>
                <c:pt idx="15">
                  <c:v>32</c:v>
                </c:pt>
                <c:pt idx="16">
                  <c:v>0</c:v>
                </c:pt>
              </c:numCache>
            </c:numRef>
          </c:xVal>
          <c:yVal>
            <c:numRef>
              <c:f>Sheet1!$H$2:$H$18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0</c:v>
                </c:pt>
              </c:numCache>
            </c:numRef>
          </c:yVal>
          <c:smooth val="0"/>
        </c:ser>
        <c:ser>
          <c:idx val="1"/>
          <c:order val="1"/>
          <c:tx>
            <c:v>Average</c:v>
          </c:tx>
          <c:marker>
            <c:symbol val="none"/>
          </c:marker>
          <c:xVal>
            <c:numRef>
              <c:f>Sheet1!$I$2:$I$18</c:f>
              <c:numCache>
                <c:formatCode>General</c:formatCode>
                <c:ptCount val="17"/>
                <c:pt idx="0">
                  <c:v>32.15625</c:v>
                </c:pt>
                <c:pt idx="1">
                  <c:v>32.15625</c:v>
                </c:pt>
                <c:pt idx="2">
                  <c:v>32.15625</c:v>
                </c:pt>
                <c:pt idx="3">
                  <c:v>32.15625</c:v>
                </c:pt>
                <c:pt idx="4">
                  <c:v>32.15625</c:v>
                </c:pt>
                <c:pt idx="5">
                  <c:v>32.15625</c:v>
                </c:pt>
                <c:pt idx="6">
                  <c:v>32.15625</c:v>
                </c:pt>
                <c:pt idx="7">
                  <c:v>32.15625</c:v>
                </c:pt>
                <c:pt idx="8">
                  <c:v>32.15625</c:v>
                </c:pt>
                <c:pt idx="9">
                  <c:v>32.15625</c:v>
                </c:pt>
                <c:pt idx="10">
                  <c:v>32.15625</c:v>
                </c:pt>
                <c:pt idx="11">
                  <c:v>32.15625</c:v>
                </c:pt>
                <c:pt idx="12">
                  <c:v>32.15625</c:v>
                </c:pt>
                <c:pt idx="13">
                  <c:v>32.15625</c:v>
                </c:pt>
                <c:pt idx="14">
                  <c:v>32.15625</c:v>
                </c:pt>
                <c:pt idx="15">
                  <c:v>32.15625</c:v>
                </c:pt>
                <c:pt idx="16">
                  <c:v>32.15625</c:v>
                </c:pt>
              </c:numCache>
            </c:numRef>
          </c:xVal>
          <c:yVal>
            <c:numRef>
              <c:f>Sheet1!$H$2:$H$18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0</c:v>
                </c:pt>
              </c:numCache>
            </c:numRef>
          </c:yVal>
          <c:smooth val="0"/>
        </c:ser>
        <c:dLbls>
          <c:showLegendKey val="0"/>
          <c:showVal val="0"/>
          <c:showCatName val="0"/>
          <c:showSerName val="0"/>
          <c:showPercent val="0"/>
          <c:showBubbleSize val="0"/>
        </c:dLbls>
        <c:axId val="349608416"/>
        <c:axId val="349608976"/>
      </c:scatterChart>
      <c:valAx>
        <c:axId val="349608416"/>
        <c:scaling>
          <c:orientation val="minMax"/>
        </c:scaling>
        <c:delete val="0"/>
        <c:axPos val="b"/>
        <c:title>
          <c:tx>
            <c:rich>
              <a:bodyPr/>
              <a:lstStyle/>
              <a:p>
                <a:pPr>
                  <a:defRPr/>
                </a:pPr>
                <a:r>
                  <a:rPr lang="en-US"/>
                  <a:t>Total work out time (mins)</a:t>
                </a:r>
              </a:p>
            </c:rich>
          </c:tx>
          <c:overlay val="0"/>
        </c:title>
        <c:numFmt formatCode="General" sourceLinked="1"/>
        <c:majorTickMark val="out"/>
        <c:minorTickMark val="none"/>
        <c:tickLblPos val="nextTo"/>
        <c:crossAx val="349608976"/>
        <c:crosses val="autoZero"/>
        <c:crossBetween val="midCat"/>
      </c:valAx>
      <c:valAx>
        <c:axId val="349608976"/>
        <c:scaling>
          <c:orientation val="minMax"/>
        </c:scaling>
        <c:delete val="0"/>
        <c:axPos val="l"/>
        <c:majorGridlines/>
        <c:title>
          <c:tx>
            <c:rich>
              <a:bodyPr rot="-5400000" vert="horz"/>
              <a:lstStyle/>
              <a:p>
                <a:pPr>
                  <a:defRPr/>
                </a:pPr>
                <a:r>
                  <a:rPr lang="en-US"/>
                  <a:t>Number of Study</a:t>
                </a:r>
              </a:p>
            </c:rich>
          </c:tx>
          <c:overlay val="0"/>
        </c:title>
        <c:numFmt formatCode="General" sourceLinked="1"/>
        <c:majorTickMark val="out"/>
        <c:minorTickMark val="none"/>
        <c:tickLblPos val="nextTo"/>
        <c:crossAx val="349608416"/>
        <c:crosses val="autoZero"/>
        <c:crossBetween val="midCat"/>
        <c:majorUnit val="1"/>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a:t>Control Total</a:t>
            </a:r>
            <a:r>
              <a:rPr lang="en-US" sz="1600" baseline="0"/>
              <a:t> Workout Time</a:t>
            </a:r>
            <a:endParaRPr lang="en-US" sz="1600"/>
          </a:p>
        </c:rich>
      </c:tx>
      <c:overlay val="0"/>
    </c:title>
    <c:autoTitleDeleted val="0"/>
    <c:plotArea>
      <c:layout/>
      <c:scatterChart>
        <c:scatterStyle val="lineMarker"/>
        <c:varyColors val="0"/>
        <c:ser>
          <c:idx val="0"/>
          <c:order val="0"/>
          <c:tx>
            <c:strRef>
              <c:f>Sheet1!$N$1</c:f>
              <c:strCache>
                <c:ptCount val="1"/>
                <c:pt idx="0">
                  <c:v>Study</c:v>
                </c:pt>
              </c:strCache>
            </c:strRef>
          </c:tx>
          <c:spPr>
            <a:ln w="47625">
              <a:noFill/>
            </a:ln>
          </c:spPr>
          <c:xVal>
            <c:numRef>
              <c:f>Sheet1!$M$2:$M$18</c:f>
              <c:numCache>
                <c:formatCode>General</c:formatCode>
                <c:ptCount val="17"/>
                <c:pt idx="0">
                  <c:v>45</c:v>
                </c:pt>
                <c:pt idx="1">
                  <c:v>50</c:v>
                </c:pt>
                <c:pt idx="2">
                  <c:v>50</c:v>
                </c:pt>
                <c:pt idx="4">
                  <c:v>30</c:v>
                </c:pt>
                <c:pt idx="5">
                  <c:v>45</c:v>
                </c:pt>
                <c:pt idx="6">
                  <c:v>42</c:v>
                </c:pt>
                <c:pt idx="8">
                  <c:v>68</c:v>
                </c:pt>
                <c:pt idx="9">
                  <c:v>60</c:v>
                </c:pt>
                <c:pt idx="11">
                  <c:v>30</c:v>
                </c:pt>
                <c:pt idx="13">
                  <c:v>47</c:v>
                </c:pt>
              </c:numCache>
            </c:numRef>
          </c:xVal>
          <c:yVal>
            <c:numRef>
              <c:f>Sheet1!$N$2:$N$18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yVal>
          <c:smooth val="0"/>
        </c:ser>
        <c:ser>
          <c:idx val="1"/>
          <c:order val="1"/>
          <c:tx>
            <c:v>Average</c:v>
          </c:tx>
          <c:marker>
            <c:symbol val="none"/>
          </c:marker>
          <c:xVal>
            <c:numRef>
              <c:f>Sheet1!$O$2:$O$18</c:f>
              <c:numCache>
                <c:formatCode>General</c:formatCode>
                <c:ptCount val="17"/>
                <c:pt idx="0">
                  <c:v>46.7</c:v>
                </c:pt>
                <c:pt idx="1">
                  <c:v>46.7</c:v>
                </c:pt>
                <c:pt idx="2">
                  <c:v>46.7</c:v>
                </c:pt>
                <c:pt idx="3">
                  <c:v>46.7</c:v>
                </c:pt>
                <c:pt idx="4">
                  <c:v>46.7</c:v>
                </c:pt>
                <c:pt idx="5">
                  <c:v>46.7</c:v>
                </c:pt>
                <c:pt idx="6">
                  <c:v>46.7</c:v>
                </c:pt>
                <c:pt idx="7">
                  <c:v>46.7</c:v>
                </c:pt>
                <c:pt idx="8">
                  <c:v>46.7</c:v>
                </c:pt>
                <c:pt idx="9">
                  <c:v>46.7</c:v>
                </c:pt>
                <c:pt idx="10">
                  <c:v>46.7</c:v>
                </c:pt>
                <c:pt idx="11">
                  <c:v>46.7</c:v>
                </c:pt>
                <c:pt idx="12">
                  <c:v>46.7</c:v>
                </c:pt>
                <c:pt idx="13">
                  <c:v>46.7</c:v>
                </c:pt>
                <c:pt idx="14">
                  <c:v>46.7</c:v>
                </c:pt>
                <c:pt idx="15">
                  <c:v>46.7</c:v>
                </c:pt>
                <c:pt idx="16">
                  <c:v>46.7</c:v>
                </c:pt>
              </c:numCache>
            </c:numRef>
          </c:xVal>
          <c:yVal>
            <c:numRef>
              <c:f>Sheet1!$N$2:$N$18</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yVal>
          <c:smooth val="0"/>
        </c:ser>
        <c:dLbls>
          <c:showLegendKey val="0"/>
          <c:showVal val="0"/>
          <c:showCatName val="0"/>
          <c:showSerName val="0"/>
          <c:showPercent val="0"/>
          <c:showBubbleSize val="0"/>
        </c:dLbls>
        <c:axId val="347935584"/>
        <c:axId val="347936144"/>
      </c:scatterChart>
      <c:valAx>
        <c:axId val="347935584"/>
        <c:scaling>
          <c:orientation val="minMax"/>
          <c:max val="100"/>
        </c:scaling>
        <c:delete val="0"/>
        <c:axPos val="b"/>
        <c:title>
          <c:tx>
            <c:rich>
              <a:bodyPr/>
              <a:lstStyle/>
              <a:p>
                <a:pPr>
                  <a:defRPr/>
                </a:pPr>
                <a:r>
                  <a:rPr lang="en-US"/>
                  <a:t>Total</a:t>
                </a:r>
                <a:r>
                  <a:rPr lang="en-US" baseline="0"/>
                  <a:t> workout times (mins)</a:t>
                </a:r>
                <a:endParaRPr lang="en-US"/>
              </a:p>
            </c:rich>
          </c:tx>
          <c:overlay val="0"/>
        </c:title>
        <c:numFmt formatCode="General" sourceLinked="1"/>
        <c:majorTickMark val="out"/>
        <c:minorTickMark val="none"/>
        <c:tickLblPos val="nextTo"/>
        <c:crossAx val="347936144"/>
        <c:crosses val="autoZero"/>
        <c:crossBetween val="midCat"/>
      </c:valAx>
      <c:valAx>
        <c:axId val="347936144"/>
        <c:scaling>
          <c:orientation val="minMax"/>
          <c:max val="17"/>
        </c:scaling>
        <c:delete val="0"/>
        <c:axPos val="l"/>
        <c:majorGridlines/>
        <c:title>
          <c:tx>
            <c:rich>
              <a:bodyPr rot="-5400000" vert="horz"/>
              <a:lstStyle/>
              <a:p>
                <a:pPr>
                  <a:defRPr/>
                </a:pPr>
                <a:r>
                  <a:rPr lang="en-US"/>
                  <a:t>Number of Study</a:t>
                </a:r>
              </a:p>
            </c:rich>
          </c:tx>
          <c:overlay val="0"/>
        </c:title>
        <c:numFmt formatCode="General" sourceLinked="1"/>
        <c:majorTickMark val="out"/>
        <c:minorTickMark val="none"/>
        <c:tickLblPos val="nextTo"/>
        <c:crossAx val="347935584"/>
        <c:crosses val="autoZero"/>
        <c:crossBetween val="midCat"/>
        <c:majorUnit val="1"/>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Intensity and</a:t>
            </a:r>
            <a:r>
              <a:rPr lang="en-US" baseline="0"/>
              <a:t> Work to Rest R</a:t>
            </a:r>
            <a:r>
              <a:rPr lang="en-US"/>
              <a:t>atio</a:t>
            </a:r>
          </a:p>
        </c:rich>
      </c:tx>
      <c:overlay val="0"/>
    </c:title>
    <c:autoTitleDeleted val="0"/>
    <c:plotArea>
      <c:layout/>
      <c:barChart>
        <c:barDir val="col"/>
        <c:grouping val="clustered"/>
        <c:varyColors val="0"/>
        <c:ser>
          <c:idx val="0"/>
          <c:order val="0"/>
          <c:tx>
            <c:strRef>
              <c:f>Sheet1!$J$23</c:f>
              <c:strCache>
                <c:ptCount val="1"/>
                <c:pt idx="0">
                  <c:v>Intensity</c:v>
                </c:pt>
              </c:strCache>
            </c:strRef>
          </c:tx>
          <c:invertIfNegative val="0"/>
          <c:cat>
            <c:strRef>
              <c:f>Sheet1!$I$24:$I$33</c:f>
              <c:strCache>
                <c:ptCount val="10"/>
                <c:pt idx="0">
                  <c:v>Baekkerud</c:v>
                </c:pt>
                <c:pt idx="1">
                  <c:v>Cheema</c:v>
                </c:pt>
                <c:pt idx="2">
                  <c:v>Dunham</c:v>
                </c:pt>
                <c:pt idx="3">
                  <c:v>Foster</c:v>
                </c:pt>
                <c:pt idx="4">
                  <c:v>Helgrud</c:v>
                </c:pt>
                <c:pt idx="5">
                  <c:v>Nybo</c:v>
                </c:pt>
                <c:pt idx="6">
                  <c:v>Scharf</c:v>
                </c:pt>
                <c:pt idx="7">
                  <c:v>Tioanna</c:v>
                </c:pt>
                <c:pt idx="8">
                  <c:v>Willoughby</c:v>
                </c:pt>
                <c:pt idx="9">
                  <c:v>Ziemann</c:v>
                </c:pt>
              </c:strCache>
            </c:strRef>
          </c:cat>
          <c:val>
            <c:numRef>
              <c:f>Sheet1!$J$24:$J$33</c:f>
              <c:numCache>
                <c:formatCode>General</c:formatCode>
                <c:ptCount val="10"/>
                <c:pt idx="0">
                  <c:v>90</c:v>
                </c:pt>
                <c:pt idx="1">
                  <c:v>75</c:v>
                </c:pt>
                <c:pt idx="2">
                  <c:v>95</c:v>
                </c:pt>
                <c:pt idx="3">
                  <c:v>147</c:v>
                </c:pt>
                <c:pt idx="4">
                  <c:v>92.5</c:v>
                </c:pt>
                <c:pt idx="5">
                  <c:v>95</c:v>
                </c:pt>
                <c:pt idx="6">
                  <c:v>95</c:v>
                </c:pt>
                <c:pt idx="7">
                  <c:v>90</c:v>
                </c:pt>
                <c:pt idx="8">
                  <c:v>95</c:v>
                </c:pt>
                <c:pt idx="9">
                  <c:v>85</c:v>
                </c:pt>
              </c:numCache>
            </c:numRef>
          </c:val>
        </c:ser>
        <c:ser>
          <c:idx val="1"/>
          <c:order val="1"/>
          <c:tx>
            <c:strRef>
              <c:f>Sheet1!$K$23</c:f>
              <c:strCache>
                <c:ptCount val="1"/>
              </c:strCache>
            </c:strRef>
          </c:tx>
          <c:invertIfNegative val="0"/>
          <c:cat>
            <c:strRef>
              <c:f>Sheet1!$I$24:$I$33</c:f>
              <c:strCache>
                <c:ptCount val="10"/>
                <c:pt idx="0">
                  <c:v>Baekkerud</c:v>
                </c:pt>
                <c:pt idx="1">
                  <c:v>Cheema</c:v>
                </c:pt>
                <c:pt idx="2">
                  <c:v>Dunham</c:v>
                </c:pt>
                <c:pt idx="3">
                  <c:v>Foster</c:v>
                </c:pt>
                <c:pt idx="4">
                  <c:v>Helgrud</c:v>
                </c:pt>
                <c:pt idx="5">
                  <c:v>Nybo</c:v>
                </c:pt>
                <c:pt idx="6">
                  <c:v>Scharf</c:v>
                </c:pt>
                <c:pt idx="7">
                  <c:v>Tioanna</c:v>
                </c:pt>
                <c:pt idx="8">
                  <c:v>Willoughby</c:v>
                </c:pt>
                <c:pt idx="9">
                  <c:v>Ziemann</c:v>
                </c:pt>
              </c:strCache>
            </c:strRef>
          </c:cat>
          <c:val>
            <c:numRef>
              <c:f>Sheet1!$K$24:$K$33</c:f>
              <c:numCache>
                <c:formatCode>General</c:formatCode>
                <c:ptCount val="10"/>
              </c:numCache>
            </c:numRef>
          </c:val>
        </c:ser>
        <c:ser>
          <c:idx val="2"/>
          <c:order val="2"/>
          <c:tx>
            <c:strRef>
              <c:f>Sheet1!$L$23</c:f>
              <c:strCache>
                <c:ptCount val="1"/>
              </c:strCache>
            </c:strRef>
          </c:tx>
          <c:invertIfNegative val="0"/>
          <c:cat>
            <c:strRef>
              <c:f>Sheet1!$I$24:$I$33</c:f>
              <c:strCache>
                <c:ptCount val="10"/>
                <c:pt idx="0">
                  <c:v>Baekkerud</c:v>
                </c:pt>
                <c:pt idx="1">
                  <c:v>Cheema</c:v>
                </c:pt>
                <c:pt idx="2">
                  <c:v>Dunham</c:v>
                </c:pt>
                <c:pt idx="3">
                  <c:v>Foster</c:v>
                </c:pt>
                <c:pt idx="4">
                  <c:v>Helgrud</c:v>
                </c:pt>
                <c:pt idx="5">
                  <c:v>Nybo</c:v>
                </c:pt>
                <c:pt idx="6">
                  <c:v>Scharf</c:v>
                </c:pt>
                <c:pt idx="7">
                  <c:v>Tioanna</c:v>
                </c:pt>
                <c:pt idx="8">
                  <c:v>Willoughby</c:v>
                </c:pt>
                <c:pt idx="9">
                  <c:v>Ziemann</c:v>
                </c:pt>
              </c:strCache>
            </c:strRef>
          </c:cat>
          <c:val>
            <c:numRef>
              <c:f>Sheet1!$L$24:$L$33</c:f>
              <c:numCache>
                <c:formatCode>General</c:formatCode>
                <c:ptCount val="10"/>
              </c:numCache>
            </c:numRef>
          </c:val>
        </c:ser>
        <c:ser>
          <c:idx val="3"/>
          <c:order val="3"/>
          <c:tx>
            <c:strRef>
              <c:f>Sheet1!$M$23</c:f>
              <c:strCache>
                <c:ptCount val="1"/>
              </c:strCache>
            </c:strRef>
          </c:tx>
          <c:invertIfNegative val="0"/>
          <c:cat>
            <c:strRef>
              <c:f>Sheet1!$I$24:$I$33</c:f>
              <c:strCache>
                <c:ptCount val="10"/>
                <c:pt idx="0">
                  <c:v>Baekkerud</c:v>
                </c:pt>
                <c:pt idx="1">
                  <c:v>Cheema</c:v>
                </c:pt>
                <c:pt idx="2">
                  <c:v>Dunham</c:v>
                </c:pt>
                <c:pt idx="3">
                  <c:v>Foster</c:v>
                </c:pt>
                <c:pt idx="4">
                  <c:v>Helgrud</c:v>
                </c:pt>
                <c:pt idx="5">
                  <c:v>Nybo</c:v>
                </c:pt>
                <c:pt idx="6">
                  <c:v>Scharf</c:v>
                </c:pt>
                <c:pt idx="7">
                  <c:v>Tioanna</c:v>
                </c:pt>
                <c:pt idx="8">
                  <c:v>Willoughby</c:v>
                </c:pt>
                <c:pt idx="9">
                  <c:v>Ziemann</c:v>
                </c:pt>
              </c:strCache>
            </c:strRef>
          </c:cat>
          <c:val>
            <c:numRef>
              <c:f>Sheet1!$M$24:$M$33</c:f>
              <c:numCache>
                <c:formatCode>General</c:formatCode>
                <c:ptCount val="10"/>
              </c:numCache>
            </c:numRef>
          </c:val>
        </c:ser>
        <c:dLbls>
          <c:showLegendKey val="0"/>
          <c:showVal val="0"/>
          <c:showCatName val="0"/>
          <c:showSerName val="0"/>
          <c:showPercent val="0"/>
          <c:showBubbleSize val="0"/>
        </c:dLbls>
        <c:gapWidth val="0"/>
        <c:axId val="350664000"/>
        <c:axId val="350664560"/>
      </c:barChart>
      <c:barChart>
        <c:barDir val="col"/>
        <c:grouping val="clustered"/>
        <c:varyColors val="0"/>
        <c:ser>
          <c:idx val="4"/>
          <c:order val="4"/>
          <c:tx>
            <c:strRef>
              <c:f>Sheet1!$N$23</c:f>
              <c:strCache>
                <c:ptCount val="1"/>
                <c:pt idx="0">
                  <c:v>Ratio</c:v>
                </c:pt>
              </c:strCache>
            </c:strRef>
          </c:tx>
          <c:invertIfNegative val="0"/>
          <c:cat>
            <c:strRef>
              <c:f>Sheet1!$I$24:$I$33</c:f>
              <c:strCache>
                <c:ptCount val="10"/>
                <c:pt idx="0">
                  <c:v>Baekkerud</c:v>
                </c:pt>
                <c:pt idx="1">
                  <c:v>Cheema</c:v>
                </c:pt>
                <c:pt idx="2">
                  <c:v>Dunham</c:v>
                </c:pt>
                <c:pt idx="3">
                  <c:v>Foster</c:v>
                </c:pt>
                <c:pt idx="4">
                  <c:v>Helgrud</c:v>
                </c:pt>
                <c:pt idx="5">
                  <c:v>Nybo</c:v>
                </c:pt>
                <c:pt idx="6">
                  <c:v>Scharf</c:v>
                </c:pt>
                <c:pt idx="7">
                  <c:v>Tioanna</c:v>
                </c:pt>
                <c:pt idx="8">
                  <c:v>Willoughby</c:v>
                </c:pt>
                <c:pt idx="9">
                  <c:v>Ziemann</c:v>
                </c:pt>
              </c:strCache>
            </c:strRef>
          </c:cat>
          <c:val>
            <c:numRef>
              <c:f>Sheet1!$N$24:$N$33</c:f>
              <c:numCache>
                <c:formatCode>General</c:formatCode>
                <c:ptCount val="10"/>
                <c:pt idx="0">
                  <c:v>1.3</c:v>
                </c:pt>
                <c:pt idx="1">
                  <c:v>2</c:v>
                </c:pt>
                <c:pt idx="2">
                  <c:v>0.33</c:v>
                </c:pt>
                <c:pt idx="3">
                  <c:v>2</c:v>
                </c:pt>
                <c:pt idx="4">
                  <c:v>1</c:v>
                </c:pt>
                <c:pt idx="5">
                  <c:v>1</c:v>
                </c:pt>
                <c:pt idx="6">
                  <c:v>3</c:v>
                </c:pt>
                <c:pt idx="7">
                  <c:v>1.3</c:v>
                </c:pt>
                <c:pt idx="8">
                  <c:v>0.125</c:v>
                </c:pt>
                <c:pt idx="9">
                  <c:v>0.5</c:v>
                </c:pt>
              </c:numCache>
            </c:numRef>
          </c:val>
        </c:ser>
        <c:dLbls>
          <c:showLegendKey val="0"/>
          <c:showVal val="0"/>
          <c:showCatName val="0"/>
          <c:showSerName val="0"/>
          <c:showPercent val="0"/>
          <c:showBubbleSize val="0"/>
        </c:dLbls>
        <c:gapWidth val="200"/>
        <c:axId val="350665680"/>
        <c:axId val="350665120"/>
      </c:barChart>
      <c:catAx>
        <c:axId val="350664000"/>
        <c:scaling>
          <c:orientation val="minMax"/>
        </c:scaling>
        <c:delete val="0"/>
        <c:axPos val="b"/>
        <c:title>
          <c:tx>
            <c:rich>
              <a:bodyPr/>
              <a:lstStyle/>
              <a:p>
                <a:pPr>
                  <a:defRPr/>
                </a:pPr>
                <a:r>
                  <a:rPr lang="en-US"/>
                  <a:t>Studies</a:t>
                </a:r>
              </a:p>
            </c:rich>
          </c:tx>
          <c:overlay val="0"/>
        </c:title>
        <c:numFmt formatCode="General" sourceLinked="0"/>
        <c:majorTickMark val="out"/>
        <c:minorTickMark val="none"/>
        <c:tickLblPos val="nextTo"/>
        <c:crossAx val="350664560"/>
        <c:crosses val="autoZero"/>
        <c:auto val="1"/>
        <c:lblAlgn val="ctr"/>
        <c:lblOffset val="100"/>
        <c:noMultiLvlLbl val="0"/>
      </c:catAx>
      <c:valAx>
        <c:axId val="350664560"/>
        <c:scaling>
          <c:orientation val="minMax"/>
        </c:scaling>
        <c:delete val="0"/>
        <c:axPos val="l"/>
        <c:majorGridlines/>
        <c:title>
          <c:tx>
            <c:rich>
              <a:bodyPr rot="-5400000" vert="horz"/>
              <a:lstStyle/>
              <a:p>
                <a:pPr>
                  <a:defRPr/>
                </a:pPr>
                <a:r>
                  <a:rPr lang="en-US" baseline="0"/>
                  <a:t>% Heart Rate Max</a:t>
                </a:r>
                <a:endParaRPr lang="en-US"/>
              </a:p>
            </c:rich>
          </c:tx>
          <c:overlay val="0"/>
        </c:title>
        <c:numFmt formatCode="General" sourceLinked="1"/>
        <c:majorTickMark val="out"/>
        <c:minorTickMark val="none"/>
        <c:tickLblPos val="nextTo"/>
        <c:crossAx val="350664000"/>
        <c:crosses val="autoZero"/>
        <c:crossBetween val="between"/>
      </c:valAx>
      <c:valAx>
        <c:axId val="350665120"/>
        <c:scaling>
          <c:orientation val="minMax"/>
          <c:max val="3"/>
        </c:scaling>
        <c:delete val="0"/>
        <c:axPos val="r"/>
        <c:title>
          <c:tx>
            <c:rich>
              <a:bodyPr rot="-5400000" vert="horz"/>
              <a:lstStyle/>
              <a:p>
                <a:pPr>
                  <a:defRPr/>
                </a:pPr>
                <a:r>
                  <a:rPr lang="en-US"/>
                  <a:t>Work to Rest Ratio</a:t>
                </a:r>
              </a:p>
            </c:rich>
          </c:tx>
          <c:overlay val="0"/>
        </c:title>
        <c:numFmt formatCode="General" sourceLinked="1"/>
        <c:majorTickMark val="out"/>
        <c:minorTickMark val="none"/>
        <c:tickLblPos val="nextTo"/>
        <c:crossAx val="350665680"/>
        <c:crosses val="max"/>
        <c:crossBetween val="between"/>
      </c:valAx>
      <c:catAx>
        <c:axId val="350665680"/>
        <c:scaling>
          <c:orientation val="minMax"/>
        </c:scaling>
        <c:delete val="1"/>
        <c:axPos val="b"/>
        <c:numFmt formatCode="General" sourceLinked="1"/>
        <c:majorTickMark val="out"/>
        <c:minorTickMark val="none"/>
        <c:tickLblPos val="nextTo"/>
        <c:crossAx val="350665120"/>
        <c:crosses val="autoZero"/>
        <c:auto val="1"/>
        <c:lblAlgn val="ctr"/>
        <c:lblOffset val="100"/>
        <c:noMultiLvlLbl val="0"/>
      </c:catAx>
      <c:spPr>
        <a:ln w="12700"/>
      </c:spPr>
    </c:plotArea>
    <c:legend>
      <c:legendPos val="r"/>
      <c:legendEntry>
        <c:idx val="1"/>
        <c:delete val="1"/>
      </c:legendEntry>
      <c:legendEntry>
        <c:idx val="2"/>
        <c:delete val="1"/>
      </c:legendEntry>
      <c:legendEntry>
        <c:idx val="3"/>
        <c:delete val="1"/>
      </c:legendEntry>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0.69584</cdr:x>
      <cdr:y>0.17491</cdr:y>
    </cdr:from>
    <cdr:to>
      <cdr:x>0.73929</cdr:x>
      <cdr:y>0.26176</cdr:y>
    </cdr:to>
    <cdr:sp macro="" textlink="">
      <cdr:nvSpPr>
        <cdr:cNvPr id="2" name="Text Box 1"/>
        <cdr:cNvSpPr txBox="1"/>
      </cdr:nvSpPr>
      <cdr:spPr>
        <a:xfrm xmlns:a="http://schemas.openxmlformats.org/drawingml/2006/main">
          <a:off x="3660775" y="460375"/>
          <a:ext cx="2286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17428</Words>
  <Characters>99340</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IAT Ajman</Company>
  <LinksUpToDate>false</LinksUpToDate>
  <CharactersWithSpaces>116535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Crean</dc:creator>
  <cp:lastModifiedBy>Sally Myers</cp:lastModifiedBy>
  <cp:revision>3</cp:revision>
  <dcterms:created xsi:type="dcterms:W3CDTF">2017-02-28T09:54:00Z</dcterms:created>
  <dcterms:modified xsi:type="dcterms:W3CDTF">2017-02-28T09:54:00Z</dcterms:modified>
</cp:coreProperties>
</file>