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3367" w14:textId="47341443" w:rsidR="001332BE" w:rsidRPr="0021721B" w:rsidRDefault="001332BE" w:rsidP="001332BE">
      <w:pPr>
        <w:spacing w:line="360" w:lineRule="auto"/>
        <w:rPr>
          <w:rFonts w:ascii="Arial" w:hAnsi="Arial" w:cs="Arial"/>
          <w:b/>
          <w:sz w:val="22"/>
          <w:szCs w:val="22"/>
        </w:rPr>
      </w:pPr>
      <w:bookmarkStart w:id="0" w:name="_GoBack"/>
      <w:bookmarkEnd w:id="0"/>
      <w:r>
        <w:rPr>
          <w:rFonts w:ascii="Arial" w:hAnsi="Arial" w:cs="Arial"/>
          <w:b/>
          <w:sz w:val="22"/>
          <w:szCs w:val="22"/>
        </w:rPr>
        <w:t>A mixed methods study to e</w:t>
      </w:r>
      <w:r w:rsidRPr="0021721B">
        <w:rPr>
          <w:rFonts w:ascii="Arial" w:hAnsi="Arial" w:cs="Arial"/>
          <w:b/>
          <w:sz w:val="22"/>
          <w:szCs w:val="22"/>
        </w:rPr>
        <w:t>valuat</w:t>
      </w:r>
      <w:r>
        <w:rPr>
          <w:rFonts w:ascii="Arial" w:hAnsi="Arial" w:cs="Arial"/>
          <w:b/>
          <w:sz w:val="22"/>
          <w:szCs w:val="22"/>
        </w:rPr>
        <w:t>e the feasibility of using the</w:t>
      </w:r>
      <w:r w:rsidRPr="0021721B">
        <w:rPr>
          <w:rFonts w:ascii="Arial" w:hAnsi="Arial" w:cs="Arial"/>
          <w:b/>
          <w:sz w:val="22"/>
          <w:szCs w:val="22"/>
        </w:rPr>
        <w:t xml:space="preserve"> Adolescent Diabetes Needs Assessment Tool App </w:t>
      </w:r>
      <w:r>
        <w:rPr>
          <w:rFonts w:ascii="Arial" w:hAnsi="Arial" w:cs="Arial"/>
          <w:b/>
          <w:sz w:val="22"/>
          <w:szCs w:val="22"/>
        </w:rPr>
        <w:t xml:space="preserve">in paediatric diabetes care </w:t>
      </w:r>
      <w:r w:rsidRPr="0021721B">
        <w:rPr>
          <w:rFonts w:ascii="Arial" w:hAnsi="Arial" w:cs="Arial"/>
          <w:b/>
          <w:sz w:val="22"/>
          <w:szCs w:val="22"/>
        </w:rPr>
        <w:t>in preparation for a</w:t>
      </w:r>
      <w:r>
        <w:rPr>
          <w:rFonts w:ascii="Arial" w:hAnsi="Arial" w:cs="Arial"/>
          <w:b/>
          <w:sz w:val="22"/>
          <w:szCs w:val="22"/>
        </w:rPr>
        <w:t xml:space="preserve"> </w:t>
      </w:r>
      <w:r w:rsidRPr="0021721B">
        <w:rPr>
          <w:rFonts w:ascii="Arial" w:hAnsi="Arial" w:cs="Arial"/>
          <w:b/>
          <w:sz w:val="22"/>
          <w:szCs w:val="22"/>
        </w:rPr>
        <w:t>longitudinal cohort study</w:t>
      </w:r>
      <w:r>
        <w:rPr>
          <w:rFonts w:ascii="Arial" w:hAnsi="Arial" w:cs="Arial"/>
          <w:b/>
          <w:sz w:val="22"/>
          <w:szCs w:val="22"/>
        </w:rPr>
        <w:t xml:space="preserve"> </w:t>
      </w:r>
    </w:p>
    <w:p w14:paraId="300CC804" w14:textId="77777777" w:rsidR="001332BE" w:rsidRDefault="001332BE" w:rsidP="002B7A9D">
      <w:pPr>
        <w:autoSpaceDE w:val="0"/>
        <w:autoSpaceDN w:val="0"/>
        <w:adjustRightInd w:val="0"/>
        <w:spacing w:after="0" w:line="240" w:lineRule="auto"/>
        <w:rPr>
          <w:rFonts w:ascii="Arial" w:hAnsi="Arial" w:cs="Arial"/>
          <w:sz w:val="22"/>
          <w:szCs w:val="22"/>
        </w:rPr>
      </w:pPr>
    </w:p>
    <w:p w14:paraId="756213DF" w14:textId="77777777" w:rsidR="001332BE" w:rsidRDefault="001332BE" w:rsidP="002B7A9D">
      <w:pPr>
        <w:autoSpaceDE w:val="0"/>
        <w:autoSpaceDN w:val="0"/>
        <w:adjustRightInd w:val="0"/>
        <w:spacing w:after="0" w:line="240" w:lineRule="auto"/>
        <w:rPr>
          <w:rFonts w:ascii="Arial" w:hAnsi="Arial" w:cs="Arial"/>
          <w:sz w:val="22"/>
          <w:szCs w:val="22"/>
        </w:rPr>
      </w:pPr>
    </w:p>
    <w:p w14:paraId="4EA14AB8" w14:textId="77777777" w:rsidR="001332BE" w:rsidRDefault="001332BE" w:rsidP="002B7A9D">
      <w:pPr>
        <w:autoSpaceDE w:val="0"/>
        <w:autoSpaceDN w:val="0"/>
        <w:adjustRightInd w:val="0"/>
        <w:spacing w:after="0" w:line="240" w:lineRule="auto"/>
        <w:rPr>
          <w:rFonts w:ascii="Arial" w:hAnsi="Arial" w:cs="Arial"/>
          <w:sz w:val="22"/>
          <w:szCs w:val="22"/>
        </w:rPr>
      </w:pPr>
    </w:p>
    <w:p w14:paraId="422BB836" w14:textId="77777777" w:rsidR="002F52CA" w:rsidRPr="002F52CA" w:rsidRDefault="002F52CA" w:rsidP="002F52CA">
      <w:pPr>
        <w:spacing w:after="0" w:line="360" w:lineRule="auto"/>
        <w:rPr>
          <w:rFonts w:ascii="Arial" w:eastAsia="Times New Roman" w:hAnsi="Arial" w:cs="Arial"/>
          <w:color w:val="000000"/>
          <w:sz w:val="22"/>
          <w:szCs w:val="22"/>
        </w:rPr>
      </w:pPr>
      <w:r w:rsidRPr="002F52CA">
        <w:rPr>
          <w:rFonts w:ascii="Arial" w:hAnsi="Arial" w:cs="Arial"/>
          <w:sz w:val="22"/>
          <w:szCs w:val="22"/>
        </w:rPr>
        <w:t>Helen Cooper</w:t>
      </w:r>
      <w:r w:rsidRPr="002F52CA">
        <w:rPr>
          <w:rFonts w:ascii="Arial" w:hAnsi="Arial" w:cs="Arial"/>
          <w:sz w:val="22"/>
          <w:szCs w:val="22"/>
          <w:vertAlign w:val="superscript"/>
        </w:rPr>
        <w:t>1,4</w:t>
      </w:r>
      <w:r w:rsidRPr="002F52CA">
        <w:rPr>
          <w:rFonts w:ascii="Arial" w:hAnsi="Arial" w:cs="Arial"/>
          <w:sz w:val="22"/>
          <w:szCs w:val="22"/>
        </w:rPr>
        <w:t xml:space="preserve">, University of Chester, </w:t>
      </w:r>
      <w:r w:rsidRPr="002F52CA">
        <w:rPr>
          <w:rFonts w:ascii="Arial" w:eastAsiaTheme="minorHAnsi" w:hAnsi="Arial" w:cs="Arial"/>
          <w:sz w:val="22"/>
          <w:szCs w:val="22"/>
          <w:lang w:eastAsia="en-US"/>
        </w:rPr>
        <w:t xml:space="preserve">Department of Public Health and Wellbeing, </w:t>
      </w:r>
    </w:p>
    <w:p w14:paraId="2246BDB2" w14:textId="77777777" w:rsidR="002F52CA" w:rsidRPr="002F52CA" w:rsidRDefault="002F52CA" w:rsidP="002F52CA">
      <w:pPr>
        <w:spacing w:after="0" w:line="360" w:lineRule="auto"/>
        <w:rPr>
          <w:rFonts w:ascii="Arial" w:eastAsiaTheme="minorHAnsi" w:hAnsi="Arial" w:cs="Arial"/>
          <w:sz w:val="22"/>
          <w:szCs w:val="22"/>
          <w:lang w:eastAsia="en-US"/>
        </w:rPr>
      </w:pPr>
      <w:r w:rsidRPr="002F52CA">
        <w:rPr>
          <w:rFonts w:ascii="Arial" w:eastAsia="Times New Roman" w:hAnsi="Arial" w:cs="Arial"/>
          <w:color w:val="000000"/>
          <w:sz w:val="22"/>
          <w:szCs w:val="22"/>
        </w:rPr>
        <w:t>Riverside Campus, Castle Drive, Chester CH1 1SL</w:t>
      </w:r>
      <w:r w:rsidRPr="002F52CA">
        <w:rPr>
          <w:rFonts w:ascii="Arial" w:eastAsiaTheme="minorHAnsi" w:hAnsi="Arial" w:cs="Arial"/>
          <w:sz w:val="22"/>
          <w:szCs w:val="22"/>
          <w:lang w:eastAsia="en-US"/>
        </w:rPr>
        <w:t xml:space="preserve">. </w:t>
      </w:r>
      <w:r w:rsidRPr="002F52CA">
        <w:rPr>
          <w:rFonts w:ascii="Arial" w:eastAsiaTheme="minorHAnsi" w:hAnsi="Arial" w:cs="Arial"/>
          <w:bCs/>
          <w:sz w:val="22"/>
          <w:szCs w:val="22"/>
          <w:lang w:eastAsia="en-US"/>
        </w:rPr>
        <w:t xml:space="preserve">Email: </w:t>
      </w:r>
      <w:hyperlink r:id="rId8" w:history="1">
        <w:r w:rsidRPr="002F52CA">
          <w:rPr>
            <w:rStyle w:val="Hyperlink"/>
            <w:rFonts w:ascii="Arial" w:eastAsiaTheme="minorHAnsi" w:hAnsi="Arial" w:cs="Arial"/>
            <w:color w:val="auto"/>
            <w:sz w:val="22"/>
            <w:szCs w:val="22"/>
            <w:u w:val="none"/>
            <w:lang w:eastAsia="en-US"/>
          </w:rPr>
          <w:t>h.cooper@chester.ac.uk</w:t>
        </w:r>
      </w:hyperlink>
      <w:r w:rsidRPr="002F52CA">
        <w:rPr>
          <w:rFonts w:ascii="Arial" w:eastAsiaTheme="minorHAnsi" w:hAnsi="Arial" w:cs="Arial"/>
          <w:sz w:val="22"/>
          <w:szCs w:val="22"/>
          <w:lang w:eastAsia="en-US"/>
        </w:rPr>
        <w:t>.</w:t>
      </w:r>
    </w:p>
    <w:p w14:paraId="635AE449" w14:textId="3D24A71C" w:rsidR="0021721B" w:rsidRPr="006D1101" w:rsidRDefault="0021721B" w:rsidP="002F52CA">
      <w:pPr>
        <w:autoSpaceDE w:val="0"/>
        <w:autoSpaceDN w:val="0"/>
        <w:adjustRightInd w:val="0"/>
        <w:spacing w:after="0" w:line="360" w:lineRule="auto"/>
        <w:rPr>
          <w:rFonts w:ascii="Arial" w:hAnsi="Arial" w:cs="Arial"/>
          <w:sz w:val="22"/>
          <w:szCs w:val="22"/>
        </w:rPr>
      </w:pPr>
    </w:p>
    <w:p w14:paraId="30F4BDE8" w14:textId="4BCE878D" w:rsidR="0021721B" w:rsidRPr="006D1101" w:rsidRDefault="0021721B" w:rsidP="002F52CA">
      <w:pPr>
        <w:autoSpaceDE w:val="0"/>
        <w:autoSpaceDN w:val="0"/>
        <w:adjustRightInd w:val="0"/>
        <w:spacing w:after="0" w:line="360" w:lineRule="auto"/>
        <w:rPr>
          <w:rFonts w:ascii="Arial" w:hAnsi="Arial" w:cs="Arial"/>
          <w:sz w:val="22"/>
          <w:szCs w:val="22"/>
        </w:rPr>
      </w:pPr>
      <w:r w:rsidRPr="006D1101">
        <w:rPr>
          <w:rFonts w:ascii="Arial" w:hAnsi="Arial" w:cs="Arial"/>
          <w:sz w:val="22"/>
          <w:szCs w:val="22"/>
        </w:rPr>
        <w:t>Gillian Lancaster</w:t>
      </w:r>
      <w:r w:rsidR="003B226C" w:rsidRPr="003B226C">
        <w:rPr>
          <w:rFonts w:ascii="Arial" w:hAnsi="Arial" w:cs="Arial"/>
          <w:sz w:val="22"/>
          <w:szCs w:val="22"/>
          <w:vertAlign w:val="superscript"/>
        </w:rPr>
        <w:t>2</w:t>
      </w:r>
      <w:r w:rsidRPr="006D1101">
        <w:rPr>
          <w:rFonts w:ascii="Arial" w:hAnsi="Arial" w:cs="Arial"/>
          <w:sz w:val="22"/>
          <w:szCs w:val="22"/>
        </w:rPr>
        <w:t xml:space="preserve">, University of Lancaster, </w:t>
      </w:r>
      <w:r w:rsidRPr="006D1101">
        <w:rPr>
          <w:rFonts w:ascii="Arial" w:eastAsiaTheme="minorHAnsi" w:hAnsi="Arial" w:cs="Arial"/>
          <w:sz w:val="22"/>
          <w:szCs w:val="22"/>
          <w:lang w:eastAsia="en-US"/>
        </w:rPr>
        <w:t>Dept. Mathematics and Statistics, LA1 4YF</w:t>
      </w:r>
    </w:p>
    <w:p w14:paraId="382641A7" w14:textId="77777777" w:rsidR="0021721B" w:rsidRDefault="0021721B" w:rsidP="002F52CA">
      <w:pPr>
        <w:autoSpaceDE w:val="0"/>
        <w:autoSpaceDN w:val="0"/>
        <w:adjustRightInd w:val="0"/>
        <w:spacing w:after="0" w:line="360" w:lineRule="auto"/>
        <w:rPr>
          <w:rFonts w:ascii="Arial" w:eastAsiaTheme="minorHAnsi" w:hAnsi="Arial" w:cs="Arial"/>
          <w:sz w:val="22"/>
          <w:szCs w:val="22"/>
          <w:lang w:eastAsia="en-US"/>
        </w:rPr>
      </w:pPr>
      <w:r w:rsidRPr="006D1101">
        <w:rPr>
          <w:rFonts w:ascii="Arial" w:eastAsiaTheme="minorHAnsi" w:hAnsi="Arial" w:cs="Arial"/>
          <w:bCs/>
          <w:sz w:val="22"/>
          <w:szCs w:val="22"/>
          <w:lang w:eastAsia="en-US"/>
        </w:rPr>
        <w:t xml:space="preserve">Email: </w:t>
      </w:r>
      <w:hyperlink r:id="rId9" w:history="1">
        <w:r w:rsidR="002B7A9D" w:rsidRPr="006D1101">
          <w:rPr>
            <w:rStyle w:val="Hyperlink"/>
            <w:rFonts w:ascii="Arial" w:eastAsiaTheme="minorHAnsi" w:hAnsi="Arial" w:cs="Arial"/>
            <w:color w:val="auto"/>
            <w:sz w:val="22"/>
            <w:szCs w:val="22"/>
            <w:u w:val="none"/>
            <w:lang w:eastAsia="en-US"/>
          </w:rPr>
          <w:t>g.lancaster@lancaster.ac.uk</w:t>
        </w:r>
      </w:hyperlink>
      <w:r w:rsidR="002B7A9D" w:rsidRPr="006D1101">
        <w:rPr>
          <w:rFonts w:ascii="Arial" w:eastAsiaTheme="minorHAnsi" w:hAnsi="Arial" w:cs="Arial"/>
          <w:sz w:val="22"/>
          <w:szCs w:val="22"/>
          <w:lang w:eastAsia="en-US"/>
        </w:rPr>
        <w:t>.</w:t>
      </w:r>
    </w:p>
    <w:p w14:paraId="3A3B722D" w14:textId="77777777" w:rsidR="002F52CA" w:rsidRPr="006D1101" w:rsidRDefault="002F52CA" w:rsidP="002F52CA">
      <w:pPr>
        <w:autoSpaceDE w:val="0"/>
        <w:autoSpaceDN w:val="0"/>
        <w:adjustRightInd w:val="0"/>
        <w:spacing w:after="0" w:line="360" w:lineRule="auto"/>
        <w:rPr>
          <w:rFonts w:ascii="Arial" w:eastAsiaTheme="minorHAnsi" w:hAnsi="Arial" w:cs="Arial"/>
          <w:sz w:val="22"/>
          <w:szCs w:val="22"/>
          <w:lang w:eastAsia="en-US"/>
        </w:rPr>
      </w:pPr>
    </w:p>
    <w:p w14:paraId="67711531" w14:textId="4D330A8F" w:rsidR="0021721B" w:rsidRPr="006D1101" w:rsidRDefault="0021721B" w:rsidP="002F52CA">
      <w:pPr>
        <w:autoSpaceDE w:val="0"/>
        <w:autoSpaceDN w:val="0"/>
        <w:adjustRightInd w:val="0"/>
        <w:spacing w:after="0" w:line="360" w:lineRule="auto"/>
        <w:rPr>
          <w:rFonts w:ascii="Arial" w:hAnsi="Arial" w:cs="Arial"/>
          <w:sz w:val="22"/>
          <w:szCs w:val="22"/>
        </w:rPr>
      </w:pPr>
      <w:r w:rsidRPr="006D1101">
        <w:rPr>
          <w:rFonts w:ascii="Arial" w:hAnsi="Arial" w:cs="Arial"/>
          <w:sz w:val="22"/>
          <w:szCs w:val="22"/>
        </w:rPr>
        <w:t>Gichuru Phillip</w:t>
      </w:r>
      <w:r w:rsidR="003B226C" w:rsidRPr="003B226C">
        <w:rPr>
          <w:rFonts w:ascii="Arial" w:hAnsi="Arial" w:cs="Arial"/>
          <w:sz w:val="22"/>
          <w:szCs w:val="22"/>
          <w:vertAlign w:val="superscript"/>
        </w:rPr>
        <w:t>3</w:t>
      </w:r>
      <w:r w:rsidRPr="006D1101">
        <w:rPr>
          <w:rFonts w:ascii="Arial" w:hAnsi="Arial" w:cs="Arial"/>
          <w:sz w:val="22"/>
          <w:szCs w:val="22"/>
        </w:rPr>
        <w:t>,</w:t>
      </w:r>
      <w:r w:rsidRPr="006D1101">
        <w:rPr>
          <w:rFonts w:ascii="Arial" w:hAnsi="Arial" w:cs="Arial"/>
          <w:sz w:val="22"/>
          <w:szCs w:val="22"/>
          <w:vertAlign w:val="superscript"/>
        </w:rPr>
        <w:t xml:space="preserve"> </w:t>
      </w:r>
      <w:r w:rsidRPr="006D1101">
        <w:rPr>
          <w:rFonts w:ascii="Arial" w:hAnsi="Arial" w:cs="Arial"/>
          <w:sz w:val="22"/>
          <w:szCs w:val="22"/>
        </w:rPr>
        <w:t>University of Lancaster,</w:t>
      </w:r>
      <w:r w:rsidRPr="006D1101">
        <w:rPr>
          <w:rFonts w:ascii="Arial" w:hAnsi="Arial" w:cs="Arial"/>
          <w:sz w:val="22"/>
          <w:szCs w:val="22"/>
          <w:vertAlign w:val="superscript"/>
        </w:rPr>
        <w:t xml:space="preserve"> </w:t>
      </w:r>
      <w:r w:rsidRPr="006D1101">
        <w:rPr>
          <w:rFonts w:ascii="Arial" w:eastAsiaTheme="minorHAnsi" w:hAnsi="Arial" w:cs="Arial"/>
          <w:sz w:val="22"/>
          <w:szCs w:val="22"/>
          <w:lang w:eastAsia="en-US"/>
        </w:rPr>
        <w:t>Dept. Mathematics and Statistics, LA1 4YF</w:t>
      </w:r>
    </w:p>
    <w:p w14:paraId="7846F867" w14:textId="0ACC5F12" w:rsidR="0021721B" w:rsidRDefault="00025A87" w:rsidP="002F52CA">
      <w:pPr>
        <w:spacing w:after="0" w:line="360" w:lineRule="auto"/>
        <w:rPr>
          <w:rStyle w:val="Hyperlink"/>
          <w:rFonts w:ascii="Arial" w:hAnsi="Arial" w:cs="Arial"/>
          <w:color w:val="auto"/>
          <w:sz w:val="22"/>
          <w:szCs w:val="22"/>
          <w:u w:val="none"/>
        </w:rPr>
      </w:pPr>
      <w:hyperlink r:id="rId10" w:history="1">
        <w:r w:rsidR="00B40BB0" w:rsidRPr="006D1101">
          <w:rPr>
            <w:rStyle w:val="Hyperlink"/>
            <w:rFonts w:ascii="Arial" w:hAnsi="Arial" w:cs="Arial"/>
            <w:color w:val="auto"/>
            <w:sz w:val="22"/>
            <w:szCs w:val="22"/>
            <w:u w:val="none"/>
          </w:rPr>
          <w:t>p.gichuru@lancaster.ac.uk</w:t>
        </w:r>
      </w:hyperlink>
      <w:r w:rsidR="002F52CA">
        <w:rPr>
          <w:rStyle w:val="Hyperlink"/>
          <w:rFonts w:ascii="Arial" w:hAnsi="Arial" w:cs="Arial"/>
          <w:color w:val="auto"/>
          <w:sz w:val="22"/>
          <w:szCs w:val="22"/>
          <w:u w:val="none"/>
        </w:rPr>
        <w:t>. E mail: p.gichuru@laqncaster.ac.uk.</w:t>
      </w:r>
    </w:p>
    <w:p w14:paraId="254942EC" w14:textId="77777777" w:rsidR="002F52CA" w:rsidRPr="006D1101" w:rsidRDefault="002F52CA" w:rsidP="002F52CA">
      <w:pPr>
        <w:spacing w:after="0" w:line="360" w:lineRule="auto"/>
        <w:rPr>
          <w:rFonts w:ascii="Arial" w:hAnsi="Arial" w:cs="Arial"/>
          <w:sz w:val="22"/>
          <w:szCs w:val="22"/>
        </w:rPr>
      </w:pPr>
    </w:p>
    <w:p w14:paraId="05EF7CB0" w14:textId="0E49AF01" w:rsidR="00FE6319" w:rsidRDefault="0021721B" w:rsidP="002F52CA">
      <w:pPr>
        <w:spacing w:after="0" w:line="360" w:lineRule="auto"/>
        <w:rPr>
          <w:rFonts w:ascii="Arial" w:hAnsi="Arial" w:cs="Arial"/>
          <w:sz w:val="22"/>
          <w:szCs w:val="22"/>
        </w:rPr>
      </w:pPr>
      <w:r w:rsidRPr="0021721B">
        <w:rPr>
          <w:rFonts w:ascii="Arial" w:hAnsi="Arial" w:cs="Arial"/>
          <w:sz w:val="22"/>
          <w:szCs w:val="22"/>
        </w:rPr>
        <w:t>Matthew Peak</w:t>
      </w:r>
      <w:r w:rsidR="003B226C" w:rsidRPr="003B226C">
        <w:rPr>
          <w:rFonts w:ascii="Arial" w:hAnsi="Arial" w:cs="Arial"/>
          <w:sz w:val="22"/>
          <w:szCs w:val="22"/>
          <w:vertAlign w:val="superscript"/>
        </w:rPr>
        <w:t>4</w:t>
      </w:r>
      <w:r w:rsidRPr="0021721B">
        <w:rPr>
          <w:rFonts w:ascii="Arial" w:hAnsi="Arial" w:cs="Arial"/>
          <w:sz w:val="22"/>
          <w:szCs w:val="22"/>
        </w:rPr>
        <w:t xml:space="preserve">, NIHR </w:t>
      </w:r>
      <w:hyperlink r:id="rId11" w:tooltip="Research Units" w:history="1">
        <w:r w:rsidRPr="0021721B">
          <w:rPr>
            <w:rFonts w:ascii="Arial" w:hAnsi="Arial" w:cs="Arial"/>
            <w:sz w:val="22"/>
            <w:szCs w:val="22"/>
          </w:rPr>
          <w:t>Alder Hey Clinical Research Facility</w:t>
        </w:r>
      </w:hyperlink>
      <w:r w:rsidR="00B40BB0">
        <w:rPr>
          <w:rFonts w:ascii="Arial" w:hAnsi="Arial" w:cs="Arial"/>
          <w:sz w:val="22"/>
          <w:szCs w:val="22"/>
        </w:rPr>
        <w:t>, Alder Hey Children’s NHS Foundation Trust, Eaton Road, West Derby, Liverpool L12 2AP</w:t>
      </w:r>
      <w:r w:rsidR="002F52CA">
        <w:rPr>
          <w:rFonts w:ascii="Arial" w:hAnsi="Arial" w:cs="Arial"/>
          <w:sz w:val="22"/>
          <w:szCs w:val="22"/>
        </w:rPr>
        <w:t xml:space="preserve">. </w:t>
      </w:r>
      <w:r w:rsidR="00FE6319">
        <w:rPr>
          <w:rFonts w:ascii="Arial" w:hAnsi="Arial" w:cs="Arial"/>
          <w:sz w:val="22"/>
          <w:szCs w:val="22"/>
        </w:rPr>
        <w:t>Email:matthew.peak@alderhey.nhs.uk</w:t>
      </w:r>
    </w:p>
    <w:p w14:paraId="4F8F1EBD" w14:textId="77777777" w:rsidR="00FE6319" w:rsidRDefault="00FE6319" w:rsidP="002F52CA">
      <w:pPr>
        <w:spacing w:after="0" w:line="360" w:lineRule="auto"/>
        <w:rPr>
          <w:rFonts w:ascii="Arial" w:hAnsi="Arial" w:cs="Arial"/>
          <w:sz w:val="22"/>
          <w:szCs w:val="22"/>
        </w:rPr>
      </w:pPr>
    </w:p>
    <w:p w14:paraId="409B1858" w14:textId="77777777" w:rsidR="00FE6319" w:rsidRDefault="00FE6319" w:rsidP="00FE6319">
      <w:pPr>
        <w:spacing w:line="240" w:lineRule="auto"/>
        <w:rPr>
          <w:rFonts w:ascii="Arial" w:hAnsi="Arial" w:cs="Arial"/>
          <w:sz w:val="22"/>
          <w:szCs w:val="22"/>
        </w:rPr>
      </w:pPr>
    </w:p>
    <w:p w14:paraId="1901C016" w14:textId="77777777" w:rsidR="00B40BB0" w:rsidRDefault="00B40BB0">
      <w:pPr>
        <w:spacing w:after="160" w:line="259" w:lineRule="auto"/>
        <w:rPr>
          <w:rFonts w:ascii="Arial" w:hAnsi="Arial" w:cs="Arial"/>
          <w:sz w:val="22"/>
          <w:szCs w:val="22"/>
        </w:rPr>
      </w:pPr>
    </w:p>
    <w:p w14:paraId="7332D6D8" w14:textId="77777777" w:rsidR="00B40BB0" w:rsidRDefault="00B40BB0">
      <w:pPr>
        <w:spacing w:after="160" w:line="259" w:lineRule="auto"/>
        <w:rPr>
          <w:rFonts w:ascii="Arial" w:hAnsi="Arial" w:cs="Arial"/>
          <w:sz w:val="22"/>
          <w:szCs w:val="22"/>
        </w:rPr>
      </w:pPr>
      <w:r>
        <w:rPr>
          <w:rFonts w:ascii="Arial" w:hAnsi="Arial" w:cs="Arial"/>
          <w:sz w:val="22"/>
          <w:szCs w:val="22"/>
        </w:rPr>
        <w:br w:type="page"/>
      </w:r>
    </w:p>
    <w:p w14:paraId="006907EC" w14:textId="77777777" w:rsidR="0021721B" w:rsidRDefault="002276CE" w:rsidP="00386061">
      <w:pPr>
        <w:spacing w:after="0" w:line="480" w:lineRule="auto"/>
        <w:rPr>
          <w:rFonts w:ascii="Arial" w:hAnsi="Arial" w:cs="Arial"/>
          <w:b/>
          <w:sz w:val="22"/>
          <w:szCs w:val="22"/>
        </w:rPr>
      </w:pPr>
      <w:r w:rsidRPr="00B40BB0">
        <w:rPr>
          <w:rFonts w:ascii="Arial" w:hAnsi="Arial" w:cs="Arial"/>
          <w:b/>
          <w:sz w:val="22"/>
          <w:szCs w:val="22"/>
        </w:rPr>
        <w:lastRenderedPageBreak/>
        <w:t>Abstract</w:t>
      </w:r>
    </w:p>
    <w:p w14:paraId="58618821" w14:textId="77777777" w:rsidR="001B3980" w:rsidRPr="001B3980" w:rsidRDefault="001B3980" w:rsidP="00386061">
      <w:pPr>
        <w:pStyle w:val="Heading3"/>
        <w:spacing w:before="0" w:line="480" w:lineRule="auto"/>
        <w:rPr>
          <w:rFonts w:ascii="Arial" w:hAnsi="Arial" w:cs="Arial"/>
          <w:b/>
          <w:color w:val="auto"/>
          <w:sz w:val="22"/>
          <w:szCs w:val="22"/>
        </w:rPr>
      </w:pPr>
      <w:r w:rsidRPr="001B3980">
        <w:rPr>
          <w:rFonts w:ascii="Arial" w:hAnsi="Arial" w:cs="Arial"/>
          <w:b/>
          <w:color w:val="auto"/>
          <w:sz w:val="22"/>
          <w:szCs w:val="22"/>
        </w:rPr>
        <w:t>Background</w:t>
      </w:r>
    </w:p>
    <w:p w14:paraId="30B037F3" w14:textId="44925726" w:rsidR="00882536" w:rsidRPr="00BF03A4" w:rsidRDefault="001B3980" w:rsidP="00386061">
      <w:pPr>
        <w:pStyle w:val="Pa6"/>
        <w:spacing w:line="480" w:lineRule="auto"/>
        <w:rPr>
          <w:rFonts w:ascii="Arial" w:hAnsi="Arial" w:cs="Arial"/>
          <w:sz w:val="22"/>
          <w:szCs w:val="22"/>
        </w:rPr>
      </w:pPr>
      <w:r w:rsidRPr="00BF03A4">
        <w:rPr>
          <w:rFonts w:ascii="Arial" w:hAnsi="Arial" w:cs="Arial"/>
          <w:sz w:val="22"/>
          <w:szCs w:val="22"/>
        </w:rPr>
        <w:t>An evaluation study to determine the feasibility of integrating the Adolescent Diabetes Needs Assessment Tool (ADNAT)</w:t>
      </w:r>
      <w:r w:rsidR="00412D05">
        <w:rPr>
          <w:rFonts w:ascii="Arial" w:hAnsi="Arial" w:cs="Arial"/>
          <w:sz w:val="22"/>
          <w:szCs w:val="22"/>
        </w:rPr>
        <w:t xml:space="preserve"> App</w:t>
      </w:r>
      <w:r w:rsidR="000C3F65">
        <w:rPr>
          <w:rFonts w:ascii="Arial" w:hAnsi="Arial" w:cs="Arial"/>
          <w:sz w:val="22"/>
          <w:szCs w:val="22"/>
        </w:rPr>
        <w:t xml:space="preserve"> </w:t>
      </w:r>
      <w:r w:rsidRPr="00BF03A4">
        <w:rPr>
          <w:rFonts w:ascii="Arial" w:hAnsi="Arial" w:cs="Arial"/>
          <w:sz w:val="22"/>
          <w:szCs w:val="22"/>
        </w:rPr>
        <w:t xml:space="preserve">into </w:t>
      </w:r>
      <w:r w:rsidR="00C84195">
        <w:rPr>
          <w:rFonts w:ascii="Arial" w:hAnsi="Arial" w:cs="Arial"/>
          <w:sz w:val="22"/>
          <w:szCs w:val="22"/>
        </w:rPr>
        <w:t xml:space="preserve">UK </w:t>
      </w:r>
      <w:r w:rsidRPr="00BF03A4">
        <w:rPr>
          <w:rFonts w:ascii="Arial" w:hAnsi="Arial" w:cs="Arial"/>
          <w:sz w:val="22"/>
          <w:szCs w:val="22"/>
        </w:rPr>
        <w:t>paediatric diabetes care</w:t>
      </w:r>
      <w:r w:rsidR="00FC4C1D">
        <w:rPr>
          <w:rFonts w:ascii="Arial" w:hAnsi="Arial" w:cs="Arial"/>
          <w:sz w:val="22"/>
          <w:szCs w:val="22"/>
        </w:rPr>
        <w:t xml:space="preserve">, </w:t>
      </w:r>
      <w:r w:rsidR="000C3F65">
        <w:rPr>
          <w:rFonts w:ascii="Arial" w:hAnsi="Arial" w:cs="Arial"/>
          <w:sz w:val="22"/>
          <w:szCs w:val="22"/>
        </w:rPr>
        <w:t>to ascertain</w:t>
      </w:r>
      <w:r w:rsidR="000C3F65" w:rsidRPr="001160DB">
        <w:rPr>
          <w:rFonts w:ascii="Arial" w:hAnsi="Arial" w:cs="Arial"/>
          <w:sz w:val="22"/>
          <w:szCs w:val="22"/>
        </w:rPr>
        <w:t xml:space="preserve"> </w:t>
      </w:r>
      <w:r w:rsidR="00CD241B" w:rsidRPr="001160DB">
        <w:rPr>
          <w:rFonts w:ascii="Arial" w:hAnsi="Arial" w:cs="Arial"/>
          <w:sz w:val="22"/>
          <w:szCs w:val="22"/>
        </w:rPr>
        <w:t>best practice standards</w:t>
      </w:r>
      <w:r w:rsidR="000C3F65">
        <w:rPr>
          <w:rFonts w:ascii="Arial" w:hAnsi="Arial" w:cs="Arial"/>
          <w:sz w:val="22"/>
          <w:szCs w:val="22"/>
        </w:rPr>
        <w:t>,</w:t>
      </w:r>
      <w:r w:rsidR="00CD241B" w:rsidRPr="001160DB">
        <w:rPr>
          <w:rFonts w:ascii="Arial" w:hAnsi="Arial" w:cs="Arial"/>
          <w:sz w:val="22"/>
          <w:szCs w:val="22"/>
        </w:rPr>
        <w:t xml:space="preserve"> and </w:t>
      </w:r>
      <w:r w:rsidR="00707B36">
        <w:rPr>
          <w:rFonts w:ascii="Arial" w:hAnsi="Arial" w:cs="Arial"/>
          <w:sz w:val="22"/>
          <w:szCs w:val="22"/>
        </w:rPr>
        <w:t xml:space="preserve">to determine </w:t>
      </w:r>
      <w:r w:rsidR="00CD241B" w:rsidRPr="001160DB">
        <w:rPr>
          <w:rFonts w:ascii="Arial" w:hAnsi="Arial" w:cs="Arial"/>
          <w:sz w:val="22"/>
          <w:szCs w:val="22"/>
        </w:rPr>
        <w:t>methodological recommendations</w:t>
      </w:r>
      <w:r w:rsidR="00CD241B">
        <w:rPr>
          <w:rFonts w:ascii="Arial" w:hAnsi="Arial" w:cs="Arial"/>
          <w:sz w:val="22"/>
          <w:szCs w:val="22"/>
        </w:rPr>
        <w:t xml:space="preserve"> for a future cohort study. </w:t>
      </w:r>
    </w:p>
    <w:p w14:paraId="735F44F5" w14:textId="77777777" w:rsidR="001B3980" w:rsidRDefault="001B3980" w:rsidP="00386061">
      <w:pPr>
        <w:pStyle w:val="Pa6"/>
        <w:spacing w:line="480" w:lineRule="auto"/>
        <w:rPr>
          <w:rFonts w:ascii="Arial" w:hAnsi="Arial" w:cs="Arial"/>
          <w:sz w:val="22"/>
          <w:szCs w:val="22"/>
        </w:rPr>
      </w:pPr>
    </w:p>
    <w:p w14:paraId="28E5697C" w14:textId="77777777" w:rsidR="001B3980" w:rsidRPr="001B3980" w:rsidRDefault="001B3980" w:rsidP="00386061">
      <w:pPr>
        <w:pStyle w:val="Heading3"/>
        <w:spacing w:before="0" w:line="480" w:lineRule="auto"/>
        <w:rPr>
          <w:rFonts w:ascii="Arial" w:hAnsi="Arial" w:cs="Arial"/>
          <w:b/>
          <w:color w:val="auto"/>
          <w:sz w:val="22"/>
          <w:szCs w:val="22"/>
        </w:rPr>
      </w:pPr>
      <w:r w:rsidRPr="001B3980">
        <w:rPr>
          <w:rFonts w:ascii="Arial" w:hAnsi="Arial" w:cs="Arial"/>
          <w:b/>
          <w:color w:val="auto"/>
          <w:sz w:val="22"/>
          <w:szCs w:val="22"/>
        </w:rPr>
        <w:t>Methods</w:t>
      </w:r>
    </w:p>
    <w:p w14:paraId="040C84E7" w14:textId="4963B32E" w:rsidR="001B3980" w:rsidRPr="00A53CB3" w:rsidRDefault="00707B36" w:rsidP="00386061">
      <w:pPr>
        <w:pStyle w:val="BodyText2"/>
        <w:spacing w:after="0"/>
        <w:jc w:val="both"/>
        <w:rPr>
          <w:rFonts w:ascii="Arial" w:hAnsi="Arial" w:cs="Arial"/>
          <w:sz w:val="22"/>
          <w:szCs w:val="22"/>
        </w:rPr>
      </w:pPr>
      <w:r>
        <w:rPr>
          <w:rFonts w:ascii="Arial" w:hAnsi="Arial" w:cs="Arial"/>
          <w:sz w:val="22"/>
          <w:szCs w:val="22"/>
        </w:rPr>
        <w:t>A</w:t>
      </w:r>
      <w:r w:rsidRPr="00A53CB3">
        <w:rPr>
          <w:rFonts w:ascii="Arial" w:hAnsi="Arial" w:cs="Arial"/>
          <w:sz w:val="22"/>
          <w:szCs w:val="22"/>
        </w:rPr>
        <w:t xml:space="preserve"> </w:t>
      </w:r>
      <w:r>
        <w:rPr>
          <w:rFonts w:ascii="Arial" w:hAnsi="Arial" w:cs="Arial"/>
          <w:sz w:val="22"/>
          <w:szCs w:val="22"/>
        </w:rPr>
        <w:t>non-</w:t>
      </w:r>
      <w:r w:rsidR="00412D05">
        <w:rPr>
          <w:rFonts w:ascii="Arial" w:hAnsi="Arial" w:cs="Arial"/>
          <w:sz w:val="22"/>
          <w:szCs w:val="22"/>
        </w:rPr>
        <w:t>randomised</w:t>
      </w:r>
      <w:r>
        <w:rPr>
          <w:rFonts w:ascii="Arial" w:hAnsi="Arial" w:cs="Arial"/>
          <w:sz w:val="22"/>
          <w:szCs w:val="22"/>
        </w:rPr>
        <w:t xml:space="preserve">, </w:t>
      </w:r>
      <w:r w:rsidRPr="00A53CB3">
        <w:rPr>
          <w:rFonts w:ascii="Arial" w:hAnsi="Arial" w:cs="Arial"/>
          <w:sz w:val="22"/>
          <w:szCs w:val="22"/>
        </w:rPr>
        <w:t>cohort</w:t>
      </w:r>
      <w:r>
        <w:rPr>
          <w:rFonts w:ascii="Arial" w:hAnsi="Arial" w:cs="Arial"/>
          <w:sz w:val="22"/>
          <w:szCs w:val="22"/>
        </w:rPr>
        <w:t>,</w:t>
      </w:r>
      <w:r w:rsidRPr="00A53CB3">
        <w:rPr>
          <w:rFonts w:ascii="Arial" w:hAnsi="Arial" w:cs="Arial"/>
          <w:sz w:val="22"/>
          <w:szCs w:val="22"/>
        </w:rPr>
        <w:t xml:space="preserve"> </w:t>
      </w:r>
      <w:r>
        <w:rPr>
          <w:rFonts w:ascii="Arial" w:hAnsi="Arial" w:cs="Arial"/>
          <w:sz w:val="22"/>
          <w:szCs w:val="22"/>
        </w:rPr>
        <w:t>mi</w:t>
      </w:r>
      <w:r w:rsidRPr="00A53CB3">
        <w:rPr>
          <w:rFonts w:ascii="Arial" w:hAnsi="Arial" w:cs="Arial"/>
          <w:sz w:val="22"/>
          <w:szCs w:val="22"/>
        </w:rPr>
        <w:t xml:space="preserve">xed methods study design </w:t>
      </w:r>
      <w:r>
        <w:rPr>
          <w:rFonts w:ascii="Arial" w:hAnsi="Arial" w:cs="Arial"/>
          <w:sz w:val="22"/>
          <w:szCs w:val="22"/>
        </w:rPr>
        <w:t>was used to ensure equality of access to ADNAT for all participants</w:t>
      </w:r>
      <w:r w:rsidRPr="00707B36">
        <w:rPr>
          <w:rFonts w:ascii="Arial" w:hAnsi="Arial" w:cs="Arial"/>
          <w:sz w:val="22"/>
          <w:szCs w:val="22"/>
        </w:rPr>
        <w:t xml:space="preserve"> </w:t>
      </w:r>
      <w:r>
        <w:rPr>
          <w:rFonts w:ascii="Arial" w:hAnsi="Arial" w:cs="Arial"/>
          <w:sz w:val="22"/>
          <w:szCs w:val="22"/>
        </w:rPr>
        <w:t>at three sites in the North West of England</w:t>
      </w:r>
      <w:r w:rsidRPr="00A53CB3">
        <w:rPr>
          <w:rFonts w:ascii="Arial" w:hAnsi="Arial" w:cs="Arial"/>
          <w:sz w:val="22"/>
          <w:szCs w:val="22"/>
        </w:rPr>
        <w:t xml:space="preserve">. </w:t>
      </w:r>
      <w:r w:rsidR="00412D05">
        <w:rPr>
          <w:rFonts w:ascii="Arial" w:hAnsi="Arial" w:cs="Arial"/>
          <w:sz w:val="22"/>
          <w:szCs w:val="22"/>
        </w:rPr>
        <w:t xml:space="preserve">Patients </w:t>
      </w:r>
      <w:r w:rsidR="00412D05" w:rsidRPr="00A53CB3">
        <w:rPr>
          <w:rFonts w:ascii="Arial" w:hAnsi="Arial" w:cs="Arial"/>
          <w:sz w:val="22"/>
          <w:szCs w:val="22"/>
        </w:rPr>
        <w:t>who completed ADNAT (completers) were compared with those who failed to complete (non-completers</w:t>
      </w:r>
      <w:r w:rsidR="00412D05">
        <w:rPr>
          <w:rFonts w:ascii="Arial" w:hAnsi="Arial" w:cs="Arial"/>
          <w:sz w:val="22"/>
          <w:szCs w:val="22"/>
        </w:rPr>
        <w:t>)</w:t>
      </w:r>
      <w:r w:rsidR="00412D05" w:rsidRPr="00A53CB3">
        <w:rPr>
          <w:rFonts w:ascii="Arial" w:hAnsi="Arial" w:cs="Arial"/>
          <w:sz w:val="22"/>
          <w:szCs w:val="22"/>
        </w:rPr>
        <w:t>.</w:t>
      </w:r>
      <w:r w:rsidR="00412D05">
        <w:rPr>
          <w:rFonts w:ascii="Arial" w:hAnsi="Arial" w:cs="Arial"/>
          <w:sz w:val="22"/>
          <w:szCs w:val="22"/>
        </w:rPr>
        <w:t xml:space="preserve"> Following</w:t>
      </w:r>
      <w:r w:rsidR="001B3980">
        <w:rPr>
          <w:rFonts w:ascii="Arial" w:hAnsi="Arial" w:cs="Arial"/>
          <w:sz w:val="22"/>
          <w:szCs w:val="22"/>
        </w:rPr>
        <w:t xml:space="preserve"> </w:t>
      </w:r>
      <w:r w:rsidR="00CD241B">
        <w:rPr>
          <w:rFonts w:ascii="Arial" w:hAnsi="Arial" w:cs="Arial"/>
          <w:sz w:val="22"/>
          <w:szCs w:val="22"/>
        </w:rPr>
        <w:t xml:space="preserve">UK </w:t>
      </w:r>
      <w:r w:rsidR="001B3980">
        <w:rPr>
          <w:rFonts w:ascii="Arial" w:hAnsi="Arial" w:cs="Arial"/>
          <w:sz w:val="22"/>
          <w:szCs w:val="22"/>
        </w:rPr>
        <w:t>M</w:t>
      </w:r>
      <w:r w:rsidR="00CD241B">
        <w:rPr>
          <w:rFonts w:ascii="Arial" w:hAnsi="Arial" w:cs="Arial"/>
          <w:sz w:val="22"/>
          <w:szCs w:val="22"/>
        </w:rPr>
        <w:t xml:space="preserve">edical </w:t>
      </w:r>
      <w:r w:rsidR="001B3980">
        <w:rPr>
          <w:rFonts w:ascii="Arial" w:hAnsi="Arial" w:cs="Arial"/>
          <w:sz w:val="22"/>
          <w:szCs w:val="22"/>
        </w:rPr>
        <w:t>R</w:t>
      </w:r>
      <w:r w:rsidR="00CD241B">
        <w:rPr>
          <w:rFonts w:ascii="Arial" w:hAnsi="Arial" w:cs="Arial"/>
          <w:sz w:val="22"/>
          <w:szCs w:val="22"/>
        </w:rPr>
        <w:t xml:space="preserve">esearch </w:t>
      </w:r>
      <w:r w:rsidR="001B3980">
        <w:rPr>
          <w:rFonts w:ascii="Arial" w:hAnsi="Arial" w:cs="Arial"/>
          <w:sz w:val="22"/>
          <w:szCs w:val="22"/>
        </w:rPr>
        <w:t>C</w:t>
      </w:r>
      <w:r w:rsidR="00CD241B">
        <w:rPr>
          <w:rFonts w:ascii="Arial" w:hAnsi="Arial" w:cs="Arial"/>
          <w:sz w:val="22"/>
          <w:szCs w:val="22"/>
        </w:rPr>
        <w:t>ouncil</w:t>
      </w:r>
      <w:r w:rsidR="001B3980">
        <w:rPr>
          <w:rFonts w:ascii="Arial" w:hAnsi="Arial" w:cs="Arial"/>
          <w:sz w:val="22"/>
          <w:szCs w:val="22"/>
        </w:rPr>
        <w:t xml:space="preserve"> guidance</w:t>
      </w:r>
      <w:r w:rsidR="00412D05">
        <w:rPr>
          <w:rFonts w:ascii="Arial" w:hAnsi="Arial" w:cs="Arial"/>
          <w:sz w:val="22"/>
          <w:szCs w:val="22"/>
        </w:rPr>
        <w:t>, a</w:t>
      </w:r>
      <w:r w:rsidR="001B3980" w:rsidRPr="005A3115">
        <w:rPr>
          <w:rFonts w:ascii="Arial" w:hAnsi="Arial" w:cs="Arial"/>
          <w:sz w:val="22"/>
          <w:szCs w:val="22"/>
        </w:rPr>
        <w:t xml:space="preserve"> logic model and the </w:t>
      </w:r>
      <w:r w:rsidR="0061674F" w:rsidRPr="005A3115">
        <w:rPr>
          <w:rFonts w:ascii="Arial" w:hAnsi="Arial" w:cs="Arial"/>
          <w:sz w:val="22"/>
          <w:szCs w:val="22"/>
        </w:rPr>
        <w:t>RE-AIM</w:t>
      </w:r>
      <w:r w:rsidR="0061674F">
        <w:rPr>
          <w:rFonts w:ascii="Arial" w:hAnsi="Arial" w:cs="Arial"/>
          <w:sz w:val="22"/>
          <w:szCs w:val="22"/>
        </w:rPr>
        <w:t xml:space="preserve"> (</w:t>
      </w:r>
      <w:r w:rsidR="0061674F" w:rsidRPr="00524D09">
        <w:rPr>
          <w:rFonts w:ascii="Arial" w:hAnsi="Arial" w:cs="Arial"/>
          <w:noProof/>
          <w:sz w:val="22"/>
          <w:szCs w:val="22"/>
        </w:rPr>
        <w:t>reach, effectiveness, adoption, implementation, maintenance</w:t>
      </w:r>
      <w:r w:rsidR="0061674F">
        <w:rPr>
          <w:rFonts w:ascii="Arial" w:hAnsi="Arial" w:cs="Arial"/>
          <w:noProof/>
          <w:sz w:val="22"/>
          <w:szCs w:val="22"/>
        </w:rPr>
        <w:t>)</w:t>
      </w:r>
      <w:r w:rsidR="0061674F" w:rsidRPr="005A3115">
        <w:rPr>
          <w:rFonts w:ascii="Arial" w:hAnsi="Arial" w:cs="Arial"/>
          <w:sz w:val="22"/>
          <w:szCs w:val="22"/>
        </w:rPr>
        <w:t xml:space="preserve"> </w:t>
      </w:r>
      <w:r w:rsidR="0061674F">
        <w:rPr>
          <w:rFonts w:ascii="Arial" w:hAnsi="Arial" w:cs="Arial"/>
          <w:sz w:val="22"/>
          <w:szCs w:val="22"/>
        </w:rPr>
        <w:t xml:space="preserve">framework </w:t>
      </w:r>
      <w:r w:rsidR="001B3980">
        <w:rPr>
          <w:rFonts w:ascii="Arial" w:hAnsi="Arial" w:cs="Arial"/>
          <w:sz w:val="22"/>
          <w:szCs w:val="22"/>
        </w:rPr>
        <w:t>w</w:t>
      </w:r>
      <w:r w:rsidR="00981D8B">
        <w:rPr>
          <w:rFonts w:ascii="Arial" w:hAnsi="Arial" w:cs="Arial"/>
          <w:sz w:val="22"/>
          <w:szCs w:val="22"/>
        </w:rPr>
        <w:t>ere</w:t>
      </w:r>
      <w:r w:rsidR="001B3980">
        <w:rPr>
          <w:rFonts w:ascii="Arial" w:hAnsi="Arial" w:cs="Arial"/>
          <w:sz w:val="22"/>
          <w:szCs w:val="22"/>
        </w:rPr>
        <w:t xml:space="preserve"> used to define </w:t>
      </w:r>
      <w:r w:rsidR="00220EA1">
        <w:rPr>
          <w:rFonts w:ascii="Arial" w:hAnsi="Arial" w:cs="Arial"/>
          <w:sz w:val="22"/>
          <w:szCs w:val="22"/>
        </w:rPr>
        <w:t xml:space="preserve">study </w:t>
      </w:r>
      <w:r w:rsidR="001B3980" w:rsidRPr="00A53CB3">
        <w:rPr>
          <w:rFonts w:ascii="Arial" w:hAnsi="Arial" w:cs="Arial"/>
          <w:sz w:val="22"/>
          <w:szCs w:val="22"/>
        </w:rPr>
        <w:t>objectives. Patients’ glycaemic control (HbA</w:t>
      </w:r>
      <w:r w:rsidR="001B3980" w:rsidRPr="00A74733">
        <w:rPr>
          <w:rFonts w:ascii="Arial" w:hAnsi="Arial" w:cs="Arial"/>
          <w:sz w:val="22"/>
          <w:szCs w:val="22"/>
          <w:vertAlign w:val="subscript"/>
        </w:rPr>
        <w:t>1c</w:t>
      </w:r>
      <w:r w:rsidR="001B3980" w:rsidRPr="00A53CB3">
        <w:rPr>
          <w:rFonts w:ascii="Arial" w:hAnsi="Arial" w:cs="Arial"/>
          <w:sz w:val="22"/>
          <w:szCs w:val="22"/>
        </w:rPr>
        <w:t xml:space="preserve">) </w:t>
      </w:r>
      <w:r w:rsidR="001B3980">
        <w:rPr>
          <w:rFonts w:ascii="Arial" w:hAnsi="Arial" w:cs="Arial"/>
          <w:sz w:val="22"/>
          <w:szCs w:val="22"/>
        </w:rPr>
        <w:t>was</w:t>
      </w:r>
      <w:r w:rsidR="001B3980" w:rsidRPr="00A53CB3">
        <w:rPr>
          <w:rFonts w:ascii="Arial" w:hAnsi="Arial" w:cs="Arial"/>
          <w:sz w:val="22"/>
          <w:szCs w:val="22"/>
        </w:rPr>
        <w:t xml:space="preserve"> </w:t>
      </w:r>
      <w:r w:rsidR="00882536">
        <w:rPr>
          <w:rFonts w:ascii="Arial" w:hAnsi="Arial" w:cs="Arial"/>
          <w:sz w:val="22"/>
          <w:szCs w:val="22"/>
        </w:rPr>
        <w:t>accessed from their clinical data at baseline and at</w:t>
      </w:r>
      <w:r w:rsidR="001B3980" w:rsidRPr="00A53CB3">
        <w:rPr>
          <w:rFonts w:ascii="Arial" w:hAnsi="Arial" w:cs="Arial"/>
          <w:sz w:val="22"/>
          <w:szCs w:val="22"/>
        </w:rPr>
        <w:t xml:space="preserve"> </w:t>
      </w:r>
      <w:r w:rsidR="00981D8B">
        <w:rPr>
          <w:rFonts w:ascii="Arial" w:hAnsi="Arial" w:cs="Arial"/>
          <w:sz w:val="22"/>
          <w:szCs w:val="22"/>
        </w:rPr>
        <w:t>6</w:t>
      </w:r>
      <w:r w:rsidR="001B3980" w:rsidRPr="00A53CB3">
        <w:rPr>
          <w:rFonts w:ascii="Arial" w:hAnsi="Arial" w:cs="Arial"/>
          <w:sz w:val="22"/>
          <w:szCs w:val="22"/>
        </w:rPr>
        <w:t xml:space="preserve"> months</w:t>
      </w:r>
      <w:r w:rsidR="00882536">
        <w:rPr>
          <w:rFonts w:ascii="Arial" w:hAnsi="Arial" w:cs="Arial"/>
          <w:sz w:val="22"/>
          <w:szCs w:val="22"/>
        </w:rPr>
        <w:t>,</w:t>
      </w:r>
      <w:r w:rsidR="001B3980">
        <w:rPr>
          <w:rFonts w:ascii="Arial" w:hAnsi="Arial" w:cs="Arial"/>
          <w:sz w:val="22"/>
          <w:szCs w:val="22"/>
        </w:rPr>
        <w:t xml:space="preserve"> alongside their ADNAT scores</w:t>
      </w:r>
      <w:r w:rsidR="00412D05">
        <w:rPr>
          <w:rFonts w:ascii="Arial" w:hAnsi="Arial" w:cs="Arial"/>
          <w:sz w:val="22"/>
          <w:szCs w:val="22"/>
        </w:rPr>
        <w:t xml:space="preserve"> which were correlated with changes in HbA1c levels</w:t>
      </w:r>
      <w:r w:rsidR="00981D8B">
        <w:rPr>
          <w:rFonts w:ascii="Arial" w:hAnsi="Arial" w:cs="Arial"/>
          <w:sz w:val="22"/>
          <w:szCs w:val="22"/>
        </w:rPr>
        <w:t>.</w:t>
      </w:r>
      <w:r w:rsidRPr="00707B36">
        <w:rPr>
          <w:rFonts w:ascii="Arial" w:hAnsi="Arial" w:cs="Arial"/>
          <w:sz w:val="22"/>
          <w:szCs w:val="22"/>
        </w:rPr>
        <w:t xml:space="preserve"> </w:t>
      </w:r>
      <w:r>
        <w:rPr>
          <w:rFonts w:ascii="Arial" w:hAnsi="Arial" w:cs="Arial"/>
          <w:sz w:val="22"/>
          <w:szCs w:val="22"/>
        </w:rPr>
        <w:t>The diabetes teams (respondents) completed a</w:t>
      </w:r>
      <w:r w:rsidR="00412D05">
        <w:rPr>
          <w:rFonts w:ascii="Arial" w:hAnsi="Arial" w:cs="Arial"/>
          <w:sz w:val="22"/>
          <w:szCs w:val="22"/>
        </w:rPr>
        <w:t xml:space="preserve"> web-based</w:t>
      </w:r>
      <w:r>
        <w:rPr>
          <w:rFonts w:ascii="Arial" w:hAnsi="Arial" w:cs="Arial"/>
          <w:sz w:val="22"/>
          <w:szCs w:val="22"/>
        </w:rPr>
        <w:t xml:space="preserve"> survey and attended focus group</w:t>
      </w:r>
      <w:r w:rsidR="00412D05">
        <w:rPr>
          <w:rFonts w:ascii="Arial" w:hAnsi="Arial" w:cs="Arial"/>
          <w:sz w:val="22"/>
          <w:szCs w:val="22"/>
        </w:rPr>
        <w:t xml:space="preserve"> interviews</w:t>
      </w:r>
      <w:r>
        <w:rPr>
          <w:rFonts w:ascii="Arial" w:hAnsi="Arial" w:cs="Arial"/>
          <w:sz w:val="22"/>
          <w:szCs w:val="22"/>
        </w:rPr>
        <w:t>.</w:t>
      </w:r>
    </w:p>
    <w:p w14:paraId="6F535700" w14:textId="77777777" w:rsidR="001B3980" w:rsidRDefault="001B3980" w:rsidP="00386061">
      <w:pPr>
        <w:spacing w:after="0" w:line="480" w:lineRule="auto"/>
        <w:jc w:val="both"/>
        <w:rPr>
          <w:rFonts w:ascii="Arial" w:hAnsi="Arial" w:cs="Arial"/>
          <w:b/>
          <w:sz w:val="22"/>
          <w:szCs w:val="22"/>
        </w:rPr>
      </w:pPr>
    </w:p>
    <w:p w14:paraId="6B3D86F8" w14:textId="77777777" w:rsidR="001B3980" w:rsidRPr="00882536" w:rsidRDefault="001B3980" w:rsidP="00386061">
      <w:pPr>
        <w:pStyle w:val="Heading3"/>
        <w:spacing w:before="0" w:line="480" w:lineRule="auto"/>
        <w:rPr>
          <w:rFonts w:ascii="Arial" w:hAnsi="Arial" w:cs="Arial"/>
          <w:b/>
          <w:color w:val="auto"/>
          <w:sz w:val="22"/>
          <w:szCs w:val="22"/>
        </w:rPr>
      </w:pPr>
      <w:r w:rsidRPr="00882536">
        <w:rPr>
          <w:rFonts w:ascii="Arial" w:hAnsi="Arial" w:cs="Arial"/>
          <w:b/>
          <w:color w:val="auto"/>
          <w:sz w:val="22"/>
          <w:szCs w:val="22"/>
        </w:rPr>
        <w:t>Results</w:t>
      </w:r>
    </w:p>
    <w:p w14:paraId="326FCE8E" w14:textId="3C5BDCD4" w:rsidR="00882536" w:rsidRPr="001160DB" w:rsidRDefault="0005564E" w:rsidP="00386061">
      <w:pPr>
        <w:spacing w:after="0" w:line="480" w:lineRule="auto"/>
        <w:rPr>
          <w:rFonts w:ascii="Arial" w:hAnsi="Arial" w:cs="Arial"/>
          <w:sz w:val="22"/>
          <w:szCs w:val="22"/>
        </w:rPr>
      </w:pPr>
      <w:r>
        <w:rPr>
          <w:rFonts w:ascii="Arial" w:hAnsi="Arial" w:cs="Arial"/>
          <w:sz w:val="22"/>
          <w:szCs w:val="22"/>
        </w:rPr>
        <w:t>89</w:t>
      </w:r>
      <w:r w:rsidR="00412D05">
        <w:rPr>
          <w:rFonts w:ascii="Arial" w:hAnsi="Arial" w:cs="Arial"/>
          <w:sz w:val="22"/>
          <w:szCs w:val="22"/>
        </w:rPr>
        <w:t xml:space="preserve"> patients were recruited.</w:t>
      </w:r>
      <w:r w:rsidR="00882536">
        <w:rPr>
          <w:rFonts w:ascii="Arial" w:hAnsi="Arial" w:cs="Arial"/>
          <w:sz w:val="22"/>
          <w:szCs w:val="22"/>
        </w:rPr>
        <w:t xml:space="preserve"> </w:t>
      </w:r>
      <w:r w:rsidR="00882536" w:rsidRPr="00A6486E">
        <w:rPr>
          <w:rFonts w:ascii="Arial" w:hAnsi="Arial" w:cs="Arial"/>
          <w:sz w:val="22"/>
          <w:szCs w:val="22"/>
        </w:rPr>
        <w:t xml:space="preserve">Withdrawal rates were low at 4.5% (n=4). </w:t>
      </w:r>
      <w:r w:rsidR="00C84195">
        <w:rPr>
          <w:rFonts w:ascii="Arial" w:hAnsi="Arial" w:cs="Arial"/>
          <w:sz w:val="22"/>
          <w:szCs w:val="22"/>
        </w:rPr>
        <w:t>Forty-four</w:t>
      </w:r>
      <w:r w:rsidR="001609B6">
        <w:rPr>
          <w:rFonts w:ascii="Arial" w:hAnsi="Arial" w:cs="Arial"/>
          <w:sz w:val="22"/>
          <w:szCs w:val="22"/>
        </w:rPr>
        <w:t xml:space="preserve"> </w:t>
      </w:r>
      <w:r w:rsidR="00882536">
        <w:rPr>
          <w:rFonts w:ascii="Arial" w:hAnsi="Arial" w:cs="Arial"/>
          <w:sz w:val="22"/>
          <w:szCs w:val="22"/>
        </w:rPr>
        <w:t>patients</w:t>
      </w:r>
      <w:r w:rsidR="00882536" w:rsidRPr="00A6486E">
        <w:rPr>
          <w:rFonts w:ascii="Arial" w:hAnsi="Arial" w:cs="Arial"/>
          <w:sz w:val="22"/>
          <w:szCs w:val="22"/>
        </w:rPr>
        <w:t xml:space="preserve"> (</w:t>
      </w:r>
      <w:r w:rsidR="001609B6">
        <w:rPr>
          <w:rFonts w:ascii="Arial" w:hAnsi="Arial" w:cs="Arial"/>
          <w:sz w:val="22"/>
          <w:szCs w:val="22"/>
        </w:rPr>
        <w:t>49.4</w:t>
      </w:r>
      <w:r w:rsidR="00882536" w:rsidRPr="00A6486E">
        <w:rPr>
          <w:rFonts w:ascii="Arial" w:hAnsi="Arial" w:cs="Arial"/>
          <w:sz w:val="22"/>
          <w:szCs w:val="22"/>
        </w:rPr>
        <w:t xml:space="preserve">%) completed </w:t>
      </w:r>
      <w:r w:rsidR="00FC4C1D">
        <w:rPr>
          <w:rFonts w:ascii="Arial" w:hAnsi="Arial" w:cs="Arial"/>
          <w:sz w:val="22"/>
          <w:szCs w:val="22"/>
        </w:rPr>
        <w:t>ADNA</w:t>
      </w:r>
      <w:r w:rsidR="00707B36">
        <w:rPr>
          <w:rFonts w:ascii="Arial" w:hAnsi="Arial" w:cs="Arial"/>
          <w:sz w:val="22"/>
          <w:szCs w:val="22"/>
        </w:rPr>
        <w:t>T</w:t>
      </w:r>
      <w:r w:rsidR="00FC4C1D">
        <w:rPr>
          <w:rFonts w:ascii="Arial" w:hAnsi="Arial" w:cs="Arial"/>
          <w:sz w:val="22"/>
          <w:szCs w:val="22"/>
        </w:rPr>
        <w:t>,</w:t>
      </w:r>
      <w:r w:rsidR="00882536" w:rsidRPr="00A6486E">
        <w:rPr>
          <w:rFonts w:ascii="Arial" w:hAnsi="Arial" w:cs="Arial"/>
          <w:sz w:val="22"/>
          <w:szCs w:val="22"/>
        </w:rPr>
        <w:t xml:space="preserve"> </w:t>
      </w:r>
      <w:r w:rsidR="00981D8B">
        <w:rPr>
          <w:rFonts w:ascii="Arial" w:hAnsi="Arial" w:cs="Arial"/>
          <w:sz w:val="22"/>
          <w:szCs w:val="22"/>
        </w:rPr>
        <w:t>leaving 45 (</w:t>
      </w:r>
      <w:r w:rsidR="00E43296">
        <w:rPr>
          <w:rFonts w:ascii="Arial" w:hAnsi="Arial" w:cs="Arial"/>
          <w:sz w:val="22"/>
          <w:szCs w:val="22"/>
        </w:rPr>
        <w:t>50.6</w:t>
      </w:r>
      <w:r w:rsidR="00882536">
        <w:rPr>
          <w:rFonts w:ascii="Arial" w:hAnsi="Arial" w:cs="Arial"/>
          <w:sz w:val="22"/>
          <w:szCs w:val="22"/>
        </w:rPr>
        <w:t>%</w:t>
      </w:r>
      <w:r w:rsidR="00981D8B">
        <w:rPr>
          <w:rFonts w:ascii="Arial" w:hAnsi="Arial" w:cs="Arial"/>
          <w:sz w:val="22"/>
          <w:szCs w:val="22"/>
        </w:rPr>
        <w:t>)</w:t>
      </w:r>
      <w:r w:rsidR="00882536" w:rsidRPr="00A6486E">
        <w:rPr>
          <w:rFonts w:ascii="Arial" w:hAnsi="Arial" w:cs="Arial"/>
          <w:sz w:val="22"/>
          <w:szCs w:val="22"/>
        </w:rPr>
        <w:t xml:space="preserve"> non-completers. </w:t>
      </w:r>
      <w:r w:rsidR="00707B36">
        <w:rPr>
          <w:rFonts w:ascii="Arial" w:hAnsi="Arial" w:cs="Arial"/>
          <w:sz w:val="22"/>
          <w:szCs w:val="22"/>
        </w:rPr>
        <w:t>There were large b</w:t>
      </w:r>
      <w:r w:rsidR="00981D8B">
        <w:rPr>
          <w:rFonts w:ascii="Arial" w:hAnsi="Arial" w:cs="Arial"/>
          <w:sz w:val="22"/>
          <w:szCs w:val="22"/>
        </w:rPr>
        <w:t>aseline</w:t>
      </w:r>
      <w:r w:rsidR="00882536">
        <w:rPr>
          <w:rFonts w:ascii="Arial" w:hAnsi="Arial" w:cs="Arial"/>
          <w:sz w:val="22"/>
          <w:szCs w:val="22"/>
        </w:rPr>
        <w:t xml:space="preserve"> </w:t>
      </w:r>
      <w:r w:rsidR="00707B36">
        <w:rPr>
          <w:rFonts w:ascii="Arial" w:hAnsi="Arial" w:cs="Arial"/>
          <w:sz w:val="22"/>
          <w:szCs w:val="22"/>
        </w:rPr>
        <w:t xml:space="preserve">differences in HbA1c </w:t>
      </w:r>
      <w:r w:rsidR="00412D05">
        <w:rPr>
          <w:rFonts w:ascii="Arial" w:hAnsi="Arial" w:cs="Arial"/>
          <w:sz w:val="22"/>
          <w:szCs w:val="22"/>
        </w:rPr>
        <w:t>and</w:t>
      </w:r>
      <w:r w:rsidR="00707B36">
        <w:rPr>
          <w:rFonts w:ascii="Arial" w:hAnsi="Arial" w:cs="Arial"/>
          <w:sz w:val="22"/>
          <w:szCs w:val="22"/>
        </w:rPr>
        <w:t xml:space="preserve"> v</w:t>
      </w:r>
      <w:r w:rsidR="00981D8B">
        <w:rPr>
          <w:rFonts w:ascii="Arial" w:hAnsi="Arial" w:cs="Arial"/>
          <w:sz w:val="22"/>
          <w:szCs w:val="22"/>
        </w:rPr>
        <w:t>ari</w:t>
      </w:r>
      <w:r w:rsidR="000D6BE2">
        <w:rPr>
          <w:rFonts w:ascii="Arial" w:hAnsi="Arial" w:cs="Arial"/>
          <w:sz w:val="22"/>
          <w:szCs w:val="22"/>
        </w:rPr>
        <w:t>able</w:t>
      </w:r>
      <w:r w:rsidR="00981D8B">
        <w:rPr>
          <w:rFonts w:ascii="Arial" w:hAnsi="Arial" w:cs="Arial"/>
          <w:sz w:val="22"/>
          <w:szCs w:val="22"/>
        </w:rPr>
        <w:t xml:space="preserve"> </w:t>
      </w:r>
      <w:r w:rsidR="00882536" w:rsidRPr="00A6486E">
        <w:rPr>
          <w:rFonts w:ascii="Arial" w:hAnsi="Arial" w:cs="Arial"/>
          <w:sz w:val="22"/>
          <w:szCs w:val="22"/>
        </w:rPr>
        <w:t>rates of change</w:t>
      </w:r>
      <w:r w:rsidR="000D6BE2">
        <w:rPr>
          <w:rFonts w:ascii="Arial" w:hAnsi="Arial" w:cs="Arial"/>
          <w:sz w:val="22"/>
          <w:szCs w:val="22"/>
        </w:rPr>
        <w:t xml:space="preserve"> at 6 months</w:t>
      </w:r>
      <w:r w:rsidR="00882536">
        <w:rPr>
          <w:rFonts w:ascii="Arial" w:hAnsi="Arial" w:cs="Arial"/>
          <w:sz w:val="22"/>
          <w:szCs w:val="22"/>
        </w:rPr>
        <w:t>.</w:t>
      </w:r>
      <w:r w:rsidR="00882536" w:rsidRPr="00A6486E">
        <w:rPr>
          <w:rFonts w:ascii="Arial" w:hAnsi="Arial" w:cs="Arial"/>
          <w:sz w:val="22"/>
          <w:szCs w:val="22"/>
        </w:rPr>
        <w:t xml:space="preserve"> After adjusting for baseline HbA</w:t>
      </w:r>
      <w:r w:rsidR="00882536" w:rsidRPr="00A6486E">
        <w:rPr>
          <w:rFonts w:ascii="Arial" w:hAnsi="Arial" w:cs="Arial"/>
          <w:sz w:val="22"/>
          <w:szCs w:val="22"/>
          <w:vertAlign w:val="subscript"/>
        </w:rPr>
        <w:t>1C</w:t>
      </w:r>
      <w:r w:rsidR="00882536" w:rsidRPr="00A6486E">
        <w:rPr>
          <w:rFonts w:ascii="Arial" w:hAnsi="Arial" w:cs="Arial"/>
          <w:sz w:val="22"/>
          <w:szCs w:val="22"/>
        </w:rPr>
        <w:t xml:space="preserve"> and site in an Analysis of Covariance, completers had a </w:t>
      </w:r>
      <w:r w:rsidR="0061674F">
        <w:rPr>
          <w:rFonts w:ascii="Arial" w:hAnsi="Arial" w:cs="Arial"/>
          <w:sz w:val="22"/>
          <w:szCs w:val="22"/>
        </w:rPr>
        <w:t xml:space="preserve">lower </w:t>
      </w:r>
      <w:r w:rsidR="00882536" w:rsidRPr="00A6486E">
        <w:rPr>
          <w:rFonts w:ascii="Arial" w:hAnsi="Arial" w:cs="Arial"/>
          <w:sz w:val="22"/>
          <w:szCs w:val="22"/>
        </w:rPr>
        <w:t>post-ADNAT mean HbA</w:t>
      </w:r>
      <w:r w:rsidR="00882536" w:rsidRPr="00A74733">
        <w:rPr>
          <w:rFonts w:ascii="Arial" w:hAnsi="Arial" w:cs="Arial"/>
          <w:sz w:val="22"/>
          <w:szCs w:val="22"/>
          <w:vertAlign w:val="subscript"/>
        </w:rPr>
        <w:t>1C</w:t>
      </w:r>
      <w:r w:rsidR="00882536" w:rsidRPr="00A6486E">
        <w:rPr>
          <w:rFonts w:ascii="Arial" w:hAnsi="Arial" w:cs="Arial"/>
          <w:sz w:val="22"/>
          <w:szCs w:val="22"/>
        </w:rPr>
        <w:t xml:space="preserve"> level than non-completers at 6 months, suggesting </w:t>
      </w:r>
      <w:r w:rsidR="00D34437">
        <w:rPr>
          <w:rFonts w:ascii="Arial" w:hAnsi="Arial" w:cs="Arial"/>
          <w:sz w:val="22"/>
          <w:szCs w:val="22"/>
        </w:rPr>
        <w:t>improvement for those using ADNAT</w:t>
      </w:r>
      <w:r w:rsidR="00882536" w:rsidRPr="00A6486E">
        <w:rPr>
          <w:rFonts w:ascii="Arial" w:hAnsi="Arial" w:cs="Arial"/>
          <w:sz w:val="22"/>
          <w:szCs w:val="22"/>
        </w:rPr>
        <w:t xml:space="preserve"> (</w:t>
      </w:r>
      <w:r w:rsidR="00D34437">
        <w:rPr>
          <w:rFonts w:ascii="Arial" w:hAnsi="Arial" w:cs="Arial"/>
          <w:sz w:val="22"/>
          <w:szCs w:val="22"/>
        </w:rPr>
        <w:t>95% CI -11.48, 0.64</w:t>
      </w:r>
      <w:r w:rsidR="00882536" w:rsidRPr="00A6486E">
        <w:rPr>
          <w:rFonts w:ascii="Arial" w:hAnsi="Arial" w:cs="Arial"/>
          <w:sz w:val="22"/>
          <w:szCs w:val="22"/>
        </w:rPr>
        <w:t>). Patients’ glycaemic control (HbA</w:t>
      </w:r>
      <w:r w:rsidR="00882536" w:rsidRPr="00A6486E">
        <w:rPr>
          <w:rFonts w:ascii="Arial" w:hAnsi="Arial" w:cs="Arial"/>
          <w:sz w:val="22"/>
          <w:szCs w:val="22"/>
          <w:vertAlign w:val="subscript"/>
        </w:rPr>
        <w:t>1c</w:t>
      </w:r>
      <w:r w:rsidR="00882536" w:rsidRPr="00A6486E">
        <w:rPr>
          <w:rFonts w:ascii="Arial" w:hAnsi="Arial" w:cs="Arial"/>
          <w:sz w:val="22"/>
          <w:szCs w:val="22"/>
        </w:rPr>
        <w:t xml:space="preserve">) </w:t>
      </w:r>
      <w:r w:rsidR="00412D05" w:rsidRPr="00A6486E">
        <w:rPr>
          <w:rFonts w:ascii="Arial" w:hAnsi="Arial" w:cs="Arial"/>
          <w:sz w:val="22"/>
          <w:szCs w:val="22"/>
        </w:rPr>
        <w:t xml:space="preserve">at 6 months </w:t>
      </w:r>
      <w:r w:rsidR="00882536" w:rsidRPr="00A6486E">
        <w:rPr>
          <w:rFonts w:ascii="Arial" w:hAnsi="Arial" w:cs="Arial"/>
          <w:sz w:val="22"/>
          <w:szCs w:val="22"/>
        </w:rPr>
        <w:t xml:space="preserve">correlated reasonably well with </w:t>
      </w:r>
      <w:r w:rsidR="00412D05">
        <w:rPr>
          <w:rFonts w:ascii="Arial" w:hAnsi="Arial" w:cs="Arial"/>
          <w:sz w:val="22"/>
          <w:szCs w:val="22"/>
        </w:rPr>
        <w:t xml:space="preserve">their </w:t>
      </w:r>
      <w:r w:rsidR="00882536" w:rsidRPr="00A6486E">
        <w:rPr>
          <w:rFonts w:ascii="Arial" w:hAnsi="Arial" w:cs="Arial"/>
          <w:sz w:val="22"/>
          <w:szCs w:val="22"/>
        </w:rPr>
        <w:t>ADNAT scores (Spearman’s rho=0.46).</w:t>
      </w:r>
      <w:r w:rsidR="00882536">
        <w:rPr>
          <w:rFonts w:ascii="Arial" w:hAnsi="Arial" w:cs="Arial"/>
          <w:sz w:val="22"/>
          <w:szCs w:val="22"/>
        </w:rPr>
        <w:t xml:space="preserve"> Survey </w:t>
      </w:r>
      <w:r w:rsidR="00412D05">
        <w:rPr>
          <w:rFonts w:ascii="Arial" w:hAnsi="Arial" w:cs="Arial"/>
          <w:sz w:val="22"/>
          <w:szCs w:val="22"/>
        </w:rPr>
        <w:t xml:space="preserve">and focus group </w:t>
      </w:r>
      <w:r w:rsidR="00882536">
        <w:rPr>
          <w:rFonts w:ascii="Arial" w:hAnsi="Arial" w:cs="Arial"/>
          <w:sz w:val="22"/>
          <w:szCs w:val="22"/>
        </w:rPr>
        <w:t xml:space="preserve">data showed that ADNAT </w:t>
      </w:r>
      <w:r w:rsidR="00412D05">
        <w:rPr>
          <w:rFonts w:ascii="Arial" w:hAnsi="Arial" w:cs="Arial"/>
          <w:sz w:val="22"/>
          <w:szCs w:val="22"/>
        </w:rPr>
        <w:t>was</w:t>
      </w:r>
      <w:r w:rsidR="00882536">
        <w:rPr>
          <w:rFonts w:ascii="Arial" w:hAnsi="Arial" w:cs="Arial"/>
          <w:sz w:val="22"/>
          <w:szCs w:val="22"/>
        </w:rPr>
        <w:t xml:space="preserve"> judged to be </w:t>
      </w:r>
      <w:r w:rsidR="00412D05">
        <w:rPr>
          <w:rFonts w:ascii="Arial" w:hAnsi="Arial" w:cs="Arial"/>
          <w:sz w:val="22"/>
          <w:szCs w:val="22"/>
        </w:rPr>
        <w:t xml:space="preserve">an effective clinical tool </w:t>
      </w:r>
      <w:r w:rsidR="00882536">
        <w:rPr>
          <w:rFonts w:ascii="Arial" w:hAnsi="Arial" w:cs="Arial"/>
          <w:sz w:val="22"/>
          <w:szCs w:val="22"/>
        </w:rPr>
        <w:t xml:space="preserve">by the diabetes teams. Value to patients was perceived to be linked to parental support, age and previous </w:t>
      </w:r>
      <w:r w:rsidR="00882536" w:rsidRPr="001160DB">
        <w:rPr>
          <w:rFonts w:ascii="Arial" w:hAnsi="Arial" w:cs="Arial"/>
          <w:sz w:val="22"/>
          <w:szCs w:val="22"/>
        </w:rPr>
        <w:t xml:space="preserve">diabetes education. The combined data </w:t>
      </w:r>
      <w:r w:rsidR="00FC4C1D" w:rsidRPr="001160DB">
        <w:rPr>
          <w:rFonts w:ascii="Arial" w:hAnsi="Arial" w:cs="Arial"/>
          <w:sz w:val="22"/>
          <w:szCs w:val="22"/>
        </w:rPr>
        <w:t>triangulated</w:t>
      </w:r>
      <w:r w:rsidR="00FC4C1D" w:rsidRPr="00CD241B">
        <w:rPr>
          <w:rFonts w:ascii="Arial" w:hAnsi="Arial" w:cs="Arial"/>
          <w:sz w:val="22"/>
          <w:szCs w:val="22"/>
        </w:rPr>
        <w:t xml:space="preserve"> </w:t>
      </w:r>
      <w:r w:rsidR="00FC4C1D" w:rsidRPr="001160DB">
        <w:rPr>
          <w:rFonts w:ascii="Arial" w:hAnsi="Arial" w:cs="Arial"/>
          <w:sz w:val="22"/>
          <w:szCs w:val="22"/>
        </w:rPr>
        <w:t>suggesting</w:t>
      </w:r>
      <w:r w:rsidR="00CD241B" w:rsidRPr="001160DB">
        <w:rPr>
          <w:rFonts w:ascii="Arial" w:hAnsi="Arial" w:cs="Arial"/>
          <w:color w:val="444444"/>
          <w:sz w:val="22"/>
          <w:szCs w:val="22"/>
        </w:rPr>
        <w:t xml:space="preserve"> </w:t>
      </w:r>
      <w:r w:rsidR="00CD241B" w:rsidRPr="001160DB">
        <w:rPr>
          <w:rFonts w:ascii="Arial" w:hAnsi="Arial" w:cs="Arial"/>
          <w:sz w:val="22"/>
          <w:szCs w:val="22"/>
        </w:rPr>
        <w:t xml:space="preserve">validity of the </w:t>
      </w:r>
      <w:r w:rsidR="00CD241B">
        <w:rPr>
          <w:rFonts w:ascii="Arial" w:hAnsi="Arial" w:cs="Arial"/>
          <w:sz w:val="22"/>
          <w:szCs w:val="22"/>
        </w:rPr>
        <w:t>study</w:t>
      </w:r>
      <w:r w:rsidR="00CD241B" w:rsidRPr="001160DB">
        <w:rPr>
          <w:rFonts w:ascii="Arial" w:hAnsi="Arial" w:cs="Arial"/>
          <w:sz w:val="22"/>
          <w:szCs w:val="22"/>
        </w:rPr>
        <w:t xml:space="preserve">. It </w:t>
      </w:r>
      <w:r w:rsidR="00882536" w:rsidRPr="001160DB">
        <w:rPr>
          <w:rFonts w:ascii="Arial" w:hAnsi="Arial" w:cs="Arial"/>
          <w:sz w:val="22"/>
          <w:szCs w:val="22"/>
        </w:rPr>
        <w:t xml:space="preserve">served to </w:t>
      </w:r>
      <w:r w:rsidR="00882536" w:rsidRPr="001160DB">
        <w:rPr>
          <w:rFonts w:ascii="Arial" w:hAnsi="Arial" w:cs="Arial"/>
          <w:sz w:val="22"/>
          <w:szCs w:val="22"/>
        </w:rPr>
        <w:lastRenderedPageBreak/>
        <w:t xml:space="preserve">capture different dimensions which were used to define best practice standards and methodological recommendations including the need for </w:t>
      </w:r>
      <w:r w:rsidR="00882536">
        <w:rPr>
          <w:rFonts w:ascii="Arial" w:hAnsi="Arial" w:cs="Arial"/>
          <w:sz w:val="22"/>
          <w:szCs w:val="22"/>
        </w:rPr>
        <w:t>a</w:t>
      </w:r>
      <w:r w:rsidR="00882536" w:rsidRPr="001160DB">
        <w:rPr>
          <w:rFonts w:ascii="Arial" w:hAnsi="Arial" w:cs="Arial"/>
          <w:sz w:val="22"/>
          <w:szCs w:val="22"/>
        </w:rPr>
        <w:t xml:space="preserve"> </w:t>
      </w:r>
      <w:r w:rsidR="00882536">
        <w:rPr>
          <w:rFonts w:ascii="Arial" w:hAnsi="Arial" w:cs="Arial"/>
          <w:sz w:val="22"/>
          <w:szCs w:val="22"/>
        </w:rPr>
        <w:t xml:space="preserve">team based approach to implementation, </w:t>
      </w:r>
      <w:r w:rsidR="00882536" w:rsidRPr="001160DB">
        <w:rPr>
          <w:rFonts w:ascii="Arial" w:hAnsi="Arial" w:cs="Arial"/>
          <w:sz w:val="22"/>
          <w:szCs w:val="22"/>
        </w:rPr>
        <w:t>broader patient-based outcomes</w:t>
      </w:r>
      <w:r w:rsidR="00882536">
        <w:rPr>
          <w:rFonts w:ascii="Arial" w:hAnsi="Arial" w:cs="Arial"/>
          <w:sz w:val="22"/>
          <w:szCs w:val="22"/>
        </w:rPr>
        <w:t xml:space="preserve">, and </w:t>
      </w:r>
      <w:r w:rsidR="00882536" w:rsidRPr="001160DB">
        <w:rPr>
          <w:rFonts w:ascii="Arial" w:hAnsi="Arial" w:cs="Arial"/>
          <w:sz w:val="22"/>
          <w:szCs w:val="22"/>
        </w:rPr>
        <w:t>non-participant clinic observations</w:t>
      </w:r>
      <w:r w:rsidR="00882536">
        <w:rPr>
          <w:rFonts w:ascii="Arial" w:hAnsi="Arial" w:cs="Arial"/>
          <w:sz w:val="22"/>
          <w:szCs w:val="22"/>
        </w:rPr>
        <w:t xml:space="preserve">. </w:t>
      </w:r>
    </w:p>
    <w:p w14:paraId="0C15A3FA" w14:textId="77777777" w:rsidR="0005564E" w:rsidRDefault="0005564E" w:rsidP="00386061">
      <w:pPr>
        <w:pStyle w:val="Heading3"/>
        <w:spacing w:before="0" w:line="480" w:lineRule="auto"/>
        <w:rPr>
          <w:rFonts w:ascii="Arial" w:hAnsi="Arial" w:cs="Arial"/>
          <w:b/>
          <w:color w:val="auto"/>
          <w:sz w:val="22"/>
          <w:szCs w:val="22"/>
        </w:rPr>
      </w:pPr>
    </w:p>
    <w:p w14:paraId="5F4A96A1" w14:textId="77777777" w:rsidR="001B3980" w:rsidRPr="00FD732D" w:rsidRDefault="001B3980" w:rsidP="00386061">
      <w:pPr>
        <w:pStyle w:val="Heading3"/>
        <w:spacing w:before="0" w:line="480" w:lineRule="auto"/>
        <w:rPr>
          <w:rFonts w:ascii="Arial" w:hAnsi="Arial" w:cs="Arial"/>
          <w:b/>
          <w:color w:val="auto"/>
          <w:sz w:val="22"/>
          <w:szCs w:val="22"/>
        </w:rPr>
      </w:pPr>
      <w:r w:rsidRPr="00FD732D">
        <w:rPr>
          <w:rFonts w:ascii="Arial" w:hAnsi="Arial" w:cs="Arial"/>
          <w:b/>
          <w:color w:val="auto"/>
          <w:sz w:val="22"/>
          <w:szCs w:val="22"/>
        </w:rPr>
        <w:t>Conclusions</w:t>
      </w:r>
    </w:p>
    <w:p w14:paraId="4B81849D" w14:textId="354059E1" w:rsidR="008756FC" w:rsidRPr="001B3980" w:rsidRDefault="008756FC" w:rsidP="00386061">
      <w:pPr>
        <w:pStyle w:val="para"/>
        <w:spacing w:before="0" w:beforeAutospacing="0" w:after="0" w:afterAutospacing="0" w:line="480" w:lineRule="auto"/>
        <w:rPr>
          <w:rFonts w:ascii="Arial" w:hAnsi="Arial" w:cs="Arial"/>
          <w:sz w:val="22"/>
          <w:szCs w:val="22"/>
        </w:rPr>
      </w:pPr>
      <w:r w:rsidRPr="005A3115">
        <w:rPr>
          <w:rFonts w:ascii="Arial" w:hAnsi="Arial" w:cs="Arial"/>
          <w:sz w:val="22"/>
          <w:szCs w:val="22"/>
        </w:rPr>
        <w:t>The combined data show</w:t>
      </w:r>
      <w:r w:rsidR="00BF03A4">
        <w:rPr>
          <w:rFonts w:ascii="Arial" w:hAnsi="Arial" w:cs="Arial"/>
          <w:sz w:val="22"/>
          <w:szCs w:val="22"/>
        </w:rPr>
        <w:t>ed</w:t>
      </w:r>
      <w:r w:rsidRPr="005A3115">
        <w:rPr>
          <w:rFonts w:ascii="Arial" w:hAnsi="Arial" w:cs="Arial"/>
          <w:sz w:val="22"/>
          <w:szCs w:val="22"/>
        </w:rPr>
        <w:t xml:space="preserve"> that </w:t>
      </w:r>
      <w:r w:rsidR="00BF03A4">
        <w:rPr>
          <w:rFonts w:ascii="Arial" w:hAnsi="Arial" w:cs="Arial"/>
          <w:sz w:val="22"/>
          <w:szCs w:val="22"/>
        </w:rPr>
        <w:t xml:space="preserve">ADNAT was a clinically viable tool and that a future </w:t>
      </w:r>
      <w:r w:rsidRPr="005A3115">
        <w:rPr>
          <w:rFonts w:ascii="Arial" w:hAnsi="Arial" w:cs="Arial"/>
          <w:sz w:val="22"/>
          <w:szCs w:val="22"/>
        </w:rPr>
        <w:t>mixed methods</w:t>
      </w:r>
      <w:r>
        <w:rPr>
          <w:rFonts w:ascii="Arial" w:hAnsi="Arial" w:cs="Arial"/>
          <w:sz w:val="22"/>
          <w:szCs w:val="22"/>
        </w:rPr>
        <w:t>,</w:t>
      </w:r>
      <w:r w:rsidRPr="005A3115">
        <w:rPr>
          <w:rFonts w:ascii="Arial" w:hAnsi="Arial" w:cs="Arial"/>
          <w:sz w:val="22"/>
          <w:szCs w:val="22"/>
        </w:rPr>
        <w:t xml:space="preserve"> non-randomised</w:t>
      </w:r>
      <w:r>
        <w:rPr>
          <w:rFonts w:ascii="Arial" w:hAnsi="Arial" w:cs="Arial"/>
          <w:sz w:val="22"/>
          <w:szCs w:val="22"/>
        </w:rPr>
        <w:t>,</w:t>
      </w:r>
      <w:r w:rsidRPr="005A3115">
        <w:rPr>
          <w:rFonts w:ascii="Arial" w:hAnsi="Arial" w:cs="Arial"/>
          <w:sz w:val="22"/>
          <w:szCs w:val="22"/>
        </w:rPr>
        <w:t xml:space="preserve"> longitudinal </w:t>
      </w:r>
      <w:r>
        <w:rPr>
          <w:rFonts w:ascii="Arial" w:hAnsi="Arial" w:cs="Arial"/>
          <w:sz w:val="22"/>
          <w:szCs w:val="22"/>
        </w:rPr>
        <w:t>cohort study</w:t>
      </w:r>
      <w:r w:rsidRPr="005A3115">
        <w:rPr>
          <w:rFonts w:ascii="Arial" w:hAnsi="Arial" w:cs="Arial"/>
          <w:sz w:val="22"/>
          <w:szCs w:val="22"/>
        </w:rPr>
        <w:t xml:space="preserve"> would be feasible following MRC guidance for process evaluation of complex interventions, including use of the </w:t>
      </w:r>
      <w:r>
        <w:rPr>
          <w:rFonts w:ascii="Arial" w:hAnsi="Arial" w:cs="Arial"/>
          <w:sz w:val="22"/>
          <w:szCs w:val="22"/>
        </w:rPr>
        <w:t xml:space="preserve">piloted </w:t>
      </w:r>
      <w:r w:rsidRPr="005A3115">
        <w:rPr>
          <w:rFonts w:ascii="Arial" w:hAnsi="Arial" w:cs="Arial"/>
          <w:sz w:val="22"/>
          <w:szCs w:val="22"/>
        </w:rPr>
        <w:t>logic model and the RE-AIM framework.</w:t>
      </w:r>
    </w:p>
    <w:p w14:paraId="6F4A0C47" w14:textId="77777777" w:rsidR="00DC0A42" w:rsidRDefault="00DC0A42" w:rsidP="00386061">
      <w:pPr>
        <w:pStyle w:val="Heading3"/>
        <w:spacing w:before="0" w:line="480" w:lineRule="auto"/>
        <w:rPr>
          <w:rFonts w:ascii="Arial" w:hAnsi="Arial" w:cs="Arial"/>
          <w:b/>
          <w:color w:val="auto"/>
          <w:sz w:val="22"/>
          <w:szCs w:val="22"/>
        </w:rPr>
      </w:pPr>
    </w:p>
    <w:p w14:paraId="42C96AFA" w14:textId="7970967C" w:rsidR="001B3980" w:rsidRPr="00FD732D" w:rsidRDefault="001B3980" w:rsidP="00386061">
      <w:pPr>
        <w:pStyle w:val="Heading3"/>
        <w:spacing w:before="0" w:line="480" w:lineRule="auto"/>
        <w:rPr>
          <w:rFonts w:ascii="Arial" w:hAnsi="Arial" w:cs="Arial"/>
          <w:b/>
          <w:color w:val="auto"/>
          <w:sz w:val="22"/>
          <w:szCs w:val="22"/>
        </w:rPr>
      </w:pPr>
      <w:r w:rsidRPr="00FD732D">
        <w:rPr>
          <w:rFonts w:ascii="Arial" w:hAnsi="Arial" w:cs="Arial"/>
          <w:b/>
          <w:color w:val="auto"/>
          <w:sz w:val="22"/>
          <w:szCs w:val="22"/>
        </w:rPr>
        <w:t>Trial registration</w:t>
      </w:r>
    </w:p>
    <w:p w14:paraId="4419E0E5" w14:textId="77777777" w:rsidR="001B3980" w:rsidRPr="001B3980" w:rsidRDefault="00FD732D" w:rsidP="00386061">
      <w:pPr>
        <w:pStyle w:val="para"/>
        <w:spacing w:before="0" w:beforeAutospacing="0" w:after="0" w:afterAutospacing="0" w:line="480" w:lineRule="auto"/>
        <w:rPr>
          <w:rFonts w:ascii="Arial" w:hAnsi="Arial" w:cs="Arial"/>
          <w:sz w:val="22"/>
          <w:szCs w:val="22"/>
        </w:rPr>
      </w:pPr>
      <w:r w:rsidRPr="00666C57">
        <w:rPr>
          <w:rFonts w:ascii="Arial" w:hAnsi="Arial" w:cs="Arial"/>
          <w:sz w:val="22"/>
          <w:szCs w:val="22"/>
          <w:shd w:val="clear" w:color="auto" w:fill="FFFFFF"/>
        </w:rPr>
        <w:t>NIHR Children’s Clinical Research Network</w:t>
      </w:r>
      <w:r w:rsidRPr="00666C57">
        <w:rPr>
          <w:rFonts w:ascii="Arial" w:hAnsi="Arial" w:cs="Arial"/>
          <w:noProof/>
          <w:sz w:val="22"/>
          <w:szCs w:val="22"/>
        </w:rPr>
        <w:t>– UKCRN ID 6633</w:t>
      </w:r>
    </w:p>
    <w:p w14:paraId="0F017636" w14:textId="77777777" w:rsidR="00DC0A42" w:rsidRDefault="00DC0A42" w:rsidP="00386061">
      <w:pPr>
        <w:pStyle w:val="Heading3"/>
        <w:spacing w:before="0" w:line="480" w:lineRule="auto"/>
        <w:rPr>
          <w:rFonts w:ascii="Arial" w:hAnsi="Arial" w:cs="Arial"/>
          <w:b/>
          <w:color w:val="auto"/>
          <w:sz w:val="22"/>
          <w:szCs w:val="22"/>
        </w:rPr>
      </w:pPr>
    </w:p>
    <w:p w14:paraId="2FD5967F" w14:textId="7B9E9D32" w:rsidR="001B3980" w:rsidRPr="00FD732D" w:rsidRDefault="001B3980" w:rsidP="00386061">
      <w:pPr>
        <w:pStyle w:val="Heading3"/>
        <w:spacing w:before="0" w:line="480" w:lineRule="auto"/>
        <w:rPr>
          <w:rFonts w:ascii="Arial" w:hAnsi="Arial" w:cs="Arial"/>
          <w:b/>
          <w:color w:val="auto"/>
          <w:sz w:val="22"/>
          <w:szCs w:val="22"/>
        </w:rPr>
      </w:pPr>
      <w:r w:rsidRPr="00FD732D">
        <w:rPr>
          <w:rFonts w:ascii="Arial" w:hAnsi="Arial" w:cs="Arial"/>
          <w:b/>
          <w:color w:val="auto"/>
          <w:sz w:val="22"/>
          <w:szCs w:val="22"/>
        </w:rPr>
        <w:t>Keywords</w:t>
      </w:r>
    </w:p>
    <w:p w14:paraId="2FFB4FCB" w14:textId="77777777" w:rsidR="00FD732D" w:rsidRDefault="00FD732D" w:rsidP="00386061">
      <w:pPr>
        <w:spacing w:after="0" w:line="480" w:lineRule="auto"/>
        <w:rPr>
          <w:rFonts w:ascii="Arial" w:hAnsi="Arial" w:cs="Arial"/>
          <w:sz w:val="22"/>
          <w:szCs w:val="22"/>
        </w:rPr>
      </w:pPr>
      <w:r>
        <w:rPr>
          <w:rStyle w:val="keyword"/>
          <w:rFonts w:ascii="Arial" w:hAnsi="Arial" w:cs="Arial"/>
          <w:sz w:val="22"/>
          <w:szCs w:val="22"/>
        </w:rPr>
        <w:t xml:space="preserve">Evaluation, Type 1 diabetes, needs assessment, </w:t>
      </w:r>
      <w:r>
        <w:rPr>
          <w:rFonts w:ascii="Arial" w:hAnsi="Arial" w:cs="Arial"/>
          <w:sz w:val="22"/>
          <w:szCs w:val="22"/>
        </w:rPr>
        <w:t>questionnaire,</w:t>
      </w:r>
      <w:r>
        <w:rPr>
          <w:rStyle w:val="keyword"/>
          <w:rFonts w:ascii="Arial" w:hAnsi="Arial" w:cs="Arial"/>
          <w:sz w:val="22"/>
          <w:szCs w:val="22"/>
        </w:rPr>
        <w:t xml:space="preserve"> patient education, glycaemic control,</w:t>
      </w:r>
      <w:r w:rsidRPr="00FD732D">
        <w:rPr>
          <w:rFonts w:ascii="Arial" w:hAnsi="Arial" w:cs="Arial"/>
          <w:sz w:val="22"/>
          <w:szCs w:val="22"/>
        </w:rPr>
        <w:t xml:space="preserve"> </w:t>
      </w:r>
      <w:r>
        <w:rPr>
          <w:rFonts w:ascii="Arial" w:hAnsi="Arial" w:cs="Arial"/>
          <w:sz w:val="22"/>
          <w:szCs w:val="22"/>
        </w:rPr>
        <w:t>App.</w:t>
      </w:r>
    </w:p>
    <w:p w14:paraId="5730E76D" w14:textId="77777777" w:rsidR="001B3980" w:rsidRPr="001B3980" w:rsidRDefault="001B3980" w:rsidP="00386061">
      <w:pPr>
        <w:spacing w:line="480" w:lineRule="auto"/>
        <w:rPr>
          <w:rFonts w:ascii="Arial" w:hAnsi="Arial" w:cs="Arial"/>
          <w:sz w:val="22"/>
          <w:szCs w:val="22"/>
        </w:rPr>
      </w:pPr>
    </w:p>
    <w:p w14:paraId="0A2B21C9" w14:textId="77777777" w:rsidR="001B3980" w:rsidRDefault="001B3980" w:rsidP="00386061">
      <w:pPr>
        <w:spacing w:line="480" w:lineRule="auto"/>
        <w:rPr>
          <w:rFonts w:ascii="Arial" w:hAnsi="Arial" w:cs="Arial"/>
          <w:b/>
          <w:sz w:val="22"/>
          <w:szCs w:val="22"/>
        </w:rPr>
      </w:pPr>
    </w:p>
    <w:p w14:paraId="33BBBFB0" w14:textId="77777777" w:rsidR="001B3980" w:rsidRDefault="001B3980" w:rsidP="0021721B">
      <w:pPr>
        <w:spacing w:line="360" w:lineRule="auto"/>
        <w:rPr>
          <w:rFonts w:ascii="Arial" w:hAnsi="Arial" w:cs="Arial"/>
          <w:b/>
          <w:sz w:val="22"/>
          <w:szCs w:val="22"/>
        </w:rPr>
      </w:pPr>
    </w:p>
    <w:p w14:paraId="44B58819" w14:textId="77777777" w:rsidR="001B3980" w:rsidRDefault="001B3980" w:rsidP="0021721B">
      <w:pPr>
        <w:spacing w:line="360" w:lineRule="auto"/>
        <w:rPr>
          <w:rFonts w:ascii="Arial" w:hAnsi="Arial" w:cs="Arial"/>
          <w:b/>
          <w:sz w:val="22"/>
          <w:szCs w:val="22"/>
        </w:rPr>
      </w:pPr>
    </w:p>
    <w:p w14:paraId="0332F3AA" w14:textId="77777777" w:rsidR="001B3980" w:rsidRPr="00B40BB0" w:rsidRDefault="001B3980" w:rsidP="0021721B">
      <w:pPr>
        <w:spacing w:line="360" w:lineRule="auto"/>
        <w:rPr>
          <w:rFonts w:ascii="Arial" w:hAnsi="Arial" w:cs="Arial"/>
          <w:b/>
          <w:sz w:val="22"/>
          <w:szCs w:val="22"/>
        </w:rPr>
      </w:pPr>
    </w:p>
    <w:p w14:paraId="54BA664C" w14:textId="77777777" w:rsidR="002276CE" w:rsidRDefault="002276CE" w:rsidP="0021721B">
      <w:pPr>
        <w:spacing w:line="360" w:lineRule="auto"/>
        <w:rPr>
          <w:rFonts w:ascii="Arial" w:hAnsi="Arial" w:cs="Arial"/>
          <w:sz w:val="22"/>
          <w:szCs w:val="22"/>
        </w:rPr>
      </w:pPr>
    </w:p>
    <w:p w14:paraId="62FFE3D6" w14:textId="77777777" w:rsidR="00386061" w:rsidRDefault="00386061">
      <w:pPr>
        <w:spacing w:after="160" w:line="259" w:lineRule="auto"/>
        <w:rPr>
          <w:rFonts w:ascii="Arial" w:hAnsi="Arial" w:cs="Arial"/>
          <w:b/>
          <w:sz w:val="22"/>
          <w:szCs w:val="22"/>
        </w:rPr>
      </w:pPr>
      <w:r>
        <w:rPr>
          <w:rFonts w:ascii="Arial" w:hAnsi="Arial" w:cs="Arial"/>
          <w:b/>
          <w:sz w:val="22"/>
          <w:szCs w:val="22"/>
        </w:rPr>
        <w:br w:type="page"/>
      </w:r>
    </w:p>
    <w:p w14:paraId="3FDA84F0" w14:textId="2F2CC149" w:rsidR="001332BE" w:rsidRDefault="001332BE" w:rsidP="0021721B">
      <w:pPr>
        <w:spacing w:line="360" w:lineRule="auto"/>
        <w:rPr>
          <w:rFonts w:ascii="Arial" w:hAnsi="Arial" w:cs="Arial"/>
          <w:b/>
          <w:sz w:val="22"/>
          <w:szCs w:val="22"/>
        </w:rPr>
      </w:pPr>
      <w:r>
        <w:rPr>
          <w:rFonts w:ascii="Arial" w:hAnsi="Arial" w:cs="Arial"/>
          <w:b/>
          <w:sz w:val="22"/>
          <w:szCs w:val="22"/>
        </w:rPr>
        <w:lastRenderedPageBreak/>
        <w:t>Introduction</w:t>
      </w:r>
    </w:p>
    <w:p w14:paraId="3D2AD43D" w14:textId="38FD068D" w:rsidR="005241AF" w:rsidRPr="00524D09" w:rsidRDefault="005241AF" w:rsidP="005241AF">
      <w:pPr>
        <w:autoSpaceDE w:val="0"/>
        <w:autoSpaceDN w:val="0"/>
        <w:adjustRightInd w:val="0"/>
        <w:spacing w:after="0" w:line="360" w:lineRule="auto"/>
        <w:rPr>
          <w:rFonts w:ascii="Arial" w:hAnsi="Arial" w:cs="Arial"/>
          <w:sz w:val="22"/>
          <w:szCs w:val="22"/>
        </w:rPr>
      </w:pPr>
      <w:r w:rsidRPr="00524D09">
        <w:rPr>
          <w:rFonts w:ascii="Arial" w:hAnsi="Arial" w:cs="Arial"/>
          <w:sz w:val="22"/>
          <w:szCs w:val="22"/>
        </w:rPr>
        <w:t xml:space="preserve">This paper reports on a study which </w:t>
      </w:r>
      <w:r>
        <w:rPr>
          <w:rFonts w:ascii="Arial" w:hAnsi="Arial" w:cs="Arial"/>
          <w:sz w:val="22"/>
          <w:szCs w:val="22"/>
        </w:rPr>
        <w:t>evaluated</w:t>
      </w:r>
      <w:r w:rsidRPr="00524D09">
        <w:rPr>
          <w:rFonts w:ascii="Arial" w:hAnsi="Arial" w:cs="Arial"/>
          <w:sz w:val="22"/>
          <w:szCs w:val="22"/>
        </w:rPr>
        <w:t xml:space="preserve"> the use of </w:t>
      </w:r>
      <w:r w:rsidR="0061674F">
        <w:rPr>
          <w:rFonts w:ascii="Arial" w:hAnsi="Arial" w:cs="Arial"/>
          <w:sz w:val="22"/>
          <w:szCs w:val="22"/>
        </w:rPr>
        <w:t xml:space="preserve">the </w:t>
      </w:r>
      <w:r w:rsidR="0061674F" w:rsidRPr="00015E32">
        <w:rPr>
          <w:rFonts w:ascii="Arial" w:hAnsi="Arial" w:cs="Arial"/>
          <w:sz w:val="22"/>
          <w:szCs w:val="22"/>
        </w:rPr>
        <w:t xml:space="preserve">Adolescent Diabetes Needs Assessment Tool </w:t>
      </w:r>
      <w:r w:rsidR="0061674F">
        <w:rPr>
          <w:rFonts w:ascii="Arial" w:hAnsi="Arial" w:cs="Arial"/>
          <w:sz w:val="22"/>
          <w:szCs w:val="22"/>
        </w:rPr>
        <w:t>(</w:t>
      </w:r>
      <w:r w:rsidR="0061674F" w:rsidRPr="00524D09">
        <w:rPr>
          <w:rFonts w:ascii="Arial" w:hAnsi="Arial" w:cs="Arial"/>
          <w:sz w:val="22"/>
          <w:szCs w:val="22"/>
        </w:rPr>
        <w:t>ADNAT</w:t>
      </w:r>
      <w:r w:rsidR="0061674F">
        <w:rPr>
          <w:rFonts w:ascii="Arial" w:hAnsi="Arial" w:cs="Arial"/>
          <w:sz w:val="22"/>
          <w:szCs w:val="22"/>
        </w:rPr>
        <w:t>)</w:t>
      </w:r>
      <w:r w:rsidR="0061674F" w:rsidRPr="00524D09">
        <w:rPr>
          <w:rFonts w:ascii="Arial" w:hAnsi="Arial" w:cs="Arial"/>
          <w:sz w:val="22"/>
          <w:szCs w:val="22"/>
        </w:rPr>
        <w:t xml:space="preserve"> </w:t>
      </w:r>
      <w:r w:rsidR="0055613E">
        <w:rPr>
          <w:rFonts w:ascii="Arial" w:hAnsi="Arial" w:cs="Arial"/>
          <w:sz w:val="22"/>
          <w:szCs w:val="22"/>
        </w:rPr>
        <w:t xml:space="preserve">App </w:t>
      </w:r>
      <w:r w:rsidRPr="00524D09">
        <w:rPr>
          <w:rFonts w:ascii="Arial" w:hAnsi="Arial" w:cs="Arial"/>
          <w:sz w:val="22"/>
          <w:szCs w:val="22"/>
        </w:rPr>
        <w:t>in three paediatric diabetes units</w:t>
      </w:r>
      <w:r w:rsidR="0055613E">
        <w:rPr>
          <w:rFonts w:ascii="Arial" w:hAnsi="Arial" w:cs="Arial"/>
          <w:sz w:val="22"/>
          <w:szCs w:val="22"/>
        </w:rPr>
        <w:t xml:space="preserve"> (PDUs)</w:t>
      </w:r>
      <w:r w:rsidRPr="00524D09">
        <w:rPr>
          <w:rFonts w:ascii="Arial" w:hAnsi="Arial" w:cs="Arial"/>
          <w:sz w:val="22"/>
          <w:szCs w:val="22"/>
        </w:rPr>
        <w:t xml:space="preserve"> in the North West of England. </w:t>
      </w:r>
      <w:r w:rsidR="001332BE" w:rsidRPr="00015E32">
        <w:rPr>
          <w:rFonts w:ascii="Arial" w:hAnsi="Arial" w:cs="Arial"/>
          <w:sz w:val="22"/>
          <w:szCs w:val="22"/>
        </w:rPr>
        <w:t>Th</w:t>
      </w:r>
      <w:r>
        <w:rPr>
          <w:rFonts w:ascii="Arial" w:hAnsi="Arial" w:cs="Arial"/>
          <w:sz w:val="22"/>
          <w:szCs w:val="22"/>
        </w:rPr>
        <w:t>e</w:t>
      </w:r>
      <w:r w:rsidR="001332BE" w:rsidRPr="00015E32">
        <w:rPr>
          <w:rFonts w:ascii="Arial" w:hAnsi="Arial" w:cs="Arial"/>
          <w:sz w:val="22"/>
          <w:szCs w:val="22"/>
        </w:rPr>
        <w:t xml:space="preserve"> study used a realist evaluation approach</w:t>
      </w:r>
      <w:r w:rsidR="00EC14D5" w:rsidRPr="00EC14D5">
        <w:rPr>
          <w:rFonts w:ascii="Arial" w:hAnsi="Arial" w:cs="Arial"/>
          <w:sz w:val="22"/>
          <w:szCs w:val="22"/>
          <w:vertAlign w:val="superscript"/>
        </w:rPr>
        <w:t>1</w:t>
      </w:r>
      <w:r w:rsidR="001332BE" w:rsidRPr="00015E32">
        <w:rPr>
          <w:rFonts w:ascii="Arial" w:hAnsi="Arial" w:cs="Arial"/>
          <w:sz w:val="22"/>
          <w:szCs w:val="22"/>
        </w:rPr>
        <w:t xml:space="preserve"> to address </w:t>
      </w:r>
      <w:r w:rsidR="00D028C7" w:rsidRPr="00015E32">
        <w:rPr>
          <w:rFonts w:ascii="Arial" w:hAnsi="Arial" w:cs="Arial"/>
          <w:sz w:val="22"/>
          <w:szCs w:val="22"/>
        </w:rPr>
        <w:t>two</w:t>
      </w:r>
      <w:r w:rsidR="001332BE" w:rsidRPr="00015E32">
        <w:rPr>
          <w:rFonts w:ascii="Arial" w:hAnsi="Arial" w:cs="Arial"/>
          <w:sz w:val="22"/>
          <w:szCs w:val="22"/>
        </w:rPr>
        <w:t xml:space="preserve"> </w:t>
      </w:r>
      <w:r w:rsidR="00015E32">
        <w:rPr>
          <w:rFonts w:ascii="Arial" w:hAnsi="Arial" w:cs="Arial"/>
          <w:sz w:val="22"/>
          <w:szCs w:val="22"/>
        </w:rPr>
        <w:t>issues</w:t>
      </w:r>
      <w:r w:rsidR="00015E32" w:rsidRPr="00015E32">
        <w:rPr>
          <w:rFonts w:ascii="Arial" w:hAnsi="Arial" w:cs="Arial"/>
          <w:sz w:val="22"/>
          <w:szCs w:val="22"/>
        </w:rPr>
        <w:t>:</w:t>
      </w:r>
      <w:r w:rsidR="00D028C7" w:rsidRPr="00015E32">
        <w:rPr>
          <w:rFonts w:ascii="Arial" w:hAnsi="Arial" w:cs="Arial"/>
          <w:sz w:val="22"/>
          <w:szCs w:val="22"/>
        </w:rPr>
        <w:t xml:space="preserve"> firstly</w:t>
      </w:r>
      <w:r w:rsidR="00015E32">
        <w:rPr>
          <w:rFonts w:ascii="Arial" w:hAnsi="Arial" w:cs="Arial"/>
          <w:sz w:val="22"/>
          <w:szCs w:val="22"/>
        </w:rPr>
        <w:t>,</w:t>
      </w:r>
      <w:r w:rsidR="001332BE" w:rsidRPr="00015E32">
        <w:rPr>
          <w:rFonts w:ascii="Arial" w:hAnsi="Arial" w:cs="Arial"/>
          <w:sz w:val="22"/>
          <w:szCs w:val="22"/>
        </w:rPr>
        <w:t xml:space="preserve"> </w:t>
      </w:r>
      <w:r w:rsidR="00015E32">
        <w:rPr>
          <w:rFonts w:ascii="Arial" w:hAnsi="Arial" w:cs="Arial"/>
          <w:sz w:val="22"/>
          <w:szCs w:val="22"/>
        </w:rPr>
        <w:t>whether</w:t>
      </w:r>
      <w:r w:rsidR="001332BE" w:rsidRPr="00015E32">
        <w:rPr>
          <w:rFonts w:ascii="Arial" w:hAnsi="Arial" w:cs="Arial"/>
          <w:sz w:val="22"/>
          <w:szCs w:val="22"/>
        </w:rPr>
        <w:t xml:space="preserve"> the ADNAT App could be integrated into paediatric diabetes care</w:t>
      </w:r>
      <w:r w:rsidR="00015E32">
        <w:rPr>
          <w:rFonts w:ascii="Arial" w:hAnsi="Arial" w:cs="Arial"/>
          <w:sz w:val="22"/>
          <w:szCs w:val="22"/>
        </w:rPr>
        <w:t>;</w:t>
      </w:r>
      <w:r w:rsidR="00D028C7" w:rsidRPr="00015E32">
        <w:rPr>
          <w:rFonts w:ascii="Arial" w:hAnsi="Arial" w:cs="Arial"/>
          <w:sz w:val="22"/>
          <w:szCs w:val="22"/>
        </w:rPr>
        <w:t xml:space="preserve"> and secondly to</w:t>
      </w:r>
      <w:r w:rsidR="00CD241B" w:rsidRPr="00BF03A4">
        <w:rPr>
          <w:rFonts w:ascii="Arial" w:hAnsi="Arial" w:cs="Arial"/>
          <w:sz w:val="22"/>
          <w:szCs w:val="22"/>
        </w:rPr>
        <w:t xml:space="preserve"> determine </w:t>
      </w:r>
      <w:r w:rsidR="00CD241B" w:rsidRPr="001160DB">
        <w:rPr>
          <w:rFonts w:ascii="Arial" w:hAnsi="Arial" w:cs="Arial"/>
          <w:sz w:val="22"/>
          <w:szCs w:val="22"/>
        </w:rPr>
        <w:t>best practice standards and methodological recommendations</w:t>
      </w:r>
      <w:r w:rsidR="00CD241B">
        <w:rPr>
          <w:rFonts w:ascii="Arial" w:hAnsi="Arial" w:cs="Arial"/>
          <w:sz w:val="22"/>
          <w:szCs w:val="22"/>
        </w:rPr>
        <w:t xml:space="preserve"> for a future cohort study</w:t>
      </w:r>
      <w:r w:rsidR="00D3104F" w:rsidRPr="00015E32">
        <w:rPr>
          <w:rFonts w:ascii="Arial" w:hAnsi="Arial" w:cs="Arial"/>
          <w:sz w:val="22"/>
          <w:szCs w:val="22"/>
        </w:rPr>
        <w:t xml:space="preserve">. </w:t>
      </w:r>
      <w:r w:rsidR="00D3104F" w:rsidRPr="00015E32">
        <w:rPr>
          <w:rFonts w:ascii="Arial" w:eastAsia="Times New Roman" w:hAnsi="Arial" w:cs="Arial"/>
          <w:sz w:val="22"/>
          <w:szCs w:val="22"/>
        </w:rPr>
        <w:t>A core assumption of a realist perspective is that phenomena such as ADNAT are complex interventions introduced into constantly changing systems, which has particular relevance to paediatric diabetes care</w:t>
      </w:r>
      <w:r w:rsidR="00D028C7" w:rsidRPr="00015E32">
        <w:rPr>
          <w:rFonts w:ascii="Arial" w:eastAsia="Times New Roman" w:hAnsi="Arial" w:cs="Arial"/>
          <w:sz w:val="22"/>
          <w:szCs w:val="22"/>
        </w:rPr>
        <w:t xml:space="preserve"> in the UK</w:t>
      </w:r>
      <w:r w:rsidR="00D3104F" w:rsidRPr="00015E32">
        <w:rPr>
          <w:rFonts w:ascii="Arial" w:eastAsia="Times New Roman" w:hAnsi="Arial" w:cs="Arial"/>
          <w:sz w:val="22"/>
          <w:szCs w:val="22"/>
        </w:rPr>
        <w:t xml:space="preserve">. Comparisons within and between clinical sites </w:t>
      </w:r>
      <w:r w:rsidR="00D028C7" w:rsidRPr="00015E32">
        <w:rPr>
          <w:rFonts w:ascii="Arial" w:eastAsia="Times New Roman" w:hAnsi="Arial" w:cs="Arial"/>
          <w:sz w:val="22"/>
          <w:szCs w:val="22"/>
        </w:rPr>
        <w:t>were</w:t>
      </w:r>
      <w:r w:rsidR="00D3104F" w:rsidRPr="00015E32">
        <w:rPr>
          <w:rFonts w:ascii="Arial" w:eastAsia="Times New Roman" w:hAnsi="Arial" w:cs="Arial"/>
          <w:sz w:val="22"/>
          <w:szCs w:val="22"/>
        </w:rPr>
        <w:t xml:space="preserve"> therefore required to determine what did and didn’t work and why, in order to establish local modifications necessary to ensure</w:t>
      </w:r>
      <w:r w:rsidR="00015E32" w:rsidRPr="00015E32">
        <w:rPr>
          <w:rFonts w:ascii="Arial" w:eastAsia="Times New Roman" w:hAnsi="Arial" w:cs="Arial"/>
          <w:sz w:val="22"/>
          <w:szCs w:val="22"/>
        </w:rPr>
        <w:t xml:space="preserve"> </w:t>
      </w:r>
      <w:r>
        <w:rPr>
          <w:rFonts w:ascii="Arial" w:eastAsia="Times New Roman" w:hAnsi="Arial" w:cs="Arial"/>
          <w:sz w:val="22"/>
          <w:szCs w:val="22"/>
        </w:rPr>
        <w:t>efficacy</w:t>
      </w:r>
      <w:r w:rsidR="00D34437">
        <w:rPr>
          <w:rFonts w:ascii="Arial" w:eastAsia="Times New Roman" w:hAnsi="Arial" w:cs="Arial"/>
          <w:sz w:val="22"/>
          <w:szCs w:val="22"/>
        </w:rPr>
        <w:t xml:space="preserve"> in practice</w:t>
      </w:r>
      <w:r w:rsidR="00D3104F" w:rsidRPr="00015E32">
        <w:rPr>
          <w:rFonts w:ascii="Arial" w:eastAsia="Times New Roman" w:hAnsi="Arial" w:cs="Arial"/>
          <w:sz w:val="22"/>
          <w:szCs w:val="22"/>
        </w:rPr>
        <w:t>. This relationship is expressed in MRC guidance</w:t>
      </w:r>
      <w:r w:rsidR="00EC14D5" w:rsidRPr="00EC14D5">
        <w:rPr>
          <w:rFonts w:ascii="Arial" w:eastAsia="Times New Roman" w:hAnsi="Arial" w:cs="Arial"/>
          <w:sz w:val="22"/>
          <w:szCs w:val="22"/>
          <w:vertAlign w:val="superscript"/>
        </w:rPr>
        <w:t>2</w:t>
      </w:r>
      <w:r w:rsidR="00FE6319" w:rsidRPr="00EC14D5">
        <w:rPr>
          <w:rFonts w:ascii="Arial" w:eastAsia="Times New Roman" w:hAnsi="Arial" w:cs="Arial"/>
          <w:sz w:val="22"/>
          <w:szCs w:val="22"/>
          <w:vertAlign w:val="superscript"/>
        </w:rPr>
        <w:t xml:space="preserve"> </w:t>
      </w:r>
      <w:r w:rsidR="0061674F" w:rsidRPr="00524D09">
        <w:rPr>
          <w:rFonts w:ascii="Arial" w:hAnsi="Arial" w:cs="Arial"/>
          <w:sz w:val="22"/>
          <w:szCs w:val="22"/>
        </w:rPr>
        <w:t>for process evaluation of complex interventions</w:t>
      </w:r>
      <w:r w:rsidR="0061674F" w:rsidRPr="00015E32">
        <w:rPr>
          <w:rFonts w:ascii="Arial" w:eastAsia="Times New Roman" w:hAnsi="Arial" w:cs="Arial"/>
          <w:sz w:val="22"/>
          <w:szCs w:val="22"/>
        </w:rPr>
        <w:t xml:space="preserve"> </w:t>
      </w:r>
      <w:r w:rsidR="00D3104F" w:rsidRPr="00015E32">
        <w:rPr>
          <w:rFonts w:ascii="Arial" w:eastAsia="Times New Roman" w:hAnsi="Arial" w:cs="Arial"/>
          <w:sz w:val="22"/>
          <w:szCs w:val="22"/>
        </w:rPr>
        <w:t>which defines evaluation of context, implementation and mechanisms of implementation as the primary aims of such studies.</w:t>
      </w:r>
      <w:r w:rsidR="00D3104F" w:rsidRPr="00015E32">
        <w:rPr>
          <w:rFonts w:ascii="Arial" w:eastAsia="Times New Roman" w:hAnsi="Arial" w:cs="Arial"/>
          <w:color w:val="000000"/>
          <w:sz w:val="22"/>
          <w:szCs w:val="22"/>
        </w:rPr>
        <w:t xml:space="preserve"> </w:t>
      </w:r>
    </w:p>
    <w:p w14:paraId="2F1CF4F7" w14:textId="77777777" w:rsidR="00D3104F" w:rsidRPr="00015E32" w:rsidRDefault="00D3104F" w:rsidP="00015E32">
      <w:pPr>
        <w:pStyle w:val="Heading3"/>
        <w:spacing w:line="480" w:lineRule="auto"/>
        <w:rPr>
          <w:rFonts w:ascii="Arial" w:eastAsia="Times New Roman" w:hAnsi="Arial" w:cs="Arial"/>
          <w:color w:val="000000"/>
          <w:sz w:val="22"/>
          <w:szCs w:val="22"/>
        </w:rPr>
      </w:pPr>
    </w:p>
    <w:p w14:paraId="04EE622E" w14:textId="77777777" w:rsidR="002276CE" w:rsidRDefault="002276CE" w:rsidP="00386061">
      <w:pPr>
        <w:spacing w:after="0" w:line="360" w:lineRule="auto"/>
        <w:rPr>
          <w:rFonts w:ascii="Arial" w:hAnsi="Arial" w:cs="Arial"/>
          <w:b/>
          <w:sz w:val="22"/>
          <w:szCs w:val="22"/>
        </w:rPr>
      </w:pPr>
      <w:r w:rsidRPr="002276CE">
        <w:rPr>
          <w:rFonts w:ascii="Arial" w:hAnsi="Arial" w:cs="Arial"/>
          <w:b/>
          <w:sz w:val="22"/>
          <w:szCs w:val="22"/>
        </w:rPr>
        <w:t>Background</w:t>
      </w:r>
    </w:p>
    <w:p w14:paraId="00C7C695" w14:textId="779B0ED0" w:rsidR="00F946DA" w:rsidRPr="00D64DE3" w:rsidRDefault="0006683B" w:rsidP="00386061">
      <w:pPr>
        <w:autoSpaceDE w:val="0"/>
        <w:autoSpaceDN w:val="0"/>
        <w:adjustRightInd w:val="0"/>
        <w:spacing w:after="0" w:line="360" w:lineRule="auto"/>
        <w:rPr>
          <w:rFonts w:ascii="Arial" w:hAnsi="Arial" w:cs="Arial"/>
          <w:sz w:val="22"/>
          <w:szCs w:val="22"/>
        </w:rPr>
      </w:pPr>
      <w:r w:rsidRPr="006453BC">
        <w:rPr>
          <w:rFonts w:ascii="Arial" w:hAnsi="Arial" w:cs="Arial"/>
          <w:sz w:val="22"/>
          <w:szCs w:val="22"/>
        </w:rPr>
        <w:t>Type 1 diabetes (T1D) is one of the most common endocrine and metabolic conditions in childhood with</w:t>
      </w:r>
      <w:r w:rsidR="00220EA1" w:rsidRPr="006453BC">
        <w:rPr>
          <w:rFonts w:ascii="Arial" w:hAnsi="Arial" w:cs="Arial"/>
          <w:sz w:val="22"/>
          <w:szCs w:val="22"/>
        </w:rPr>
        <w:t>in</w:t>
      </w:r>
      <w:r w:rsidRPr="006453BC">
        <w:rPr>
          <w:rFonts w:ascii="Arial" w:hAnsi="Arial" w:cs="Arial"/>
          <w:sz w:val="22"/>
          <w:szCs w:val="22"/>
        </w:rPr>
        <w:t xml:space="preserve"> Europe</w:t>
      </w:r>
      <w:r w:rsidR="002D39D1">
        <w:rPr>
          <w:rFonts w:ascii="Arial" w:hAnsi="Arial" w:cs="Arial"/>
          <w:sz w:val="22"/>
          <w:szCs w:val="22"/>
        </w:rPr>
        <w:t>.</w:t>
      </w:r>
      <w:r w:rsidR="00D64DE3" w:rsidRPr="006453BC">
        <w:rPr>
          <w:rFonts w:ascii="Arial" w:hAnsi="Arial" w:cs="Arial"/>
          <w:sz w:val="22"/>
          <w:szCs w:val="22"/>
        </w:rPr>
        <w:t xml:space="preserve"> </w:t>
      </w:r>
      <w:r w:rsidR="00CE4161" w:rsidRPr="006453BC">
        <w:rPr>
          <w:rFonts w:ascii="Arial" w:hAnsi="Arial" w:cs="Arial"/>
          <w:sz w:val="22"/>
          <w:szCs w:val="22"/>
        </w:rPr>
        <w:t>T</w:t>
      </w:r>
      <w:r w:rsidRPr="006453BC">
        <w:rPr>
          <w:rFonts w:ascii="Arial" w:hAnsi="Arial" w:cs="Arial"/>
          <w:sz w:val="22"/>
          <w:szCs w:val="22"/>
        </w:rPr>
        <w:t>he UK</w:t>
      </w:r>
      <w:r w:rsidR="00D64DE3" w:rsidRPr="006453BC">
        <w:rPr>
          <w:rFonts w:ascii="Arial" w:hAnsi="Arial" w:cs="Arial"/>
          <w:sz w:val="22"/>
          <w:szCs w:val="22"/>
        </w:rPr>
        <w:t xml:space="preserve">, which has 27,600 children and young people living with the condition, </w:t>
      </w:r>
      <w:r w:rsidR="00CE4161" w:rsidRPr="006453BC">
        <w:rPr>
          <w:rFonts w:ascii="Arial" w:hAnsi="Arial" w:cs="Arial"/>
          <w:sz w:val="22"/>
          <w:szCs w:val="22"/>
        </w:rPr>
        <w:t xml:space="preserve">alongside the Russian Federation and Germany, make the largest contribution to the overall numbers in T1D in young </w:t>
      </w:r>
      <w:r w:rsidR="00CE4161" w:rsidRPr="00686B84">
        <w:rPr>
          <w:rFonts w:ascii="Arial" w:hAnsi="Arial" w:cs="Arial"/>
          <w:sz w:val="22"/>
          <w:szCs w:val="22"/>
        </w:rPr>
        <w:t>people cases is 31.1 per 100,000 aged 10-14 years versus 12.1 per 100,000 aged 0-4 years</w:t>
      </w:r>
      <w:r w:rsidR="00626865" w:rsidRPr="00686B84">
        <w:rPr>
          <w:rFonts w:ascii="Arial" w:hAnsi="Arial" w:cs="Arial"/>
          <w:sz w:val="22"/>
          <w:szCs w:val="22"/>
          <w:vertAlign w:val="superscript"/>
        </w:rPr>
        <w:t>3</w:t>
      </w:r>
      <w:r w:rsidR="00CE4161" w:rsidRPr="00686B84">
        <w:rPr>
          <w:rFonts w:ascii="Arial" w:hAnsi="Arial" w:cs="Arial"/>
          <w:sz w:val="22"/>
          <w:szCs w:val="22"/>
          <w:vertAlign w:val="superscript"/>
        </w:rPr>
        <w:t>,4</w:t>
      </w:r>
      <w:r w:rsidR="00CE4161" w:rsidRPr="00686B84">
        <w:rPr>
          <w:rFonts w:ascii="Arial" w:hAnsi="Arial" w:cs="Arial"/>
          <w:sz w:val="22"/>
          <w:szCs w:val="22"/>
        </w:rPr>
        <w:t>.</w:t>
      </w:r>
      <w:r w:rsidR="00CE4161" w:rsidRPr="006453BC">
        <w:rPr>
          <w:rFonts w:ascii="Arial" w:hAnsi="Arial" w:cs="Arial"/>
          <w:sz w:val="22"/>
          <w:szCs w:val="22"/>
        </w:rPr>
        <w:t xml:space="preserve"> </w:t>
      </w:r>
      <w:r w:rsidRPr="006453BC">
        <w:rPr>
          <w:rFonts w:ascii="Arial" w:hAnsi="Arial" w:cs="Arial"/>
          <w:sz w:val="22"/>
          <w:szCs w:val="22"/>
        </w:rPr>
        <w:t>Alongside this, young people in the UK also have one of the worst rates of glycaemic control in Europe</w:t>
      </w:r>
      <w:r w:rsidR="007E123E" w:rsidRPr="006453BC">
        <w:rPr>
          <w:rFonts w:ascii="Arial" w:hAnsi="Arial" w:cs="Arial"/>
          <w:sz w:val="22"/>
          <w:szCs w:val="22"/>
        </w:rPr>
        <w:t xml:space="preserve">, which </w:t>
      </w:r>
      <w:r w:rsidR="00C84195" w:rsidRPr="006453BC">
        <w:rPr>
          <w:rFonts w:ascii="Arial" w:hAnsi="Arial" w:cs="Arial"/>
          <w:sz w:val="22"/>
          <w:szCs w:val="22"/>
        </w:rPr>
        <w:t>is</w:t>
      </w:r>
      <w:r w:rsidR="007E123E" w:rsidRPr="006453BC">
        <w:rPr>
          <w:rFonts w:ascii="Arial" w:hAnsi="Arial" w:cs="Arial"/>
          <w:sz w:val="22"/>
          <w:szCs w:val="22"/>
        </w:rPr>
        <w:t xml:space="preserve"> associated with later micro and macrovascular risk</w:t>
      </w:r>
      <w:r w:rsidR="00CE4161" w:rsidRPr="006453BC">
        <w:rPr>
          <w:rFonts w:ascii="Arial" w:hAnsi="Arial" w:cs="Arial"/>
          <w:sz w:val="22"/>
          <w:szCs w:val="22"/>
          <w:vertAlign w:val="superscript"/>
        </w:rPr>
        <w:t>5</w:t>
      </w:r>
      <w:r w:rsidRPr="006453BC">
        <w:rPr>
          <w:rFonts w:ascii="Arial" w:hAnsi="Arial" w:cs="Arial"/>
          <w:sz w:val="22"/>
          <w:szCs w:val="22"/>
        </w:rPr>
        <w:t xml:space="preserve">. This has been demonstrated in successive National Paediatric Diabetes Audits </w:t>
      </w:r>
      <w:r w:rsidR="007E123E" w:rsidRPr="006453BC">
        <w:rPr>
          <w:rFonts w:ascii="Arial" w:hAnsi="Arial" w:cs="Arial"/>
          <w:sz w:val="22"/>
          <w:szCs w:val="22"/>
        </w:rPr>
        <w:t xml:space="preserve">(NPDA) </w:t>
      </w:r>
      <w:r w:rsidRPr="006453BC">
        <w:rPr>
          <w:rFonts w:ascii="Arial" w:hAnsi="Arial" w:cs="Arial"/>
          <w:sz w:val="22"/>
          <w:szCs w:val="22"/>
        </w:rPr>
        <w:t>for England and Wales for those aged 0-25 years, with the latest for 201</w:t>
      </w:r>
      <w:r w:rsidR="00F946DA" w:rsidRPr="006453BC">
        <w:rPr>
          <w:rFonts w:ascii="Arial" w:hAnsi="Arial" w:cs="Arial"/>
          <w:sz w:val="22"/>
          <w:szCs w:val="22"/>
        </w:rPr>
        <w:t>4</w:t>
      </w:r>
      <w:r w:rsidRPr="006453BC">
        <w:rPr>
          <w:rFonts w:ascii="Arial" w:hAnsi="Arial" w:cs="Arial"/>
          <w:sz w:val="22"/>
          <w:szCs w:val="22"/>
        </w:rPr>
        <w:t>-1</w:t>
      </w:r>
      <w:r w:rsidR="00F946DA" w:rsidRPr="006453BC">
        <w:rPr>
          <w:rFonts w:ascii="Arial" w:hAnsi="Arial" w:cs="Arial"/>
          <w:sz w:val="22"/>
          <w:szCs w:val="22"/>
        </w:rPr>
        <w:t>5</w:t>
      </w:r>
      <w:r w:rsidR="00CE4161" w:rsidRPr="006453BC">
        <w:rPr>
          <w:rFonts w:ascii="Arial" w:hAnsi="Arial" w:cs="Arial"/>
          <w:sz w:val="22"/>
          <w:szCs w:val="22"/>
          <w:vertAlign w:val="superscript"/>
        </w:rPr>
        <w:t>4</w:t>
      </w:r>
      <w:r w:rsidRPr="006453BC">
        <w:rPr>
          <w:rFonts w:ascii="Arial" w:hAnsi="Arial" w:cs="Arial"/>
          <w:sz w:val="22"/>
          <w:szCs w:val="22"/>
          <w:vertAlign w:val="superscript"/>
        </w:rPr>
        <w:t xml:space="preserve"> </w:t>
      </w:r>
      <w:r w:rsidRPr="006453BC">
        <w:rPr>
          <w:rFonts w:ascii="Arial" w:hAnsi="Arial" w:cs="Arial"/>
          <w:sz w:val="22"/>
          <w:szCs w:val="22"/>
        </w:rPr>
        <w:t xml:space="preserve">reporting </w:t>
      </w:r>
      <w:r w:rsidR="007040FF" w:rsidRPr="006453BC">
        <w:rPr>
          <w:rFonts w:ascii="Arial" w:hAnsi="Arial" w:cs="Arial"/>
          <w:sz w:val="22"/>
          <w:szCs w:val="22"/>
        </w:rPr>
        <w:t xml:space="preserve">improving </w:t>
      </w:r>
      <w:r w:rsidR="00F946DA" w:rsidRPr="006453BC">
        <w:rPr>
          <w:rFonts w:ascii="Arial" w:hAnsi="Arial" w:cs="Arial"/>
          <w:sz w:val="22"/>
          <w:szCs w:val="22"/>
        </w:rPr>
        <w:t>but still disturbing figures alongside the need to reduce variability in outcomes:</w:t>
      </w:r>
    </w:p>
    <w:p w14:paraId="35651443" w14:textId="77777777" w:rsidR="00D64DE3" w:rsidRPr="006453BC" w:rsidRDefault="00D64DE3" w:rsidP="00386061">
      <w:pPr>
        <w:autoSpaceDE w:val="0"/>
        <w:autoSpaceDN w:val="0"/>
        <w:adjustRightInd w:val="0"/>
        <w:spacing w:after="0" w:line="360" w:lineRule="auto"/>
      </w:pPr>
    </w:p>
    <w:p w14:paraId="017E8E7F" w14:textId="5546C490" w:rsidR="0006683B" w:rsidRPr="00D64DE3" w:rsidRDefault="006453BC" w:rsidP="00386061">
      <w:pPr>
        <w:pStyle w:val="ListParagraph"/>
        <w:numPr>
          <w:ilvl w:val="0"/>
          <w:numId w:val="2"/>
        </w:numPr>
        <w:shd w:val="clear" w:color="auto" w:fill="FFFFFF"/>
        <w:spacing w:after="0" w:line="360" w:lineRule="auto"/>
        <w:rPr>
          <w:rFonts w:ascii="Arial" w:eastAsia="Times New Roman" w:hAnsi="Arial" w:cs="Arial"/>
          <w:color w:val="333333"/>
          <w:sz w:val="22"/>
          <w:szCs w:val="22"/>
        </w:rPr>
      </w:pPr>
      <w:r w:rsidRPr="00D64DE3">
        <w:rPr>
          <w:rFonts w:ascii="Arial" w:hAnsi="Arial" w:cs="Arial"/>
          <w:sz w:val="22"/>
          <w:szCs w:val="22"/>
        </w:rPr>
        <w:t>Only</w:t>
      </w:r>
      <w:r w:rsidR="0006683B" w:rsidRPr="00D64DE3">
        <w:rPr>
          <w:rFonts w:ascii="Arial" w:hAnsi="Arial" w:cs="Arial"/>
          <w:sz w:val="22"/>
          <w:szCs w:val="22"/>
        </w:rPr>
        <w:t xml:space="preserve"> </w:t>
      </w:r>
      <w:r w:rsidR="00D64DE3" w:rsidRPr="00D64DE3">
        <w:rPr>
          <w:rFonts w:ascii="Arial" w:hAnsi="Arial" w:cs="Arial"/>
          <w:sz w:val="22"/>
          <w:szCs w:val="22"/>
        </w:rPr>
        <w:t>23.5</w:t>
      </w:r>
      <w:r w:rsidR="0006683B" w:rsidRPr="00D64DE3">
        <w:rPr>
          <w:rFonts w:ascii="Arial" w:hAnsi="Arial" w:cs="Arial"/>
          <w:sz w:val="22"/>
          <w:szCs w:val="22"/>
        </w:rPr>
        <w:t>% achieved recommended glycaemic targets of less than 58 mmol/mol, with 2</w:t>
      </w:r>
      <w:r w:rsidR="00D64DE3" w:rsidRPr="00D64DE3">
        <w:rPr>
          <w:rFonts w:ascii="Arial" w:hAnsi="Arial" w:cs="Arial"/>
          <w:sz w:val="22"/>
          <w:szCs w:val="22"/>
        </w:rPr>
        <w:t>1.3</w:t>
      </w:r>
      <w:r w:rsidR="0006683B" w:rsidRPr="00D64DE3">
        <w:rPr>
          <w:rFonts w:ascii="Arial" w:hAnsi="Arial" w:cs="Arial"/>
          <w:sz w:val="22"/>
          <w:szCs w:val="22"/>
        </w:rPr>
        <w:t xml:space="preserve">% having levels above 80 putting them at high risk of complications. </w:t>
      </w:r>
    </w:p>
    <w:p w14:paraId="6F2D5548" w14:textId="44BF3C55" w:rsidR="0006683B" w:rsidRPr="00D64DE3" w:rsidRDefault="00D64DE3" w:rsidP="00386061">
      <w:pPr>
        <w:pStyle w:val="ListParagraph"/>
        <w:numPr>
          <w:ilvl w:val="0"/>
          <w:numId w:val="2"/>
        </w:numPr>
        <w:shd w:val="clear" w:color="auto" w:fill="FFFFFF"/>
        <w:spacing w:after="0" w:line="360" w:lineRule="auto"/>
        <w:rPr>
          <w:rFonts w:ascii="Arial" w:eastAsia="Times New Roman" w:hAnsi="Arial" w:cs="Arial"/>
          <w:color w:val="333333"/>
          <w:sz w:val="22"/>
          <w:szCs w:val="22"/>
        </w:rPr>
      </w:pPr>
      <w:r w:rsidRPr="00D64DE3">
        <w:rPr>
          <w:rFonts w:ascii="Arial" w:hAnsi="Arial" w:cs="Arial"/>
          <w:sz w:val="22"/>
          <w:szCs w:val="22"/>
        </w:rPr>
        <w:t>G</w:t>
      </w:r>
      <w:r w:rsidR="0006683B" w:rsidRPr="00D64DE3">
        <w:rPr>
          <w:rFonts w:ascii="Arial" w:hAnsi="Arial" w:cs="Arial"/>
          <w:sz w:val="22"/>
          <w:szCs w:val="22"/>
        </w:rPr>
        <w:t xml:space="preserve">lycaemic variability </w:t>
      </w:r>
      <w:r>
        <w:rPr>
          <w:rFonts w:ascii="Arial" w:hAnsi="Arial" w:cs="Arial"/>
          <w:sz w:val="22"/>
          <w:szCs w:val="22"/>
        </w:rPr>
        <w:t>i</w:t>
      </w:r>
      <w:r w:rsidR="0006683B" w:rsidRPr="00D64DE3">
        <w:rPr>
          <w:rFonts w:ascii="Arial" w:hAnsi="Arial" w:cs="Arial"/>
          <w:sz w:val="22"/>
          <w:szCs w:val="22"/>
        </w:rPr>
        <w:t>s due to service related factors, including standards and delivery of diabetes self-care education</w:t>
      </w:r>
      <w:r w:rsidR="007E123E" w:rsidRPr="00D64DE3">
        <w:rPr>
          <w:rFonts w:ascii="Arial" w:hAnsi="Arial" w:cs="Arial"/>
          <w:sz w:val="22"/>
          <w:szCs w:val="22"/>
        </w:rPr>
        <w:t xml:space="preserve"> which showed wide regional variability</w:t>
      </w:r>
      <w:r w:rsidRPr="00D64DE3">
        <w:rPr>
          <w:rFonts w:ascii="Arial" w:hAnsi="Arial" w:cs="Arial"/>
          <w:sz w:val="22"/>
          <w:szCs w:val="22"/>
        </w:rPr>
        <w:t xml:space="preserve"> with </w:t>
      </w:r>
      <w:r w:rsidR="002D39D1">
        <w:rPr>
          <w:rFonts w:ascii="Arial" w:hAnsi="Arial" w:cs="Arial"/>
          <w:sz w:val="22"/>
          <w:szCs w:val="22"/>
        </w:rPr>
        <w:t xml:space="preserve">only </w:t>
      </w:r>
      <w:r w:rsidRPr="00D64DE3">
        <w:rPr>
          <w:rFonts w:ascii="Arial" w:hAnsi="Arial" w:cs="Arial"/>
          <w:sz w:val="22"/>
          <w:szCs w:val="22"/>
        </w:rPr>
        <w:t>50% overall receiving education</w:t>
      </w:r>
      <w:r w:rsidR="007E123E" w:rsidRPr="00D64DE3">
        <w:t>.</w:t>
      </w:r>
      <w:r w:rsidR="007E123E" w:rsidRPr="00D64DE3">
        <w:rPr>
          <w:rFonts w:ascii="Arial" w:hAnsi="Arial" w:cs="Arial"/>
          <w:sz w:val="22"/>
          <w:szCs w:val="22"/>
        </w:rPr>
        <w:t xml:space="preserve"> </w:t>
      </w:r>
      <w:r w:rsidR="0006683B" w:rsidRPr="00D64DE3">
        <w:rPr>
          <w:rFonts w:ascii="Arial" w:hAnsi="Arial" w:cs="Arial"/>
          <w:sz w:val="22"/>
          <w:szCs w:val="22"/>
        </w:rPr>
        <w:t xml:space="preserve"> </w:t>
      </w:r>
    </w:p>
    <w:p w14:paraId="392D9F5F" w14:textId="3DA92246" w:rsidR="0006683B" w:rsidRPr="00D64DE3" w:rsidRDefault="0006683B" w:rsidP="00386061">
      <w:pPr>
        <w:pStyle w:val="ListParagraph"/>
        <w:numPr>
          <w:ilvl w:val="0"/>
          <w:numId w:val="2"/>
        </w:numPr>
        <w:shd w:val="clear" w:color="auto" w:fill="FFFFFF"/>
        <w:spacing w:after="0" w:line="360" w:lineRule="auto"/>
        <w:rPr>
          <w:rFonts w:ascii="Arial" w:eastAsia="Times New Roman" w:hAnsi="Arial" w:cs="Arial"/>
          <w:sz w:val="22"/>
          <w:szCs w:val="22"/>
        </w:rPr>
      </w:pPr>
      <w:r w:rsidRPr="00D64DE3">
        <w:rPr>
          <w:rFonts w:ascii="Arial" w:hAnsi="Arial" w:cs="Arial"/>
          <w:sz w:val="22"/>
          <w:szCs w:val="22"/>
        </w:rPr>
        <w:t xml:space="preserve">Socio-economic factors </w:t>
      </w:r>
      <w:r w:rsidR="002306DA" w:rsidRPr="00D64DE3">
        <w:rPr>
          <w:rFonts w:ascii="Arial" w:hAnsi="Arial" w:cs="Arial"/>
          <w:sz w:val="22"/>
          <w:szCs w:val="22"/>
        </w:rPr>
        <w:t xml:space="preserve">strongly </w:t>
      </w:r>
      <w:r w:rsidRPr="00D64DE3">
        <w:rPr>
          <w:rFonts w:ascii="Arial" w:hAnsi="Arial" w:cs="Arial"/>
          <w:sz w:val="22"/>
          <w:szCs w:val="22"/>
        </w:rPr>
        <w:t xml:space="preserve">influenced </w:t>
      </w:r>
      <w:r w:rsidR="002D39D1">
        <w:rPr>
          <w:rFonts w:ascii="Arial" w:hAnsi="Arial" w:cs="Arial"/>
          <w:sz w:val="22"/>
          <w:szCs w:val="22"/>
        </w:rPr>
        <w:t>outcomes</w:t>
      </w:r>
      <w:r w:rsidR="002306DA" w:rsidRPr="00D64DE3">
        <w:rPr>
          <w:rFonts w:ascii="Arial" w:hAnsi="Arial" w:cs="Arial"/>
          <w:sz w:val="22"/>
          <w:szCs w:val="22"/>
        </w:rPr>
        <w:t xml:space="preserve"> -</w:t>
      </w:r>
      <w:r w:rsidRPr="00D64DE3">
        <w:rPr>
          <w:rFonts w:ascii="Arial" w:hAnsi="Arial" w:cs="Arial"/>
          <w:sz w:val="22"/>
          <w:szCs w:val="22"/>
        </w:rPr>
        <w:t xml:space="preserve"> those </w:t>
      </w:r>
      <w:r w:rsidRPr="00D64DE3">
        <w:rPr>
          <w:rFonts w:ascii="Arial" w:eastAsia="Times New Roman" w:hAnsi="Arial" w:cs="Arial"/>
          <w:sz w:val="22"/>
          <w:szCs w:val="22"/>
        </w:rPr>
        <w:t>in the most deprived areas hav</w:t>
      </w:r>
      <w:r w:rsidR="002306DA" w:rsidRPr="00D64DE3">
        <w:rPr>
          <w:rFonts w:ascii="Arial" w:eastAsia="Times New Roman" w:hAnsi="Arial" w:cs="Arial"/>
          <w:sz w:val="22"/>
          <w:szCs w:val="22"/>
        </w:rPr>
        <w:t>e</w:t>
      </w:r>
      <w:r w:rsidRPr="00D64DE3">
        <w:rPr>
          <w:rFonts w:ascii="Arial" w:eastAsia="Times New Roman" w:hAnsi="Arial" w:cs="Arial"/>
          <w:sz w:val="22"/>
          <w:szCs w:val="22"/>
        </w:rPr>
        <w:t xml:space="preserve"> poorer </w:t>
      </w:r>
      <w:r w:rsidR="002D39D1">
        <w:rPr>
          <w:rFonts w:ascii="Arial" w:eastAsia="Times New Roman" w:hAnsi="Arial" w:cs="Arial"/>
          <w:sz w:val="22"/>
          <w:szCs w:val="22"/>
        </w:rPr>
        <w:t xml:space="preserve">blood glucose </w:t>
      </w:r>
      <w:r w:rsidRPr="00D64DE3">
        <w:rPr>
          <w:rFonts w:ascii="Arial" w:eastAsia="Times New Roman" w:hAnsi="Arial" w:cs="Arial"/>
          <w:sz w:val="22"/>
          <w:szCs w:val="22"/>
        </w:rPr>
        <w:t>control</w:t>
      </w:r>
      <w:r w:rsidR="00D64DE3" w:rsidRPr="00D64DE3">
        <w:rPr>
          <w:rFonts w:ascii="Arial" w:eastAsia="Times New Roman" w:hAnsi="Arial" w:cs="Arial"/>
          <w:sz w:val="22"/>
          <w:szCs w:val="22"/>
        </w:rPr>
        <w:t>, a higher risk of obesity and more microvascular changes in the kidney compared with</w:t>
      </w:r>
      <w:r w:rsidRPr="00D64DE3">
        <w:rPr>
          <w:rFonts w:ascii="Arial" w:eastAsia="Times New Roman" w:hAnsi="Arial" w:cs="Arial"/>
          <w:sz w:val="22"/>
          <w:szCs w:val="22"/>
        </w:rPr>
        <w:t xml:space="preserve"> those in the least deprived areas</w:t>
      </w:r>
      <w:r w:rsidR="002D39D1">
        <w:rPr>
          <w:rFonts w:ascii="Arial" w:eastAsia="Times New Roman" w:hAnsi="Arial" w:cs="Arial"/>
          <w:sz w:val="22"/>
          <w:szCs w:val="22"/>
        </w:rPr>
        <w:t>;</w:t>
      </w:r>
      <w:r w:rsidRPr="00D64DE3">
        <w:rPr>
          <w:rFonts w:ascii="Arial" w:eastAsia="Times New Roman" w:hAnsi="Arial" w:cs="Arial"/>
          <w:sz w:val="22"/>
          <w:szCs w:val="22"/>
        </w:rPr>
        <w:t xml:space="preserve"> and white ethnic groups achiev</w:t>
      </w:r>
      <w:r w:rsidR="002306DA" w:rsidRPr="00D64DE3">
        <w:rPr>
          <w:rFonts w:ascii="Arial" w:eastAsia="Times New Roman" w:hAnsi="Arial" w:cs="Arial"/>
          <w:sz w:val="22"/>
          <w:szCs w:val="22"/>
        </w:rPr>
        <w:t>ed</w:t>
      </w:r>
      <w:r w:rsidRPr="00D64DE3">
        <w:rPr>
          <w:rFonts w:ascii="Arial" w:eastAsia="Times New Roman" w:hAnsi="Arial" w:cs="Arial"/>
          <w:sz w:val="22"/>
          <w:szCs w:val="22"/>
        </w:rPr>
        <w:t xml:space="preserve"> better control than other ethnicities.</w:t>
      </w:r>
    </w:p>
    <w:p w14:paraId="2647DA67" w14:textId="2ECE7B19" w:rsidR="0006683B" w:rsidRPr="00D64DE3" w:rsidRDefault="00F946DA" w:rsidP="00386061">
      <w:pPr>
        <w:pStyle w:val="ListParagraph"/>
        <w:numPr>
          <w:ilvl w:val="0"/>
          <w:numId w:val="2"/>
        </w:numPr>
        <w:shd w:val="clear" w:color="auto" w:fill="FFFFFF"/>
        <w:spacing w:after="0" w:line="360" w:lineRule="auto"/>
        <w:rPr>
          <w:rFonts w:ascii="Arial" w:eastAsia="Times New Roman" w:hAnsi="Arial" w:cs="Arial"/>
          <w:sz w:val="22"/>
          <w:szCs w:val="22"/>
        </w:rPr>
      </w:pPr>
      <w:r w:rsidRPr="00D64DE3">
        <w:rPr>
          <w:rFonts w:ascii="Arial" w:eastAsia="Times New Roman" w:hAnsi="Arial" w:cs="Arial"/>
          <w:sz w:val="22"/>
          <w:szCs w:val="22"/>
        </w:rPr>
        <w:lastRenderedPageBreak/>
        <w:t xml:space="preserve">For those aged 12 years and over: </w:t>
      </w:r>
      <w:r w:rsidR="0006683B" w:rsidRPr="00D64DE3">
        <w:rPr>
          <w:rFonts w:ascii="Arial" w:eastAsia="Times New Roman" w:hAnsi="Arial" w:cs="Arial"/>
          <w:sz w:val="22"/>
          <w:szCs w:val="22"/>
        </w:rPr>
        <w:t>27.</w:t>
      </w:r>
      <w:r w:rsidRPr="00D64DE3">
        <w:rPr>
          <w:rFonts w:ascii="Arial" w:eastAsia="Times New Roman" w:hAnsi="Arial" w:cs="Arial"/>
          <w:sz w:val="22"/>
          <w:szCs w:val="22"/>
        </w:rPr>
        <w:t>1</w:t>
      </w:r>
      <w:r w:rsidR="0006683B" w:rsidRPr="00D64DE3">
        <w:rPr>
          <w:rFonts w:ascii="Arial" w:eastAsia="Times New Roman" w:hAnsi="Arial" w:cs="Arial"/>
          <w:sz w:val="22"/>
          <w:szCs w:val="22"/>
        </w:rPr>
        <w:t xml:space="preserve">% had high blood pressure, </w:t>
      </w:r>
      <w:r w:rsidR="00D64DE3" w:rsidRPr="00D64DE3">
        <w:rPr>
          <w:rFonts w:ascii="Arial" w:eastAsia="Times New Roman" w:hAnsi="Arial" w:cs="Arial"/>
          <w:sz w:val="22"/>
          <w:szCs w:val="22"/>
        </w:rPr>
        <w:t xml:space="preserve">21.8% had high cholesterol, </w:t>
      </w:r>
      <w:r w:rsidR="0006683B" w:rsidRPr="00D64DE3">
        <w:rPr>
          <w:rFonts w:ascii="Arial" w:eastAsia="Times New Roman" w:hAnsi="Arial" w:cs="Arial"/>
          <w:sz w:val="22"/>
          <w:szCs w:val="22"/>
        </w:rPr>
        <w:t xml:space="preserve">over </w:t>
      </w:r>
      <w:r w:rsidRPr="00D64DE3">
        <w:rPr>
          <w:rFonts w:ascii="Arial" w:eastAsia="Times New Roman" w:hAnsi="Arial" w:cs="Arial"/>
          <w:sz w:val="22"/>
          <w:szCs w:val="22"/>
        </w:rPr>
        <w:t>11.6</w:t>
      </w:r>
      <w:r w:rsidR="0006683B" w:rsidRPr="00D64DE3">
        <w:rPr>
          <w:rFonts w:ascii="Arial" w:eastAsia="Times New Roman" w:hAnsi="Arial" w:cs="Arial"/>
          <w:sz w:val="22"/>
          <w:szCs w:val="22"/>
        </w:rPr>
        <w:t xml:space="preserve">% had </w:t>
      </w:r>
      <w:r w:rsidRPr="00D64DE3">
        <w:rPr>
          <w:rFonts w:ascii="Arial" w:eastAsia="Times New Roman" w:hAnsi="Arial" w:cs="Arial"/>
          <w:sz w:val="22"/>
          <w:szCs w:val="22"/>
        </w:rPr>
        <w:t>albuminurea</w:t>
      </w:r>
      <w:r w:rsidR="00D64DE3" w:rsidRPr="00D64DE3">
        <w:rPr>
          <w:rFonts w:ascii="Arial" w:eastAsia="Times New Roman" w:hAnsi="Arial" w:cs="Arial"/>
          <w:sz w:val="22"/>
          <w:szCs w:val="22"/>
        </w:rPr>
        <w:t xml:space="preserve"> (sign of kidney disease)</w:t>
      </w:r>
      <w:r w:rsidR="0006683B" w:rsidRPr="00D64DE3">
        <w:rPr>
          <w:rFonts w:ascii="Arial" w:eastAsia="Times New Roman" w:hAnsi="Arial" w:cs="Arial"/>
          <w:sz w:val="22"/>
          <w:szCs w:val="22"/>
        </w:rPr>
        <w:t>, over 1</w:t>
      </w:r>
      <w:r w:rsidRPr="00D64DE3">
        <w:rPr>
          <w:rFonts w:ascii="Arial" w:eastAsia="Times New Roman" w:hAnsi="Arial" w:cs="Arial"/>
          <w:sz w:val="22"/>
          <w:szCs w:val="22"/>
        </w:rPr>
        <w:t>2.8</w:t>
      </w:r>
      <w:r w:rsidR="0006683B" w:rsidRPr="00D64DE3">
        <w:rPr>
          <w:rFonts w:ascii="Arial" w:eastAsia="Times New Roman" w:hAnsi="Arial" w:cs="Arial"/>
          <w:sz w:val="22"/>
          <w:szCs w:val="22"/>
        </w:rPr>
        <w:t xml:space="preserve">% had early signs of eye disease, and </w:t>
      </w:r>
      <w:r w:rsidRPr="00D64DE3">
        <w:rPr>
          <w:rFonts w:ascii="Arial" w:eastAsia="Times New Roman" w:hAnsi="Arial" w:cs="Arial"/>
          <w:sz w:val="22"/>
          <w:szCs w:val="22"/>
        </w:rPr>
        <w:t>2</w:t>
      </w:r>
      <w:r w:rsidR="00D64DE3" w:rsidRPr="00D64DE3">
        <w:rPr>
          <w:rFonts w:ascii="Arial" w:eastAsia="Times New Roman" w:hAnsi="Arial" w:cs="Arial"/>
          <w:sz w:val="22"/>
          <w:szCs w:val="22"/>
        </w:rPr>
        <w:t>0</w:t>
      </w:r>
      <w:r w:rsidRPr="00D64DE3">
        <w:rPr>
          <w:rFonts w:ascii="Arial" w:eastAsia="Times New Roman" w:hAnsi="Arial" w:cs="Arial"/>
          <w:sz w:val="22"/>
          <w:szCs w:val="22"/>
        </w:rPr>
        <w:t>.7%</w:t>
      </w:r>
      <w:r w:rsidR="0006683B" w:rsidRPr="00D64DE3">
        <w:rPr>
          <w:rFonts w:ascii="Arial" w:eastAsia="Times New Roman" w:hAnsi="Arial" w:cs="Arial"/>
          <w:sz w:val="22"/>
          <w:szCs w:val="22"/>
        </w:rPr>
        <w:t xml:space="preserve"> </w:t>
      </w:r>
      <w:r w:rsidR="00D64DE3" w:rsidRPr="00D64DE3">
        <w:rPr>
          <w:rFonts w:ascii="Arial" w:eastAsia="Times New Roman" w:hAnsi="Arial" w:cs="Arial"/>
          <w:sz w:val="22"/>
          <w:szCs w:val="22"/>
        </w:rPr>
        <w:t xml:space="preserve">i.e. 1 in 4 </w:t>
      </w:r>
      <w:r w:rsidR="0006683B" w:rsidRPr="00D64DE3">
        <w:rPr>
          <w:rFonts w:ascii="Arial" w:eastAsia="Times New Roman" w:hAnsi="Arial" w:cs="Arial"/>
          <w:sz w:val="22"/>
          <w:szCs w:val="22"/>
        </w:rPr>
        <w:t>w</w:t>
      </w:r>
      <w:r w:rsidRPr="00D64DE3">
        <w:rPr>
          <w:rFonts w:ascii="Arial" w:eastAsia="Times New Roman" w:hAnsi="Arial" w:cs="Arial"/>
          <w:sz w:val="22"/>
          <w:szCs w:val="22"/>
        </w:rPr>
        <w:t>ere</w:t>
      </w:r>
      <w:r w:rsidR="0006683B" w:rsidRPr="00D64DE3">
        <w:rPr>
          <w:rFonts w:ascii="Arial" w:eastAsia="Times New Roman" w:hAnsi="Arial" w:cs="Arial"/>
          <w:sz w:val="22"/>
          <w:szCs w:val="22"/>
        </w:rPr>
        <w:t xml:space="preserve"> obese.</w:t>
      </w:r>
    </w:p>
    <w:p w14:paraId="2D92618F" w14:textId="425533EA" w:rsidR="00B40BB0" w:rsidRPr="00D64DE3" w:rsidRDefault="0006683B" w:rsidP="00386061">
      <w:pPr>
        <w:pStyle w:val="ListParagraph"/>
        <w:numPr>
          <w:ilvl w:val="0"/>
          <w:numId w:val="2"/>
        </w:numPr>
        <w:shd w:val="clear" w:color="auto" w:fill="FFFFFF"/>
        <w:spacing w:after="0" w:line="360" w:lineRule="auto"/>
        <w:rPr>
          <w:rFonts w:ascii="Arial" w:eastAsia="Times New Roman" w:hAnsi="Arial" w:cs="Arial"/>
          <w:sz w:val="22"/>
          <w:szCs w:val="22"/>
        </w:rPr>
      </w:pPr>
      <w:r w:rsidRPr="00D64DE3">
        <w:rPr>
          <w:rFonts w:ascii="Arial" w:eastAsia="Times New Roman" w:hAnsi="Arial" w:cs="Arial"/>
          <w:sz w:val="22"/>
          <w:szCs w:val="22"/>
        </w:rPr>
        <w:t xml:space="preserve">Overall, just </w:t>
      </w:r>
      <w:r w:rsidR="00F946DA" w:rsidRPr="00D64DE3">
        <w:rPr>
          <w:rFonts w:ascii="Arial" w:eastAsia="Times New Roman" w:hAnsi="Arial" w:cs="Arial"/>
          <w:sz w:val="22"/>
          <w:szCs w:val="22"/>
        </w:rPr>
        <w:t>25.4</w:t>
      </w:r>
      <w:r w:rsidRPr="00D64DE3">
        <w:rPr>
          <w:rFonts w:ascii="Arial" w:eastAsia="Times New Roman" w:hAnsi="Arial" w:cs="Arial"/>
          <w:sz w:val="22"/>
          <w:szCs w:val="22"/>
        </w:rPr>
        <w:t xml:space="preserve">% of children and young people received all </w:t>
      </w:r>
      <w:r w:rsidR="002306DA" w:rsidRPr="00D64DE3">
        <w:rPr>
          <w:rFonts w:ascii="Arial" w:eastAsia="Times New Roman" w:hAnsi="Arial" w:cs="Arial"/>
          <w:sz w:val="22"/>
          <w:szCs w:val="22"/>
        </w:rPr>
        <w:t>7</w:t>
      </w:r>
      <w:r w:rsidRPr="00D64DE3">
        <w:rPr>
          <w:rFonts w:ascii="Arial" w:eastAsia="Times New Roman" w:hAnsi="Arial" w:cs="Arial"/>
          <w:sz w:val="22"/>
          <w:szCs w:val="22"/>
        </w:rPr>
        <w:t xml:space="preserve"> of the recommended key care processes including blood glucose (</w:t>
      </w:r>
      <w:r w:rsidRPr="00D64DE3">
        <w:rPr>
          <w:rFonts w:ascii="Arial" w:hAnsi="Arial" w:cs="Arial"/>
          <w:sz w:val="22"/>
          <w:szCs w:val="22"/>
        </w:rPr>
        <w:t>HbA1c), body mass index, blood pressure, urinary albumin, cholesterol, eye screening, and foot examination</w:t>
      </w:r>
      <w:r w:rsidRPr="00D64DE3">
        <w:rPr>
          <w:rFonts w:ascii="Arial" w:eastAsia="Times New Roman" w:hAnsi="Arial" w:cs="Arial"/>
          <w:sz w:val="22"/>
          <w:szCs w:val="22"/>
        </w:rPr>
        <w:t>.</w:t>
      </w:r>
    </w:p>
    <w:p w14:paraId="5A5DA76C" w14:textId="77777777" w:rsidR="00386061" w:rsidRDefault="00386061" w:rsidP="00386061">
      <w:pPr>
        <w:shd w:val="clear" w:color="auto" w:fill="FFFFFF"/>
        <w:spacing w:after="0" w:line="360" w:lineRule="auto"/>
        <w:rPr>
          <w:rFonts w:ascii="Arial" w:hAnsi="Arial" w:cs="Arial"/>
          <w:sz w:val="22"/>
          <w:szCs w:val="22"/>
        </w:rPr>
      </w:pPr>
    </w:p>
    <w:p w14:paraId="63B57101" w14:textId="09C15EC7" w:rsidR="0006683B" w:rsidRPr="00B40BB0" w:rsidRDefault="0006683B" w:rsidP="00386061">
      <w:pPr>
        <w:shd w:val="clear" w:color="auto" w:fill="FFFFFF"/>
        <w:spacing w:after="0" w:line="360" w:lineRule="auto"/>
        <w:rPr>
          <w:rFonts w:ascii="Arial" w:eastAsia="Times New Roman" w:hAnsi="Arial" w:cs="Arial"/>
          <w:sz w:val="22"/>
          <w:szCs w:val="22"/>
        </w:rPr>
      </w:pPr>
      <w:r w:rsidRPr="00B40BB0">
        <w:rPr>
          <w:rFonts w:ascii="Arial" w:hAnsi="Arial" w:cs="Arial"/>
          <w:sz w:val="22"/>
          <w:szCs w:val="22"/>
        </w:rPr>
        <w:t xml:space="preserve">These findings have been </w:t>
      </w:r>
      <w:r w:rsidR="00C84195">
        <w:rPr>
          <w:rFonts w:ascii="Arial" w:hAnsi="Arial" w:cs="Arial"/>
          <w:sz w:val="22"/>
          <w:szCs w:val="22"/>
        </w:rPr>
        <w:t>supported</w:t>
      </w:r>
      <w:r w:rsidRPr="00B40BB0">
        <w:rPr>
          <w:rFonts w:ascii="Arial" w:hAnsi="Arial" w:cs="Arial"/>
          <w:sz w:val="22"/>
          <w:szCs w:val="22"/>
        </w:rPr>
        <w:t xml:space="preserve"> by the </w:t>
      </w:r>
      <w:r w:rsidR="00015E32">
        <w:rPr>
          <w:rFonts w:ascii="Arial" w:hAnsi="Arial" w:cs="Arial"/>
          <w:sz w:val="22"/>
          <w:szCs w:val="22"/>
        </w:rPr>
        <w:t xml:space="preserve">UK’s </w:t>
      </w:r>
      <w:r w:rsidRPr="00B40BB0">
        <w:rPr>
          <w:rFonts w:ascii="Arial" w:hAnsi="Arial" w:cs="Arial"/>
          <w:sz w:val="22"/>
          <w:szCs w:val="22"/>
        </w:rPr>
        <w:t>National Peer Review Programme</w:t>
      </w:r>
      <w:r w:rsidR="00626865">
        <w:rPr>
          <w:rFonts w:ascii="Arial" w:hAnsi="Arial" w:cs="Arial"/>
          <w:sz w:val="22"/>
          <w:szCs w:val="22"/>
          <w:vertAlign w:val="superscript"/>
        </w:rPr>
        <w:t>6</w:t>
      </w:r>
      <w:r w:rsidRPr="00B40BB0">
        <w:rPr>
          <w:rFonts w:ascii="Arial" w:hAnsi="Arial" w:cs="Arial"/>
          <w:sz w:val="22"/>
          <w:szCs w:val="22"/>
        </w:rPr>
        <w:t xml:space="preserve"> which highlighted inequity of service provision to young people. They also fit with the </w:t>
      </w:r>
      <w:r w:rsidR="005241AF">
        <w:rPr>
          <w:rFonts w:ascii="Arial" w:hAnsi="Arial" w:cs="Arial"/>
          <w:sz w:val="22"/>
          <w:szCs w:val="22"/>
        </w:rPr>
        <w:t xml:space="preserve">UK’s </w:t>
      </w:r>
      <w:r w:rsidRPr="00B40BB0">
        <w:rPr>
          <w:rFonts w:ascii="Arial" w:hAnsi="Arial" w:cs="Arial"/>
          <w:sz w:val="22"/>
          <w:szCs w:val="22"/>
        </w:rPr>
        <w:t>Kennedy Review</w:t>
      </w:r>
      <w:r w:rsidR="00626865">
        <w:rPr>
          <w:rFonts w:ascii="Arial" w:hAnsi="Arial" w:cs="Arial"/>
          <w:sz w:val="22"/>
          <w:szCs w:val="22"/>
          <w:vertAlign w:val="superscript"/>
        </w:rPr>
        <w:t>7</w:t>
      </w:r>
      <w:r w:rsidR="007E123E">
        <w:rPr>
          <w:rFonts w:ascii="Arial" w:hAnsi="Arial" w:cs="Arial"/>
          <w:sz w:val="22"/>
          <w:szCs w:val="22"/>
          <w:vertAlign w:val="superscript"/>
        </w:rPr>
        <w:t xml:space="preserve"> </w:t>
      </w:r>
      <w:r w:rsidRPr="00B40BB0">
        <w:rPr>
          <w:rFonts w:ascii="Arial" w:hAnsi="Arial" w:cs="Arial"/>
          <w:sz w:val="22"/>
          <w:szCs w:val="22"/>
          <w:vertAlign w:val="superscript"/>
        </w:rPr>
        <w:t xml:space="preserve"> </w:t>
      </w:r>
      <w:r w:rsidRPr="00B40BB0">
        <w:rPr>
          <w:rFonts w:ascii="Arial" w:hAnsi="Arial" w:cs="Arial"/>
          <w:sz w:val="22"/>
          <w:szCs w:val="22"/>
        </w:rPr>
        <w:t>which described teenagers as a ‘forgotten group’, reporting that their health care needs are given low priority by commissioners, policy makers and clinicians alike, and recommended investment in youth friendly services. This is particularly important for adolescents who can engage in behaviours which carry health risks, and many lack the skills and strategies to avoid them</w:t>
      </w:r>
      <w:r w:rsidR="007E123E">
        <w:rPr>
          <w:rFonts w:ascii="Arial" w:hAnsi="Arial" w:cs="Arial"/>
          <w:sz w:val="22"/>
          <w:szCs w:val="22"/>
        </w:rPr>
        <w:t>. This</w:t>
      </w:r>
      <w:r w:rsidR="005241AF">
        <w:rPr>
          <w:rFonts w:ascii="Arial" w:hAnsi="Arial" w:cs="Arial"/>
          <w:sz w:val="22"/>
          <w:szCs w:val="22"/>
        </w:rPr>
        <w:t xml:space="preserve"> </w:t>
      </w:r>
      <w:r w:rsidRPr="00B40BB0">
        <w:rPr>
          <w:rFonts w:ascii="Arial" w:hAnsi="Arial" w:cs="Arial"/>
          <w:sz w:val="22"/>
          <w:szCs w:val="22"/>
        </w:rPr>
        <w:t xml:space="preserve">has </w:t>
      </w:r>
      <w:r w:rsidR="005241AF">
        <w:rPr>
          <w:rFonts w:ascii="Arial" w:hAnsi="Arial" w:cs="Arial"/>
          <w:sz w:val="22"/>
          <w:szCs w:val="22"/>
        </w:rPr>
        <w:t xml:space="preserve">particular </w:t>
      </w:r>
      <w:r w:rsidRPr="00B40BB0">
        <w:rPr>
          <w:rFonts w:ascii="Arial" w:hAnsi="Arial" w:cs="Arial"/>
          <w:sz w:val="22"/>
          <w:szCs w:val="22"/>
        </w:rPr>
        <w:t>relevance to those with diabetes given their added risk of future debilitating complications.</w:t>
      </w:r>
    </w:p>
    <w:p w14:paraId="6E7BBE56" w14:textId="1F328D28" w:rsidR="00B40BB0" w:rsidRDefault="0006683B" w:rsidP="00386061">
      <w:pPr>
        <w:autoSpaceDE w:val="0"/>
        <w:autoSpaceDN w:val="0"/>
        <w:adjustRightInd w:val="0"/>
        <w:spacing w:after="0" w:line="360" w:lineRule="auto"/>
        <w:rPr>
          <w:rFonts w:ascii="Arial" w:hAnsi="Arial" w:cs="Arial"/>
          <w:sz w:val="22"/>
          <w:szCs w:val="22"/>
        </w:rPr>
      </w:pPr>
      <w:r w:rsidRPr="00524D09">
        <w:rPr>
          <w:rFonts w:ascii="Arial" w:hAnsi="Arial" w:cs="Arial"/>
          <w:sz w:val="22"/>
          <w:szCs w:val="22"/>
        </w:rPr>
        <w:t>In 2012 the UK Government responded to the problem by introducing a paediatric diabetes ‘Best Practice Tariff’ (BPT) which specifies tailored education based on personal need as a</w:t>
      </w:r>
      <w:r w:rsidR="0061674F">
        <w:rPr>
          <w:rFonts w:ascii="Arial" w:hAnsi="Arial" w:cs="Arial"/>
          <w:sz w:val="22"/>
          <w:szCs w:val="22"/>
        </w:rPr>
        <w:t xml:space="preserve"> </w:t>
      </w:r>
      <w:r w:rsidRPr="00524D09">
        <w:rPr>
          <w:rFonts w:ascii="Arial" w:hAnsi="Arial" w:cs="Arial"/>
          <w:sz w:val="22"/>
          <w:szCs w:val="22"/>
        </w:rPr>
        <w:t>mandatory care standard</w:t>
      </w:r>
      <w:r w:rsidR="00626865">
        <w:rPr>
          <w:rFonts w:ascii="Arial" w:hAnsi="Arial" w:cs="Arial"/>
          <w:sz w:val="22"/>
          <w:szCs w:val="22"/>
          <w:vertAlign w:val="superscript"/>
        </w:rPr>
        <w:t>8</w:t>
      </w:r>
      <w:r w:rsidRPr="00524D09">
        <w:rPr>
          <w:rFonts w:ascii="Arial" w:hAnsi="Arial" w:cs="Arial"/>
          <w:sz w:val="22"/>
          <w:szCs w:val="22"/>
        </w:rPr>
        <w:t xml:space="preserve">. For adults, over a </w:t>
      </w:r>
      <w:r w:rsidR="00386061" w:rsidRPr="00524D09">
        <w:rPr>
          <w:rFonts w:ascii="Arial" w:hAnsi="Arial" w:cs="Arial"/>
          <w:sz w:val="22"/>
          <w:szCs w:val="22"/>
        </w:rPr>
        <w:t>10-year</w:t>
      </w:r>
      <w:r w:rsidRPr="00524D09">
        <w:rPr>
          <w:rFonts w:ascii="Arial" w:hAnsi="Arial" w:cs="Arial"/>
          <w:sz w:val="22"/>
          <w:szCs w:val="22"/>
        </w:rPr>
        <w:t xml:space="preserve"> period, such education has been shown to save the National Health Service</w:t>
      </w:r>
      <w:r w:rsidR="007040FF">
        <w:rPr>
          <w:rFonts w:ascii="Arial" w:hAnsi="Arial" w:cs="Arial"/>
          <w:sz w:val="22"/>
          <w:szCs w:val="22"/>
        </w:rPr>
        <w:t xml:space="preserve"> (NHS)</w:t>
      </w:r>
      <w:r w:rsidRPr="00524D09">
        <w:rPr>
          <w:rFonts w:ascii="Arial" w:hAnsi="Arial" w:cs="Arial"/>
          <w:sz w:val="22"/>
          <w:szCs w:val="22"/>
        </w:rPr>
        <w:t xml:space="preserve"> £2,200 per patient, breaking even at four years</w:t>
      </w:r>
      <w:r>
        <w:rPr>
          <w:rFonts w:ascii="Arial" w:hAnsi="Arial" w:cs="Arial"/>
          <w:sz w:val="22"/>
          <w:szCs w:val="22"/>
          <w:vertAlign w:val="superscript"/>
        </w:rPr>
        <w:t>9</w:t>
      </w:r>
      <w:r w:rsidR="00626865">
        <w:rPr>
          <w:rFonts w:ascii="Arial" w:hAnsi="Arial" w:cs="Arial"/>
          <w:sz w:val="22"/>
          <w:szCs w:val="22"/>
          <w:vertAlign w:val="superscript"/>
        </w:rPr>
        <w:t>,10</w:t>
      </w:r>
      <w:r w:rsidRPr="00524D09">
        <w:rPr>
          <w:rFonts w:ascii="Arial" w:hAnsi="Arial" w:cs="Arial"/>
          <w:sz w:val="22"/>
          <w:szCs w:val="22"/>
        </w:rPr>
        <w:t xml:space="preserve">. No such data </w:t>
      </w:r>
      <w:r w:rsidR="0061674F">
        <w:rPr>
          <w:rFonts w:ascii="Arial" w:hAnsi="Arial" w:cs="Arial"/>
          <w:sz w:val="22"/>
          <w:szCs w:val="22"/>
        </w:rPr>
        <w:t>are</w:t>
      </w:r>
      <w:r w:rsidRPr="00524D09">
        <w:rPr>
          <w:rFonts w:ascii="Arial" w:hAnsi="Arial" w:cs="Arial"/>
          <w:sz w:val="22"/>
          <w:szCs w:val="22"/>
        </w:rPr>
        <w:t xml:space="preserve"> available for young people, although Swift</w:t>
      </w:r>
      <w:r>
        <w:rPr>
          <w:rFonts w:ascii="Arial" w:hAnsi="Arial" w:cs="Arial"/>
          <w:sz w:val="22"/>
          <w:szCs w:val="22"/>
          <w:vertAlign w:val="superscript"/>
        </w:rPr>
        <w:t>1</w:t>
      </w:r>
      <w:r w:rsidR="00626865">
        <w:rPr>
          <w:rFonts w:ascii="Arial" w:hAnsi="Arial" w:cs="Arial"/>
          <w:sz w:val="22"/>
          <w:szCs w:val="22"/>
          <w:vertAlign w:val="superscript"/>
        </w:rPr>
        <w:t>1</w:t>
      </w:r>
      <w:r w:rsidRPr="00524D09">
        <w:rPr>
          <w:rFonts w:ascii="Arial" w:hAnsi="Arial" w:cs="Arial"/>
          <w:sz w:val="22"/>
          <w:szCs w:val="22"/>
        </w:rPr>
        <w:t xml:space="preserve"> reported that education for young people has greater effects than for adults with small to medium effects on glycaemic control and larger effects on psychosocial outcomes. </w:t>
      </w:r>
    </w:p>
    <w:p w14:paraId="1C41EE05" w14:textId="77777777" w:rsidR="00B40BB0" w:rsidRDefault="00B40BB0" w:rsidP="0006683B">
      <w:pPr>
        <w:autoSpaceDE w:val="0"/>
        <w:autoSpaceDN w:val="0"/>
        <w:adjustRightInd w:val="0"/>
        <w:spacing w:after="0" w:line="360" w:lineRule="auto"/>
        <w:rPr>
          <w:rFonts w:ascii="Arial" w:hAnsi="Arial" w:cs="Arial"/>
          <w:sz w:val="22"/>
          <w:szCs w:val="22"/>
        </w:rPr>
      </w:pPr>
    </w:p>
    <w:p w14:paraId="2854E433" w14:textId="15644602" w:rsidR="00F34419" w:rsidRDefault="0006683B" w:rsidP="00F34419">
      <w:pPr>
        <w:autoSpaceDE w:val="0"/>
        <w:autoSpaceDN w:val="0"/>
        <w:adjustRightInd w:val="0"/>
        <w:spacing w:after="0" w:line="360" w:lineRule="auto"/>
        <w:rPr>
          <w:rFonts w:ascii="Arial" w:hAnsi="Arial" w:cs="Arial"/>
          <w:sz w:val="22"/>
          <w:szCs w:val="22"/>
        </w:rPr>
      </w:pPr>
      <w:r w:rsidRPr="00524D09">
        <w:rPr>
          <w:rFonts w:ascii="Arial" w:hAnsi="Arial" w:cs="Arial"/>
          <w:sz w:val="22"/>
          <w:szCs w:val="22"/>
        </w:rPr>
        <w:t>In the UK</w:t>
      </w:r>
      <w:r>
        <w:rPr>
          <w:rFonts w:ascii="Arial" w:hAnsi="Arial" w:cs="Arial"/>
          <w:sz w:val="22"/>
          <w:szCs w:val="22"/>
        </w:rPr>
        <w:t>,</w:t>
      </w:r>
      <w:r w:rsidRPr="00524D09">
        <w:rPr>
          <w:rFonts w:ascii="Arial" w:hAnsi="Arial" w:cs="Arial"/>
          <w:sz w:val="22"/>
          <w:szCs w:val="22"/>
        </w:rPr>
        <w:t xml:space="preserve"> six paediatric educational trial interventions have recently reported their results</w:t>
      </w:r>
      <w:r w:rsidRPr="00524D09">
        <w:rPr>
          <w:rFonts w:ascii="Arial" w:hAnsi="Arial" w:cs="Arial"/>
          <w:sz w:val="22"/>
          <w:szCs w:val="22"/>
          <w:vertAlign w:val="superscript"/>
        </w:rPr>
        <w:t>1</w:t>
      </w:r>
      <w:r w:rsidR="00626865">
        <w:rPr>
          <w:rFonts w:ascii="Arial" w:hAnsi="Arial" w:cs="Arial"/>
          <w:sz w:val="22"/>
          <w:szCs w:val="22"/>
          <w:vertAlign w:val="superscript"/>
        </w:rPr>
        <w:t>2</w:t>
      </w:r>
      <w:r w:rsidRPr="00524D09">
        <w:rPr>
          <w:rFonts w:ascii="Arial" w:hAnsi="Arial" w:cs="Arial"/>
          <w:sz w:val="22"/>
          <w:szCs w:val="22"/>
          <w:vertAlign w:val="superscript"/>
        </w:rPr>
        <w:t>-1</w:t>
      </w:r>
      <w:r w:rsidR="00576E40">
        <w:rPr>
          <w:rFonts w:ascii="Arial" w:hAnsi="Arial" w:cs="Arial"/>
          <w:sz w:val="22"/>
          <w:szCs w:val="22"/>
          <w:vertAlign w:val="superscript"/>
        </w:rPr>
        <w:t>6</w:t>
      </w:r>
      <w:r w:rsidRPr="00524D09">
        <w:rPr>
          <w:rFonts w:ascii="Arial" w:hAnsi="Arial" w:cs="Arial"/>
          <w:sz w:val="22"/>
          <w:szCs w:val="22"/>
        </w:rPr>
        <w:t>. They all followed traditional didactic face-to-face approaches, reported considerable variations in outcomes, and no significant long-term changes in glycaemic control. Recommendations included the need to review research methodology and to modernise paediatric care through the use of technology enhanced learning</w:t>
      </w:r>
      <w:r w:rsidRPr="00524D09">
        <w:rPr>
          <w:rFonts w:ascii="Arial" w:hAnsi="Arial" w:cs="Arial"/>
          <w:sz w:val="22"/>
          <w:szCs w:val="22"/>
          <w:vertAlign w:val="superscript"/>
        </w:rPr>
        <w:t xml:space="preserve"> </w:t>
      </w:r>
      <w:r w:rsidRPr="00524D09">
        <w:rPr>
          <w:rFonts w:ascii="Arial" w:hAnsi="Arial" w:cs="Arial"/>
          <w:sz w:val="22"/>
          <w:szCs w:val="22"/>
        </w:rPr>
        <w:t>(TEL)</w:t>
      </w:r>
      <w:r w:rsidRPr="00524D09">
        <w:rPr>
          <w:rFonts w:ascii="Arial" w:hAnsi="Arial" w:cs="Arial"/>
          <w:sz w:val="22"/>
          <w:szCs w:val="22"/>
          <w:vertAlign w:val="superscript"/>
        </w:rPr>
        <w:t xml:space="preserve"> </w:t>
      </w:r>
      <w:r w:rsidRPr="00524D09">
        <w:rPr>
          <w:rFonts w:ascii="Arial" w:hAnsi="Arial" w:cs="Arial"/>
          <w:sz w:val="22"/>
          <w:szCs w:val="22"/>
        </w:rPr>
        <w:t xml:space="preserve">to support long-term patient training. This latter recommendation is supported by a review of technology enabled approaches to diabetes management which </w:t>
      </w:r>
      <w:r w:rsidRPr="00524D09">
        <w:rPr>
          <w:rFonts w:ascii="Arial" w:eastAsia="Times New Roman" w:hAnsi="Arial" w:cs="Arial"/>
          <w:sz w:val="22"/>
          <w:szCs w:val="22"/>
        </w:rPr>
        <w:t>endorsed self-assessment tools</w:t>
      </w:r>
      <w:r w:rsidRPr="00524D09">
        <w:rPr>
          <w:rFonts w:ascii="Arial" w:hAnsi="Arial" w:cs="Arial"/>
          <w:sz w:val="22"/>
          <w:szCs w:val="22"/>
        </w:rPr>
        <w:t xml:space="preserve"> and tailored education</w:t>
      </w:r>
      <w:r w:rsidRPr="00524D09">
        <w:rPr>
          <w:rFonts w:ascii="Arial" w:eastAsia="Times New Roman" w:hAnsi="Arial" w:cs="Arial"/>
          <w:sz w:val="22"/>
          <w:szCs w:val="22"/>
        </w:rPr>
        <w:t xml:space="preserve"> based on patients’ unique histories and their </w:t>
      </w:r>
      <w:r>
        <w:rPr>
          <w:rFonts w:ascii="Arial" w:eastAsia="Times New Roman" w:hAnsi="Arial" w:cs="Arial"/>
          <w:sz w:val="22"/>
          <w:szCs w:val="22"/>
        </w:rPr>
        <w:t xml:space="preserve">immediate </w:t>
      </w:r>
      <w:r w:rsidRPr="00524D09">
        <w:rPr>
          <w:rFonts w:ascii="Arial" w:eastAsia="Times New Roman" w:hAnsi="Arial" w:cs="Arial"/>
          <w:sz w:val="22"/>
          <w:szCs w:val="22"/>
        </w:rPr>
        <w:t>needs</w:t>
      </w:r>
      <w:r w:rsidRPr="00524D09">
        <w:rPr>
          <w:rFonts w:ascii="Arial" w:eastAsia="Times New Roman" w:hAnsi="Arial" w:cs="Arial"/>
          <w:sz w:val="22"/>
          <w:szCs w:val="22"/>
          <w:vertAlign w:val="superscript"/>
        </w:rPr>
        <w:t>1</w:t>
      </w:r>
      <w:r w:rsidR="00576E40">
        <w:rPr>
          <w:rFonts w:ascii="Arial" w:eastAsia="Times New Roman" w:hAnsi="Arial" w:cs="Arial"/>
          <w:sz w:val="22"/>
          <w:szCs w:val="22"/>
          <w:vertAlign w:val="superscript"/>
        </w:rPr>
        <w:t>7</w:t>
      </w:r>
      <w:r w:rsidRPr="00524D09">
        <w:rPr>
          <w:rFonts w:ascii="Arial" w:eastAsia="Times New Roman" w:hAnsi="Arial" w:cs="Arial"/>
          <w:sz w:val="22"/>
          <w:szCs w:val="22"/>
        </w:rPr>
        <w:t xml:space="preserve">.  In support of this, a </w:t>
      </w:r>
      <w:r w:rsidRPr="00524D09">
        <w:rPr>
          <w:rFonts w:ascii="Arial" w:hAnsi="Arial" w:cs="Arial"/>
          <w:sz w:val="22"/>
          <w:szCs w:val="22"/>
        </w:rPr>
        <w:t>meta-analysis of 46 studies found that a blend of TEL and face-to-face instruction had stronger learning outcomes than did face-to-face instruction alone in primary/secondary/tertiary education</w:t>
      </w:r>
      <w:r w:rsidRPr="00524D09">
        <w:rPr>
          <w:rFonts w:ascii="Arial" w:hAnsi="Arial" w:cs="Arial"/>
          <w:sz w:val="22"/>
          <w:szCs w:val="22"/>
          <w:vertAlign w:val="superscript"/>
        </w:rPr>
        <w:t>1</w:t>
      </w:r>
      <w:r w:rsidR="00576E40">
        <w:rPr>
          <w:rFonts w:ascii="Arial" w:hAnsi="Arial" w:cs="Arial"/>
          <w:sz w:val="22"/>
          <w:szCs w:val="22"/>
          <w:vertAlign w:val="superscript"/>
        </w:rPr>
        <w:t>8</w:t>
      </w:r>
      <w:r w:rsidRPr="00524D09">
        <w:rPr>
          <w:rFonts w:ascii="Arial" w:hAnsi="Arial" w:cs="Arial"/>
          <w:sz w:val="22"/>
          <w:szCs w:val="22"/>
        </w:rPr>
        <w:t>. However, there are few validated diabetes websites for young people, the majority being directed toward adults; there is wide variation in the quality of evidence provided, and they offer didactic information at high reading levels with little problem-solving assistance</w:t>
      </w:r>
      <w:r w:rsidR="00576E40">
        <w:rPr>
          <w:rFonts w:ascii="Arial" w:hAnsi="Arial" w:cs="Arial"/>
          <w:sz w:val="22"/>
          <w:szCs w:val="22"/>
          <w:vertAlign w:val="superscript"/>
        </w:rPr>
        <w:t>19.20</w:t>
      </w:r>
      <w:r w:rsidRPr="00524D09">
        <w:rPr>
          <w:rFonts w:ascii="Arial" w:hAnsi="Arial" w:cs="Arial"/>
          <w:sz w:val="22"/>
          <w:szCs w:val="22"/>
        </w:rPr>
        <w:t xml:space="preserve">. </w:t>
      </w:r>
      <w:r>
        <w:rPr>
          <w:rFonts w:ascii="Arial" w:hAnsi="Arial" w:cs="Arial"/>
          <w:sz w:val="22"/>
          <w:szCs w:val="22"/>
        </w:rPr>
        <w:t xml:space="preserve">Social networking, as a patient-led tool, is growing in </w:t>
      </w:r>
      <w:r>
        <w:rPr>
          <w:rFonts w:ascii="Arial" w:hAnsi="Arial" w:cs="Arial"/>
          <w:sz w:val="22"/>
          <w:szCs w:val="22"/>
        </w:rPr>
        <w:lastRenderedPageBreak/>
        <w:t xml:space="preserve">popularity and starting to be used by </w:t>
      </w:r>
      <w:r w:rsidR="002D39D1">
        <w:rPr>
          <w:rFonts w:ascii="Arial" w:hAnsi="Arial" w:cs="Arial"/>
          <w:sz w:val="22"/>
          <w:szCs w:val="22"/>
        </w:rPr>
        <w:t xml:space="preserve">patients and </w:t>
      </w:r>
      <w:r>
        <w:rPr>
          <w:rFonts w:ascii="Arial" w:hAnsi="Arial" w:cs="Arial"/>
          <w:sz w:val="22"/>
          <w:szCs w:val="22"/>
        </w:rPr>
        <w:t xml:space="preserve">practitioners but </w:t>
      </w:r>
      <w:r w:rsidRPr="00524D09">
        <w:rPr>
          <w:rFonts w:ascii="Arial" w:hAnsi="Arial" w:cs="Arial"/>
          <w:sz w:val="22"/>
          <w:szCs w:val="22"/>
        </w:rPr>
        <w:t>research in</w:t>
      </w:r>
      <w:r w:rsidR="0061674F">
        <w:rPr>
          <w:rFonts w:ascii="Arial" w:hAnsi="Arial" w:cs="Arial"/>
          <w:sz w:val="22"/>
          <w:szCs w:val="22"/>
        </w:rPr>
        <w:t xml:space="preserve"> children with T1D in</w:t>
      </w:r>
      <w:r w:rsidRPr="00524D09">
        <w:rPr>
          <w:rFonts w:ascii="Arial" w:hAnsi="Arial" w:cs="Arial"/>
          <w:sz w:val="22"/>
          <w:szCs w:val="22"/>
        </w:rPr>
        <w:t xml:space="preserve"> </w:t>
      </w:r>
      <w:r>
        <w:rPr>
          <w:rFonts w:ascii="Arial" w:hAnsi="Arial" w:cs="Arial"/>
          <w:sz w:val="22"/>
          <w:szCs w:val="22"/>
        </w:rPr>
        <w:t>all these</w:t>
      </w:r>
      <w:r w:rsidRPr="00524D09">
        <w:rPr>
          <w:rFonts w:ascii="Arial" w:hAnsi="Arial" w:cs="Arial"/>
          <w:sz w:val="22"/>
          <w:szCs w:val="22"/>
        </w:rPr>
        <w:t xml:space="preserve"> area</w:t>
      </w:r>
      <w:r>
        <w:rPr>
          <w:rFonts w:ascii="Arial" w:hAnsi="Arial" w:cs="Arial"/>
          <w:sz w:val="22"/>
          <w:szCs w:val="22"/>
        </w:rPr>
        <w:t>s</w:t>
      </w:r>
      <w:r w:rsidRPr="00524D09">
        <w:rPr>
          <w:rFonts w:ascii="Arial" w:hAnsi="Arial" w:cs="Arial"/>
          <w:sz w:val="22"/>
          <w:szCs w:val="22"/>
        </w:rPr>
        <w:t xml:space="preserve"> is lacking, both in terms of quantity and quality</w:t>
      </w:r>
      <w:r>
        <w:rPr>
          <w:rFonts w:ascii="Arial" w:hAnsi="Arial" w:cs="Arial"/>
          <w:sz w:val="22"/>
          <w:szCs w:val="22"/>
        </w:rPr>
        <w:t xml:space="preserve">, </w:t>
      </w:r>
      <w:r w:rsidRPr="00EF1AFD">
        <w:rPr>
          <w:rFonts w:ascii="Arial" w:hAnsi="Arial" w:cs="Arial"/>
          <w:sz w:val="22"/>
          <w:szCs w:val="22"/>
        </w:rPr>
        <w:t xml:space="preserve">reflecting the </w:t>
      </w:r>
      <w:r w:rsidRPr="00EF1AFD">
        <w:rPr>
          <w:rFonts w:ascii="Arial" w:hAnsi="Arial" w:cs="Arial"/>
          <w:color w:val="000000"/>
          <w:sz w:val="22"/>
          <w:szCs w:val="22"/>
        </w:rPr>
        <w:t>complex issues of using social media as a clinical tool</w:t>
      </w:r>
      <w:r w:rsidRPr="00EF1AFD">
        <w:rPr>
          <w:rFonts w:ascii="Arial" w:hAnsi="Arial" w:cs="Arial"/>
          <w:sz w:val="22"/>
          <w:szCs w:val="22"/>
          <w:vertAlign w:val="superscript"/>
        </w:rPr>
        <w:t>2</w:t>
      </w:r>
      <w:r w:rsidR="00576E40">
        <w:rPr>
          <w:rFonts w:ascii="Arial" w:hAnsi="Arial" w:cs="Arial"/>
          <w:sz w:val="22"/>
          <w:szCs w:val="22"/>
          <w:vertAlign w:val="superscript"/>
        </w:rPr>
        <w:t>1</w:t>
      </w:r>
      <w:r w:rsidRPr="00EF1AFD">
        <w:rPr>
          <w:rFonts w:ascii="Arial" w:hAnsi="Arial" w:cs="Arial"/>
          <w:sz w:val="22"/>
          <w:szCs w:val="22"/>
        </w:rPr>
        <w:t>. Systematic reviews</w:t>
      </w:r>
      <w:r w:rsidRPr="00EF1AFD">
        <w:rPr>
          <w:rFonts w:ascii="Arial" w:hAnsi="Arial" w:cs="Arial"/>
          <w:sz w:val="22"/>
          <w:szCs w:val="22"/>
          <w:vertAlign w:val="superscript"/>
        </w:rPr>
        <w:t>2</w:t>
      </w:r>
      <w:r w:rsidR="00576E40">
        <w:rPr>
          <w:rFonts w:ascii="Arial" w:hAnsi="Arial" w:cs="Arial"/>
          <w:sz w:val="22"/>
          <w:szCs w:val="22"/>
          <w:vertAlign w:val="superscript"/>
        </w:rPr>
        <w:t>2,23</w:t>
      </w:r>
      <w:r w:rsidRPr="00EF1AFD">
        <w:rPr>
          <w:rFonts w:ascii="Arial" w:hAnsi="Arial" w:cs="Arial"/>
          <w:sz w:val="22"/>
          <w:szCs w:val="22"/>
        </w:rPr>
        <w:t>, including</w:t>
      </w:r>
      <w:r w:rsidRPr="00524D09">
        <w:rPr>
          <w:rFonts w:ascii="Arial" w:hAnsi="Arial" w:cs="Arial"/>
          <w:sz w:val="22"/>
          <w:szCs w:val="22"/>
        </w:rPr>
        <w:t xml:space="preserve"> our own</w:t>
      </w:r>
      <w:r w:rsidRPr="00524D09">
        <w:rPr>
          <w:rFonts w:ascii="Arial" w:hAnsi="Arial" w:cs="Arial"/>
          <w:sz w:val="22"/>
          <w:szCs w:val="22"/>
          <w:vertAlign w:val="superscript"/>
        </w:rPr>
        <w:t>2</w:t>
      </w:r>
      <w:r w:rsidR="00576E40">
        <w:rPr>
          <w:rFonts w:ascii="Arial" w:hAnsi="Arial" w:cs="Arial"/>
          <w:sz w:val="22"/>
          <w:szCs w:val="22"/>
          <w:vertAlign w:val="superscript"/>
        </w:rPr>
        <w:t>4</w:t>
      </w:r>
      <w:r w:rsidRPr="00524D09">
        <w:rPr>
          <w:rFonts w:ascii="Arial" w:hAnsi="Arial" w:cs="Arial"/>
          <w:sz w:val="22"/>
          <w:szCs w:val="22"/>
        </w:rPr>
        <w:t xml:space="preserve">, have consistently highlighted an absence of rigorous UK based research, minimal use of theory, and no reporting of process, health inequalities, dose response and cost-effectiveness data. In addition, findings highlighted the need to personalise learning in alignment with developmental stages i.e. age-related reasoning and cognitive abilities making regular needs assessment a core requirement. No instrument to assess such needs was located in the UK. We therefore developed, validated and psychometrically tested </w:t>
      </w:r>
      <w:r w:rsidR="0061674F">
        <w:rPr>
          <w:rFonts w:ascii="Arial" w:hAnsi="Arial" w:cs="Arial"/>
          <w:sz w:val="22"/>
          <w:szCs w:val="22"/>
        </w:rPr>
        <w:t xml:space="preserve">the </w:t>
      </w:r>
      <w:r w:rsidRPr="00524D09">
        <w:rPr>
          <w:rFonts w:ascii="Arial" w:hAnsi="Arial" w:cs="Arial"/>
          <w:sz w:val="22"/>
          <w:szCs w:val="22"/>
        </w:rPr>
        <w:t xml:space="preserve">ADNAT App. The App provides secure username and password protected access to ADNAT through mobile devices </w:t>
      </w:r>
      <w:r w:rsidR="0061674F">
        <w:rPr>
          <w:rFonts w:ascii="Arial" w:hAnsi="Arial" w:cs="Arial"/>
          <w:sz w:val="22"/>
          <w:szCs w:val="22"/>
        </w:rPr>
        <w:t>eg</w:t>
      </w:r>
      <w:r w:rsidRPr="00524D09">
        <w:rPr>
          <w:rFonts w:ascii="Arial" w:hAnsi="Arial" w:cs="Arial"/>
          <w:sz w:val="22"/>
          <w:szCs w:val="22"/>
        </w:rPr>
        <w:t xml:space="preserve">. smart phones and tablets, it delivers immediate feedback to users, and emails confidential patient data to practitioners. </w:t>
      </w:r>
    </w:p>
    <w:p w14:paraId="5BC33CB6" w14:textId="77777777" w:rsidR="00F34419" w:rsidRDefault="00F34419" w:rsidP="00F34419">
      <w:pPr>
        <w:autoSpaceDE w:val="0"/>
        <w:autoSpaceDN w:val="0"/>
        <w:adjustRightInd w:val="0"/>
        <w:spacing w:after="0" w:line="360" w:lineRule="auto"/>
        <w:rPr>
          <w:rFonts w:ascii="Arial" w:hAnsi="Arial" w:cs="Arial"/>
          <w:sz w:val="22"/>
          <w:szCs w:val="22"/>
        </w:rPr>
      </w:pPr>
    </w:p>
    <w:p w14:paraId="6BFCF731" w14:textId="72C60BD6" w:rsidR="0006683B" w:rsidRPr="00F34419" w:rsidRDefault="0006683B" w:rsidP="00F34419">
      <w:pPr>
        <w:autoSpaceDE w:val="0"/>
        <w:autoSpaceDN w:val="0"/>
        <w:adjustRightInd w:val="0"/>
        <w:spacing w:after="0" w:line="360" w:lineRule="auto"/>
        <w:rPr>
          <w:rFonts w:ascii="Arial" w:hAnsi="Arial" w:cs="Arial"/>
          <w:sz w:val="22"/>
          <w:szCs w:val="22"/>
        </w:rPr>
      </w:pPr>
      <w:r w:rsidRPr="00524D09">
        <w:rPr>
          <w:rFonts w:ascii="Arial" w:hAnsi="Arial" w:cs="Arial"/>
          <w:b/>
          <w:sz w:val="22"/>
          <w:szCs w:val="22"/>
        </w:rPr>
        <w:t>The A</w:t>
      </w:r>
      <w:r w:rsidR="00145714">
        <w:rPr>
          <w:rFonts w:ascii="Arial" w:hAnsi="Arial" w:cs="Arial"/>
          <w:b/>
          <w:sz w:val="22"/>
          <w:szCs w:val="22"/>
        </w:rPr>
        <w:t>DNAT App</w:t>
      </w:r>
      <w:r w:rsidRPr="00524D09">
        <w:rPr>
          <w:rFonts w:ascii="Arial" w:hAnsi="Arial" w:cs="Arial"/>
          <w:b/>
          <w:sz w:val="22"/>
          <w:szCs w:val="22"/>
        </w:rPr>
        <w:t xml:space="preserve"> </w:t>
      </w:r>
    </w:p>
    <w:p w14:paraId="62A41446" w14:textId="6221DDE2" w:rsidR="0006683B" w:rsidRDefault="0006683B" w:rsidP="0006683B">
      <w:pPr>
        <w:spacing w:after="0" w:line="360" w:lineRule="auto"/>
        <w:rPr>
          <w:rFonts w:ascii="Arial" w:hAnsi="Arial" w:cs="Arial"/>
          <w:sz w:val="22"/>
          <w:szCs w:val="22"/>
        </w:rPr>
      </w:pPr>
      <w:r w:rsidRPr="00524D09">
        <w:rPr>
          <w:rFonts w:ascii="Arial" w:hAnsi="Arial" w:cs="Arial"/>
          <w:sz w:val="22"/>
          <w:szCs w:val="22"/>
        </w:rPr>
        <w:t>Development, validation and psychometric testing of ADNAT have been reported elsewhere</w:t>
      </w:r>
      <w:r w:rsidRPr="00524D09">
        <w:rPr>
          <w:rFonts w:ascii="Arial" w:hAnsi="Arial" w:cs="Arial"/>
          <w:sz w:val="22"/>
          <w:szCs w:val="22"/>
          <w:vertAlign w:val="superscript"/>
        </w:rPr>
        <w:t>2</w:t>
      </w:r>
      <w:r w:rsidR="00576E40">
        <w:rPr>
          <w:rFonts w:ascii="Arial" w:hAnsi="Arial" w:cs="Arial"/>
          <w:sz w:val="22"/>
          <w:szCs w:val="22"/>
          <w:vertAlign w:val="superscript"/>
        </w:rPr>
        <w:t>5</w:t>
      </w:r>
      <w:r w:rsidR="00626865">
        <w:rPr>
          <w:rFonts w:ascii="Arial" w:hAnsi="Arial" w:cs="Arial"/>
          <w:sz w:val="22"/>
          <w:szCs w:val="22"/>
          <w:vertAlign w:val="superscript"/>
        </w:rPr>
        <w:t>-2</w:t>
      </w:r>
      <w:r w:rsidR="00576E40">
        <w:rPr>
          <w:rFonts w:ascii="Arial" w:hAnsi="Arial" w:cs="Arial"/>
          <w:sz w:val="22"/>
          <w:szCs w:val="22"/>
          <w:vertAlign w:val="superscript"/>
        </w:rPr>
        <w:t>7</w:t>
      </w:r>
      <w:r w:rsidRPr="00524D09">
        <w:rPr>
          <w:rFonts w:ascii="Arial" w:hAnsi="Arial" w:cs="Arial"/>
          <w:sz w:val="22"/>
          <w:szCs w:val="22"/>
        </w:rPr>
        <w:t>. The research programme</w:t>
      </w:r>
      <w:r w:rsidRPr="00524D09">
        <w:rPr>
          <w:rFonts w:ascii="Arial" w:hAnsi="Arial" w:cs="Arial"/>
          <w:sz w:val="22"/>
          <w:szCs w:val="22"/>
          <w:vertAlign w:val="superscript"/>
        </w:rPr>
        <w:t>,</w:t>
      </w:r>
      <w:r w:rsidRPr="00524D09">
        <w:rPr>
          <w:rFonts w:ascii="Arial" w:hAnsi="Arial" w:cs="Arial"/>
          <w:sz w:val="22"/>
          <w:szCs w:val="22"/>
        </w:rPr>
        <w:t xml:space="preserve"> followed Medical Research Council</w:t>
      </w:r>
      <w:r w:rsidR="00816883">
        <w:rPr>
          <w:rFonts w:ascii="Arial" w:hAnsi="Arial" w:cs="Arial"/>
          <w:sz w:val="22"/>
          <w:szCs w:val="22"/>
        </w:rPr>
        <w:t xml:space="preserve"> (MRC) guidance for complex int</w:t>
      </w:r>
      <w:r w:rsidRPr="00524D09">
        <w:rPr>
          <w:rFonts w:ascii="Arial" w:hAnsi="Arial" w:cs="Arial"/>
          <w:sz w:val="22"/>
          <w:szCs w:val="22"/>
        </w:rPr>
        <w:t>erventions</w:t>
      </w:r>
      <w:r w:rsidRPr="00524D09">
        <w:rPr>
          <w:rFonts w:ascii="Arial" w:hAnsi="Arial" w:cs="Arial"/>
          <w:sz w:val="22"/>
          <w:szCs w:val="22"/>
          <w:vertAlign w:val="superscript"/>
        </w:rPr>
        <w:t>2</w:t>
      </w:r>
      <w:r w:rsidR="00576E40">
        <w:rPr>
          <w:rFonts w:ascii="Arial" w:hAnsi="Arial" w:cs="Arial"/>
          <w:sz w:val="22"/>
          <w:szCs w:val="22"/>
          <w:vertAlign w:val="superscript"/>
        </w:rPr>
        <w:t>8</w:t>
      </w:r>
      <w:r>
        <w:rPr>
          <w:rFonts w:ascii="Arial" w:hAnsi="Arial" w:cs="Arial"/>
          <w:sz w:val="22"/>
          <w:szCs w:val="22"/>
        </w:rPr>
        <w:t xml:space="preserve">. </w:t>
      </w:r>
      <w:r w:rsidRPr="00576E40">
        <w:rPr>
          <w:rFonts w:ascii="Arial" w:hAnsi="Arial" w:cs="Arial"/>
          <w:sz w:val="22"/>
          <w:szCs w:val="22"/>
        </w:rPr>
        <w:t>It has included studies of adolescent diabetes self-care</w:t>
      </w:r>
      <w:r w:rsidR="00576E40">
        <w:rPr>
          <w:rFonts w:ascii="Arial" w:hAnsi="Arial" w:cs="Arial"/>
          <w:sz w:val="22"/>
          <w:szCs w:val="22"/>
          <w:vertAlign w:val="superscript"/>
        </w:rPr>
        <w:t>29-31</w:t>
      </w:r>
      <w:r w:rsidRPr="00576E40">
        <w:rPr>
          <w:rFonts w:ascii="Arial" w:hAnsi="Arial" w:cs="Arial"/>
          <w:sz w:val="22"/>
          <w:szCs w:val="22"/>
        </w:rPr>
        <w:t xml:space="preserve"> and technological methods of le</w:t>
      </w:r>
      <w:r w:rsidRPr="00524D09">
        <w:rPr>
          <w:rFonts w:ascii="Arial" w:hAnsi="Arial" w:cs="Arial"/>
          <w:sz w:val="22"/>
          <w:szCs w:val="22"/>
        </w:rPr>
        <w:t>arning</w:t>
      </w:r>
      <w:r w:rsidRPr="00524D09">
        <w:rPr>
          <w:rFonts w:ascii="Arial" w:hAnsi="Arial" w:cs="Arial"/>
          <w:sz w:val="22"/>
          <w:szCs w:val="22"/>
          <w:vertAlign w:val="superscript"/>
        </w:rPr>
        <w:t>2</w:t>
      </w:r>
      <w:r w:rsidR="00576E40">
        <w:rPr>
          <w:rFonts w:ascii="Arial" w:hAnsi="Arial" w:cs="Arial"/>
          <w:sz w:val="22"/>
          <w:szCs w:val="22"/>
          <w:vertAlign w:val="superscript"/>
        </w:rPr>
        <w:t>4</w:t>
      </w:r>
      <w:r w:rsidRPr="00524D09">
        <w:rPr>
          <w:rFonts w:ascii="Arial" w:hAnsi="Arial" w:cs="Arial"/>
          <w:sz w:val="22"/>
          <w:szCs w:val="22"/>
        </w:rPr>
        <w:t>, and theory</w:t>
      </w:r>
      <w:r w:rsidRPr="00524D09">
        <w:rPr>
          <w:rFonts w:ascii="Arial" w:hAnsi="Arial" w:cs="Arial"/>
          <w:sz w:val="22"/>
          <w:szCs w:val="22"/>
          <w:vertAlign w:val="superscript"/>
        </w:rPr>
        <w:t>3</w:t>
      </w:r>
      <w:r w:rsidR="00576E40">
        <w:rPr>
          <w:rFonts w:ascii="Arial" w:hAnsi="Arial" w:cs="Arial"/>
          <w:sz w:val="22"/>
          <w:szCs w:val="22"/>
          <w:vertAlign w:val="superscript"/>
        </w:rPr>
        <w:t>2</w:t>
      </w:r>
      <w:r w:rsidRPr="00524D09">
        <w:rPr>
          <w:rFonts w:ascii="Arial" w:hAnsi="Arial" w:cs="Arial"/>
          <w:sz w:val="22"/>
          <w:szCs w:val="22"/>
        </w:rPr>
        <w:t>. ADNAT consists of 117 questions divided between 6 domains including: all about me, physical activity, eating, monitoring blood glucose, medication taking and living with diabetes. Whilst the total number of questions is large, the actual number answered by users is filtered according to, for example, insulin regimen and lifestyle factors. Thirty-six of the questions, hidden amongst the total number, provide two scored ‘Needs Assessment Ratings’ (NARs) relating to self-care and psychosocial health. From our previous research</w:t>
      </w:r>
      <w:r w:rsidRPr="00524D09">
        <w:rPr>
          <w:rFonts w:ascii="Arial" w:hAnsi="Arial" w:cs="Arial"/>
          <w:sz w:val="22"/>
          <w:szCs w:val="22"/>
          <w:vertAlign w:val="superscript"/>
        </w:rPr>
        <w:t>2</w:t>
      </w:r>
      <w:r w:rsidR="00576E40">
        <w:rPr>
          <w:rFonts w:ascii="Arial" w:hAnsi="Arial" w:cs="Arial"/>
          <w:sz w:val="22"/>
          <w:szCs w:val="22"/>
          <w:vertAlign w:val="superscript"/>
        </w:rPr>
        <w:t>6</w:t>
      </w:r>
      <w:r w:rsidRPr="00524D09">
        <w:rPr>
          <w:rFonts w:ascii="Arial" w:hAnsi="Arial" w:cs="Arial"/>
          <w:sz w:val="22"/>
          <w:szCs w:val="22"/>
        </w:rPr>
        <w:t>, ADNAT w</w:t>
      </w:r>
      <w:r w:rsidR="00666C57">
        <w:rPr>
          <w:rFonts w:ascii="Arial" w:hAnsi="Arial" w:cs="Arial"/>
          <w:sz w:val="22"/>
          <w:szCs w:val="22"/>
        </w:rPr>
        <w:t xml:space="preserve">as </w:t>
      </w:r>
      <w:r w:rsidR="00F7196B">
        <w:rPr>
          <w:rFonts w:ascii="Arial" w:hAnsi="Arial" w:cs="Arial"/>
          <w:sz w:val="22"/>
          <w:szCs w:val="22"/>
        </w:rPr>
        <w:t xml:space="preserve">theoretically </w:t>
      </w:r>
      <w:r w:rsidR="00666C57">
        <w:rPr>
          <w:rFonts w:ascii="Arial" w:hAnsi="Arial" w:cs="Arial"/>
          <w:sz w:val="22"/>
          <w:szCs w:val="22"/>
        </w:rPr>
        <w:t>determined to</w:t>
      </w:r>
      <w:r w:rsidRPr="00524D09">
        <w:rPr>
          <w:rFonts w:ascii="Arial" w:hAnsi="Arial" w:cs="Arial"/>
          <w:sz w:val="22"/>
          <w:szCs w:val="22"/>
        </w:rPr>
        <w:t xml:space="preserve"> have the following mechanisms of action:</w:t>
      </w:r>
    </w:p>
    <w:p w14:paraId="77FC8DCB" w14:textId="77777777" w:rsidR="00C84195" w:rsidRPr="00524D09" w:rsidRDefault="00C84195" w:rsidP="0006683B">
      <w:pPr>
        <w:spacing w:after="0" w:line="360" w:lineRule="auto"/>
        <w:rPr>
          <w:rFonts w:ascii="Arial" w:hAnsi="Arial" w:cs="Arial"/>
          <w:sz w:val="22"/>
          <w:szCs w:val="22"/>
        </w:rPr>
      </w:pPr>
    </w:p>
    <w:p w14:paraId="27B19A36" w14:textId="57D92087" w:rsidR="0006683B" w:rsidRPr="002306DA" w:rsidRDefault="0006683B" w:rsidP="002306DA">
      <w:pPr>
        <w:pStyle w:val="ListParagraph"/>
        <w:numPr>
          <w:ilvl w:val="0"/>
          <w:numId w:val="31"/>
        </w:numPr>
        <w:spacing w:after="0" w:line="360" w:lineRule="auto"/>
        <w:ind w:left="360"/>
        <w:rPr>
          <w:rFonts w:ascii="Arial" w:hAnsi="Arial" w:cs="Arial"/>
          <w:sz w:val="22"/>
          <w:szCs w:val="22"/>
        </w:rPr>
      </w:pPr>
      <w:r w:rsidRPr="002306DA">
        <w:rPr>
          <w:rFonts w:ascii="Arial" w:hAnsi="Arial" w:cs="Arial"/>
          <w:sz w:val="22"/>
          <w:szCs w:val="22"/>
        </w:rPr>
        <w:t>Mediator for facilitating tailored education and support by:</w:t>
      </w:r>
      <w:r w:rsidR="002306DA" w:rsidRPr="002306DA">
        <w:rPr>
          <w:rFonts w:ascii="Arial" w:hAnsi="Arial" w:cs="Arial"/>
          <w:sz w:val="22"/>
          <w:szCs w:val="22"/>
        </w:rPr>
        <w:t xml:space="preserve"> </w:t>
      </w:r>
      <w:r w:rsidRPr="002306DA">
        <w:rPr>
          <w:rFonts w:ascii="Arial" w:hAnsi="Arial" w:cs="Arial"/>
          <w:sz w:val="22"/>
          <w:szCs w:val="22"/>
        </w:rPr>
        <w:t>raising patients’ self-awareness about their diabetes self-care and coping mechanisms</w:t>
      </w:r>
      <w:r w:rsidR="002306DA" w:rsidRPr="002306DA">
        <w:rPr>
          <w:rFonts w:ascii="Arial" w:hAnsi="Arial" w:cs="Arial"/>
          <w:sz w:val="22"/>
          <w:szCs w:val="22"/>
        </w:rPr>
        <w:t xml:space="preserve">, </w:t>
      </w:r>
      <w:r w:rsidRPr="002306DA">
        <w:rPr>
          <w:rFonts w:ascii="Arial" w:hAnsi="Arial" w:cs="Arial"/>
          <w:sz w:val="22"/>
          <w:szCs w:val="22"/>
        </w:rPr>
        <w:t>identifying patient-led foci for conversation in the clinical consultation</w:t>
      </w:r>
      <w:r w:rsidR="002306DA" w:rsidRPr="002306DA">
        <w:rPr>
          <w:rFonts w:ascii="Arial" w:hAnsi="Arial" w:cs="Arial"/>
          <w:sz w:val="22"/>
          <w:szCs w:val="22"/>
        </w:rPr>
        <w:t xml:space="preserve">, and </w:t>
      </w:r>
      <w:r w:rsidRPr="002306DA">
        <w:rPr>
          <w:rFonts w:ascii="Arial" w:hAnsi="Arial" w:cs="Arial"/>
          <w:sz w:val="22"/>
          <w:szCs w:val="22"/>
        </w:rPr>
        <w:t xml:space="preserve">providing practitioners and patients with data to guide individual health care planning. </w:t>
      </w:r>
    </w:p>
    <w:p w14:paraId="6375DFDC" w14:textId="77777777" w:rsidR="0006683B" w:rsidRPr="002306DA" w:rsidRDefault="0006683B" w:rsidP="002306DA">
      <w:pPr>
        <w:pStyle w:val="ListParagraph"/>
        <w:spacing w:after="0" w:line="360" w:lineRule="auto"/>
        <w:ind w:left="0"/>
        <w:rPr>
          <w:rFonts w:ascii="Arial" w:hAnsi="Arial" w:cs="Arial"/>
          <w:sz w:val="22"/>
          <w:szCs w:val="22"/>
        </w:rPr>
      </w:pPr>
    </w:p>
    <w:p w14:paraId="3FE2E8D0" w14:textId="46AA6221" w:rsidR="0006683B" w:rsidRPr="002306DA" w:rsidRDefault="0006683B" w:rsidP="002306DA">
      <w:pPr>
        <w:pStyle w:val="ListParagraph"/>
        <w:numPr>
          <w:ilvl w:val="0"/>
          <w:numId w:val="31"/>
        </w:numPr>
        <w:spacing w:after="0" w:line="360" w:lineRule="auto"/>
        <w:ind w:left="360"/>
        <w:rPr>
          <w:rFonts w:ascii="Arial" w:hAnsi="Arial" w:cs="Arial"/>
          <w:sz w:val="22"/>
          <w:szCs w:val="22"/>
        </w:rPr>
      </w:pPr>
      <w:r w:rsidRPr="002306DA">
        <w:rPr>
          <w:rFonts w:ascii="Arial" w:hAnsi="Arial" w:cs="Arial"/>
          <w:sz w:val="22"/>
          <w:szCs w:val="22"/>
        </w:rPr>
        <w:t>Augmenting resource efficiency through:</w:t>
      </w:r>
      <w:r w:rsidR="002306DA" w:rsidRPr="002306DA">
        <w:rPr>
          <w:rFonts w:ascii="Arial" w:hAnsi="Arial" w:cs="Arial"/>
          <w:sz w:val="22"/>
          <w:szCs w:val="22"/>
        </w:rPr>
        <w:t xml:space="preserve"> </w:t>
      </w:r>
      <w:r w:rsidRPr="002306DA">
        <w:rPr>
          <w:rFonts w:ascii="Arial" w:hAnsi="Arial" w:cs="Arial"/>
          <w:sz w:val="22"/>
          <w:szCs w:val="22"/>
        </w:rPr>
        <w:t>flexibility of access for patients and practitioners using mobile phones and tablets</w:t>
      </w:r>
      <w:r w:rsidR="002306DA" w:rsidRPr="002306DA">
        <w:rPr>
          <w:rFonts w:ascii="Arial" w:hAnsi="Arial" w:cs="Arial"/>
          <w:sz w:val="22"/>
          <w:szCs w:val="22"/>
        </w:rPr>
        <w:t xml:space="preserve">, </w:t>
      </w:r>
      <w:r w:rsidRPr="002306DA">
        <w:rPr>
          <w:rFonts w:ascii="Arial" w:hAnsi="Arial" w:cs="Arial"/>
          <w:sz w:val="22"/>
          <w:szCs w:val="22"/>
        </w:rPr>
        <w:t>auto-saving function for ease of use by patients</w:t>
      </w:r>
      <w:r w:rsidR="002306DA" w:rsidRPr="002306DA">
        <w:rPr>
          <w:rFonts w:ascii="Arial" w:hAnsi="Arial" w:cs="Arial"/>
          <w:sz w:val="22"/>
          <w:szCs w:val="22"/>
        </w:rPr>
        <w:t>,</w:t>
      </w:r>
      <w:r w:rsidR="002306DA">
        <w:rPr>
          <w:rFonts w:ascii="Arial" w:hAnsi="Arial" w:cs="Arial"/>
          <w:sz w:val="22"/>
          <w:szCs w:val="22"/>
        </w:rPr>
        <w:t xml:space="preserve"> </w:t>
      </w:r>
      <w:r w:rsidRPr="002306DA">
        <w:rPr>
          <w:rFonts w:ascii="Arial" w:hAnsi="Arial" w:cs="Arial"/>
          <w:sz w:val="22"/>
          <w:szCs w:val="22"/>
        </w:rPr>
        <w:t>large data storage capacity</w:t>
      </w:r>
      <w:r w:rsidR="00C84195">
        <w:rPr>
          <w:rFonts w:ascii="Arial" w:hAnsi="Arial" w:cs="Arial"/>
          <w:sz w:val="22"/>
          <w:szCs w:val="22"/>
        </w:rPr>
        <w:t>, and</w:t>
      </w:r>
      <w:r w:rsidR="002306DA" w:rsidRPr="002306DA">
        <w:rPr>
          <w:rFonts w:ascii="Arial" w:hAnsi="Arial" w:cs="Arial"/>
          <w:sz w:val="22"/>
          <w:szCs w:val="22"/>
        </w:rPr>
        <w:t xml:space="preserve"> </w:t>
      </w:r>
      <w:r w:rsidRPr="002306DA">
        <w:rPr>
          <w:rFonts w:ascii="Arial" w:hAnsi="Arial" w:cs="Arial"/>
          <w:sz w:val="22"/>
          <w:szCs w:val="22"/>
        </w:rPr>
        <w:t xml:space="preserve">provision of ‘connected information’ for all members of the multidisciplinary team including patients. </w:t>
      </w:r>
    </w:p>
    <w:p w14:paraId="7F0A4741" w14:textId="77777777" w:rsidR="0006683B" w:rsidRPr="002306DA" w:rsidRDefault="0006683B" w:rsidP="002306DA">
      <w:pPr>
        <w:pStyle w:val="ListParagraph"/>
        <w:spacing w:after="0" w:line="360" w:lineRule="auto"/>
        <w:ind w:left="0"/>
        <w:rPr>
          <w:rFonts w:ascii="Arial" w:hAnsi="Arial" w:cs="Arial"/>
          <w:sz w:val="22"/>
          <w:szCs w:val="22"/>
        </w:rPr>
      </w:pPr>
    </w:p>
    <w:p w14:paraId="65BCF487" w14:textId="2826FCAD" w:rsidR="0006683B" w:rsidRPr="002306DA" w:rsidRDefault="0006683B" w:rsidP="002306DA">
      <w:pPr>
        <w:pStyle w:val="ListParagraph"/>
        <w:numPr>
          <w:ilvl w:val="0"/>
          <w:numId w:val="31"/>
        </w:numPr>
        <w:spacing w:after="0" w:line="360" w:lineRule="auto"/>
        <w:ind w:left="360"/>
        <w:rPr>
          <w:rFonts w:ascii="Arial" w:hAnsi="Arial" w:cs="Arial"/>
          <w:sz w:val="22"/>
          <w:szCs w:val="22"/>
        </w:rPr>
      </w:pPr>
      <w:r w:rsidRPr="002306DA">
        <w:rPr>
          <w:rFonts w:ascii="Arial" w:hAnsi="Arial" w:cs="Arial"/>
          <w:sz w:val="22"/>
          <w:szCs w:val="22"/>
        </w:rPr>
        <w:lastRenderedPageBreak/>
        <w:t>Strengthening professional accountability through:</w:t>
      </w:r>
      <w:r w:rsidR="002306DA" w:rsidRPr="002306DA">
        <w:rPr>
          <w:rFonts w:ascii="Arial" w:hAnsi="Arial" w:cs="Arial"/>
          <w:sz w:val="22"/>
          <w:szCs w:val="22"/>
        </w:rPr>
        <w:t xml:space="preserve"> </w:t>
      </w:r>
      <w:r w:rsidR="00816883" w:rsidRPr="002306DA">
        <w:rPr>
          <w:rFonts w:ascii="Arial" w:hAnsi="Arial" w:cs="Arial"/>
          <w:sz w:val="22"/>
          <w:szCs w:val="22"/>
        </w:rPr>
        <w:t>s</w:t>
      </w:r>
      <w:r w:rsidRPr="002306DA">
        <w:rPr>
          <w:rFonts w:ascii="Arial" w:hAnsi="Arial" w:cs="Arial"/>
          <w:sz w:val="22"/>
          <w:szCs w:val="22"/>
        </w:rPr>
        <w:t>tandardisation of needs assessment</w:t>
      </w:r>
      <w:r w:rsidR="002306DA" w:rsidRPr="002306DA">
        <w:rPr>
          <w:rFonts w:ascii="Arial" w:hAnsi="Arial" w:cs="Arial"/>
          <w:sz w:val="22"/>
          <w:szCs w:val="22"/>
        </w:rPr>
        <w:t xml:space="preserve">, </w:t>
      </w:r>
      <w:r w:rsidRPr="002306DA">
        <w:rPr>
          <w:rFonts w:ascii="Arial" w:hAnsi="Arial" w:cs="Arial"/>
          <w:sz w:val="22"/>
          <w:szCs w:val="22"/>
        </w:rPr>
        <w:t>promotion of team working</w:t>
      </w:r>
      <w:r w:rsidR="002306DA" w:rsidRPr="002306DA">
        <w:rPr>
          <w:rFonts w:ascii="Arial" w:hAnsi="Arial" w:cs="Arial"/>
          <w:sz w:val="22"/>
          <w:szCs w:val="22"/>
        </w:rPr>
        <w:t xml:space="preserve">, and </w:t>
      </w:r>
      <w:r w:rsidRPr="002306DA">
        <w:rPr>
          <w:rFonts w:ascii="Arial" w:hAnsi="Arial" w:cs="Arial"/>
          <w:sz w:val="22"/>
          <w:szCs w:val="22"/>
        </w:rPr>
        <w:t>provision of educational audit data.</w:t>
      </w:r>
    </w:p>
    <w:p w14:paraId="1CFDD31C" w14:textId="77777777" w:rsidR="0006683B" w:rsidRPr="00524D09" w:rsidRDefault="0006683B" w:rsidP="0006683B">
      <w:pPr>
        <w:spacing w:after="0" w:line="360" w:lineRule="auto"/>
        <w:rPr>
          <w:rFonts w:ascii="Arial" w:hAnsi="Arial" w:cs="Arial"/>
          <w:sz w:val="22"/>
          <w:szCs w:val="22"/>
        </w:rPr>
      </w:pPr>
    </w:p>
    <w:p w14:paraId="50989A82" w14:textId="4BE05745" w:rsidR="0006683B" w:rsidRPr="00602576" w:rsidRDefault="0006683B" w:rsidP="0006683B">
      <w:pPr>
        <w:spacing w:after="0" w:line="360" w:lineRule="auto"/>
        <w:rPr>
          <w:rFonts w:ascii="Arial" w:hAnsi="Arial" w:cs="Arial"/>
          <w:sz w:val="22"/>
          <w:szCs w:val="22"/>
        </w:rPr>
      </w:pPr>
      <w:r w:rsidRPr="00524D09">
        <w:rPr>
          <w:rFonts w:ascii="Arial" w:hAnsi="Arial" w:cs="Arial"/>
          <w:sz w:val="22"/>
          <w:szCs w:val="22"/>
        </w:rPr>
        <w:t xml:space="preserve">Based on these premises, ADNAT was </w:t>
      </w:r>
      <w:r w:rsidRPr="00602576">
        <w:rPr>
          <w:rFonts w:ascii="Arial" w:hAnsi="Arial" w:cs="Arial"/>
          <w:sz w:val="22"/>
          <w:szCs w:val="22"/>
        </w:rPr>
        <w:t>included in the UK National Paediatric Diabetes Improvement Plan for 2013-2018</w:t>
      </w:r>
      <w:r w:rsidRPr="00602576">
        <w:rPr>
          <w:rFonts w:ascii="Arial" w:hAnsi="Arial" w:cs="Arial"/>
          <w:sz w:val="22"/>
          <w:szCs w:val="22"/>
          <w:vertAlign w:val="superscript"/>
        </w:rPr>
        <w:t>3</w:t>
      </w:r>
      <w:r w:rsidR="00576E40">
        <w:rPr>
          <w:rFonts w:ascii="Arial" w:hAnsi="Arial" w:cs="Arial"/>
          <w:sz w:val="22"/>
          <w:szCs w:val="22"/>
          <w:vertAlign w:val="superscript"/>
        </w:rPr>
        <w:t>3</w:t>
      </w:r>
      <w:r w:rsidRPr="00602576">
        <w:rPr>
          <w:rFonts w:ascii="Arial" w:hAnsi="Arial" w:cs="Arial"/>
          <w:sz w:val="22"/>
          <w:szCs w:val="22"/>
        </w:rPr>
        <w:t xml:space="preserve">. This inclusion stipulated the need to </w:t>
      </w:r>
      <w:r>
        <w:rPr>
          <w:rFonts w:ascii="Arial" w:hAnsi="Arial" w:cs="Arial"/>
          <w:sz w:val="22"/>
          <w:szCs w:val="22"/>
        </w:rPr>
        <w:t>evaluate</w:t>
      </w:r>
      <w:r w:rsidRPr="00602576">
        <w:rPr>
          <w:rFonts w:ascii="Arial" w:hAnsi="Arial" w:cs="Arial"/>
          <w:sz w:val="22"/>
          <w:szCs w:val="22"/>
        </w:rPr>
        <w:t xml:space="preserve"> ADNAT’s use in clinical practice prior to </w:t>
      </w:r>
      <w:r w:rsidRPr="00602576">
        <w:rPr>
          <w:rFonts w:ascii="Arial" w:eastAsia="Times New Roman" w:hAnsi="Arial" w:cs="Arial"/>
          <w:sz w:val="22"/>
          <w:szCs w:val="22"/>
        </w:rPr>
        <w:t>long term implementation</w:t>
      </w:r>
      <w:r w:rsidRPr="00602576">
        <w:rPr>
          <w:rFonts w:ascii="Arial" w:hAnsi="Arial" w:cs="Arial"/>
          <w:sz w:val="22"/>
          <w:szCs w:val="22"/>
        </w:rPr>
        <w:t xml:space="preserve"> which propose</w:t>
      </w:r>
      <w:r w:rsidR="00C660C5">
        <w:rPr>
          <w:rFonts w:ascii="Arial" w:hAnsi="Arial" w:cs="Arial"/>
          <w:sz w:val="22"/>
          <w:szCs w:val="22"/>
        </w:rPr>
        <w:t>d</w:t>
      </w:r>
      <w:r w:rsidRPr="00602576">
        <w:rPr>
          <w:rFonts w:ascii="Arial" w:hAnsi="Arial" w:cs="Arial"/>
          <w:sz w:val="22"/>
          <w:szCs w:val="22"/>
        </w:rPr>
        <w:t xml:space="preserve"> to follow a </w:t>
      </w:r>
      <w:r w:rsidRPr="00602576">
        <w:rPr>
          <w:rFonts w:ascii="Arial" w:eastAsia="Times New Roman" w:hAnsi="Arial" w:cs="Arial"/>
          <w:sz w:val="22"/>
          <w:szCs w:val="22"/>
        </w:rPr>
        <w:t>clinical</w:t>
      </w:r>
      <w:r w:rsidRPr="00602576">
        <w:rPr>
          <w:rFonts w:ascii="Arial" w:eastAsia="Times New Roman" w:hAnsi="Arial" w:cs="Arial"/>
        </w:rPr>
        <w:t xml:space="preserve"> </w:t>
      </w:r>
      <w:r w:rsidRPr="00602576">
        <w:rPr>
          <w:rFonts w:ascii="Arial" w:eastAsia="Times New Roman" w:hAnsi="Arial" w:cs="Arial"/>
          <w:sz w:val="22"/>
          <w:szCs w:val="22"/>
        </w:rPr>
        <w:t>efficacy and process evaluation route to support its on-going development</w:t>
      </w:r>
      <w:r w:rsidRPr="00602576">
        <w:rPr>
          <w:rFonts w:ascii="Arial" w:hAnsi="Arial" w:cs="Arial"/>
          <w:sz w:val="22"/>
          <w:szCs w:val="22"/>
        </w:rPr>
        <w:t xml:space="preserve">. </w:t>
      </w:r>
    </w:p>
    <w:p w14:paraId="0F718F7D" w14:textId="77777777" w:rsidR="0006683B" w:rsidRDefault="0006683B" w:rsidP="0006683B">
      <w:pPr>
        <w:spacing w:after="0" w:line="360" w:lineRule="auto"/>
        <w:rPr>
          <w:rFonts w:ascii="Arial" w:hAnsi="Arial" w:cs="Arial"/>
          <w:b/>
          <w:sz w:val="22"/>
          <w:szCs w:val="22"/>
        </w:rPr>
      </w:pPr>
    </w:p>
    <w:p w14:paraId="6F7F596B" w14:textId="77777777" w:rsidR="00B40BB0" w:rsidRPr="00524D09" w:rsidRDefault="00B40BB0" w:rsidP="00595FE6">
      <w:pPr>
        <w:spacing w:after="0" w:line="360" w:lineRule="auto"/>
        <w:rPr>
          <w:rFonts w:ascii="Arial" w:hAnsi="Arial" w:cs="Arial"/>
          <w:b/>
          <w:sz w:val="22"/>
          <w:szCs w:val="22"/>
        </w:rPr>
      </w:pPr>
      <w:r w:rsidRPr="00524D09">
        <w:rPr>
          <w:rFonts w:ascii="Arial" w:hAnsi="Arial" w:cs="Arial"/>
          <w:b/>
          <w:sz w:val="22"/>
          <w:szCs w:val="22"/>
        </w:rPr>
        <w:t>Aims and objectives</w:t>
      </w:r>
    </w:p>
    <w:p w14:paraId="7B267557" w14:textId="13B13A92" w:rsidR="00816883" w:rsidRPr="00F7196B" w:rsidRDefault="00816883" w:rsidP="00816883">
      <w:pPr>
        <w:spacing w:after="0" w:line="360" w:lineRule="auto"/>
        <w:rPr>
          <w:rFonts w:ascii="Arial" w:hAnsi="Arial" w:cs="Arial"/>
          <w:sz w:val="22"/>
          <w:szCs w:val="22"/>
        </w:rPr>
      </w:pPr>
      <w:r w:rsidRPr="00C660C5">
        <w:rPr>
          <w:rFonts w:ascii="Arial" w:hAnsi="Arial" w:cs="Arial"/>
          <w:sz w:val="22"/>
          <w:szCs w:val="22"/>
        </w:rPr>
        <w:t>Paediatric diabetes clinical practice was (and still is) undergoing extensive changes. These changes have been instigated by the 13 BPT care standards</w:t>
      </w:r>
      <w:r w:rsidR="008B4C47">
        <w:rPr>
          <w:rFonts w:ascii="Arial" w:hAnsi="Arial" w:cs="Arial"/>
          <w:sz w:val="22"/>
          <w:szCs w:val="22"/>
          <w:vertAlign w:val="superscript"/>
        </w:rPr>
        <w:t>8</w:t>
      </w:r>
      <w:r w:rsidRPr="00C660C5">
        <w:rPr>
          <w:rFonts w:ascii="Arial" w:hAnsi="Arial" w:cs="Arial"/>
          <w:sz w:val="22"/>
          <w:szCs w:val="22"/>
        </w:rPr>
        <w:t xml:space="preserve">, alongside </w:t>
      </w:r>
      <w:r>
        <w:rPr>
          <w:rFonts w:ascii="Arial" w:hAnsi="Arial" w:cs="Arial"/>
          <w:sz w:val="22"/>
          <w:szCs w:val="22"/>
        </w:rPr>
        <w:t>the</w:t>
      </w:r>
      <w:r w:rsidRPr="00C660C5">
        <w:rPr>
          <w:rFonts w:ascii="Arial" w:hAnsi="Arial" w:cs="Arial"/>
          <w:sz w:val="22"/>
          <w:szCs w:val="22"/>
        </w:rPr>
        <w:t xml:space="preserve"> annual National Paediatric Diabetes Audit</w:t>
      </w:r>
      <w:r w:rsidRPr="00816883">
        <w:rPr>
          <w:rFonts w:ascii="Arial" w:hAnsi="Arial" w:cs="Arial"/>
          <w:sz w:val="22"/>
          <w:szCs w:val="22"/>
          <w:vertAlign w:val="superscript"/>
        </w:rPr>
        <w:t>4</w:t>
      </w:r>
      <w:r w:rsidRPr="00C660C5">
        <w:rPr>
          <w:rFonts w:ascii="Arial" w:hAnsi="Arial" w:cs="Arial"/>
          <w:sz w:val="22"/>
          <w:szCs w:val="22"/>
        </w:rPr>
        <w:t>, and a Peer Review Quality Assurance Programme</w:t>
      </w:r>
      <w:r w:rsidRPr="00816883">
        <w:rPr>
          <w:rFonts w:ascii="Arial" w:hAnsi="Arial" w:cs="Arial"/>
          <w:sz w:val="22"/>
          <w:szCs w:val="22"/>
          <w:vertAlign w:val="superscript"/>
        </w:rPr>
        <w:t>6</w:t>
      </w:r>
      <w:r w:rsidRPr="00C660C5">
        <w:rPr>
          <w:rFonts w:ascii="Arial" w:hAnsi="Arial" w:cs="Arial"/>
          <w:sz w:val="22"/>
          <w:szCs w:val="22"/>
        </w:rPr>
        <w:t>. These emerging cha</w:t>
      </w:r>
      <w:r w:rsidR="00F91F1C">
        <w:rPr>
          <w:rFonts w:ascii="Arial" w:hAnsi="Arial" w:cs="Arial"/>
          <w:sz w:val="22"/>
          <w:szCs w:val="22"/>
        </w:rPr>
        <w:t>nges mean</w:t>
      </w:r>
      <w:r w:rsidR="00C84195">
        <w:rPr>
          <w:rFonts w:ascii="Arial" w:hAnsi="Arial" w:cs="Arial"/>
          <w:sz w:val="22"/>
          <w:szCs w:val="22"/>
        </w:rPr>
        <w:t>t</w:t>
      </w:r>
      <w:r w:rsidR="00F91F1C">
        <w:rPr>
          <w:rFonts w:ascii="Arial" w:hAnsi="Arial" w:cs="Arial"/>
          <w:sz w:val="22"/>
          <w:szCs w:val="22"/>
        </w:rPr>
        <w:t xml:space="preserve"> that ‘routine care’ </w:t>
      </w:r>
      <w:r w:rsidR="00C84195">
        <w:rPr>
          <w:rFonts w:ascii="Arial" w:hAnsi="Arial" w:cs="Arial"/>
          <w:sz w:val="22"/>
          <w:szCs w:val="22"/>
        </w:rPr>
        <w:t>was</w:t>
      </w:r>
      <w:r w:rsidRPr="00C660C5">
        <w:rPr>
          <w:rFonts w:ascii="Arial" w:hAnsi="Arial" w:cs="Arial"/>
          <w:sz w:val="22"/>
          <w:szCs w:val="22"/>
        </w:rPr>
        <w:t xml:space="preserve"> neither standardised nor constant so that the outcomes of using ADNAT depended upon clinical context and health professionals’ responses to its implementation. This meant that the setting was a mediator of outcomes so that comparisons between </w:t>
      </w:r>
      <w:r>
        <w:rPr>
          <w:rFonts w:ascii="Arial" w:hAnsi="Arial" w:cs="Arial"/>
          <w:sz w:val="22"/>
          <w:szCs w:val="22"/>
        </w:rPr>
        <w:t xml:space="preserve">PDUs </w:t>
      </w:r>
      <w:r w:rsidRPr="00C660C5">
        <w:rPr>
          <w:rFonts w:ascii="Arial" w:hAnsi="Arial" w:cs="Arial"/>
          <w:sz w:val="22"/>
          <w:szCs w:val="22"/>
        </w:rPr>
        <w:t>was a</w:t>
      </w:r>
      <w:r w:rsidR="00517773">
        <w:rPr>
          <w:rFonts w:ascii="Arial" w:hAnsi="Arial" w:cs="Arial"/>
          <w:sz w:val="22"/>
          <w:szCs w:val="22"/>
        </w:rPr>
        <w:t>n important</w:t>
      </w:r>
      <w:r w:rsidRPr="00C660C5">
        <w:rPr>
          <w:rFonts w:ascii="Arial" w:hAnsi="Arial" w:cs="Arial"/>
          <w:sz w:val="22"/>
          <w:szCs w:val="22"/>
        </w:rPr>
        <w:t xml:space="preserve"> part of the evaluation</w:t>
      </w:r>
      <w:r w:rsidRPr="00C660C5">
        <w:rPr>
          <w:rFonts w:ascii="Arial" w:hAnsi="Arial" w:cs="Arial"/>
          <w:sz w:val="24"/>
          <w:szCs w:val="24"/>
        </w:rPr>
        <w:t xml:space="preserve"> study</w:t>
      </w:r>
      <w:r w:rsidRPr="00F7196B">
        <w:rPr>
          <w:rFonts w:ascii="Arial" w:eastAsia="Times New Roman" w:hAnsi="Arial" w:cs="Arial"/>
          <w:color w:val="000000"/>
          <w:sz w:val="22"/>
          <w:szCs w:val="22"/>
        </w:rPr>
        <w:t>.</w:t>
      </w:r>
    </w:p>
    <w:p w14:paraId="2E8C4C44" w14:textId="77777777" w:rsidR="00F91F1C" w:rsidRDefault="00F91F1C" w:rsidP="00595FE6">
      <w:pPr>
        <w:spacing w:after="0" w:line="360" w:lineRule="auto"/>
        <w:rPr>
          <w:rFonts w:ascii="Arial" w:hAnsi="Arial" w:cs="Arial"/>
          <w:sz w:val="22"/>
          <w:szCs w:val="22"/>
        </w:rPr>
      </w:pPr>
    </w:p>
    <w:p w14:paraId="3EBED829" w14:textId="09CD22C8" w:rsidR="00B40BB0" w:rsidRDefault="0061674F" w:rsidP="002D39D1">
      <w:pPr>
        <w:spacing w:after="0" w:line="360" w:lineRule="auto"/>
        <w:rPr>
          <w:rFonts w:ascii="Arial" w:hAnsi="Arial" w:cs="Arial"/>
          <w:bCs/>
          <w:sz w:val="22"/>
          <w:szCs w:val="22"/>
        </w:rPr>
      </w:pPr>
      <w:r>
        <w:rPr>
          <w:rFonts w:ascii="Arial" w:hAnsi="Arial" w:cs="Arial"/>
          <w:sz w:val="22"/>
          <w:szCs w:val="22"/>
        </w:rPr>
        <w:t>T</w:t>
      </w:r>
      <w:r w:rsidR="00B40BB0" w:rsidRPr="00524D09">
        <w:rPr>
          <w:rFonts w:ascii="Arial" w:hAnsi="Arial" w:cs="Arial"/>
          <w:sz w:val="22"/>
          <w:szCs w:val="22"/>
        </w:rPr>
        <w:t>he M</w:t>
      </w:r>
      <w:r w:rsidR="00595FE6">
        <w:rPr>
          <w:rFonts w:ascii="Arial" w:hAnsi="Arial" w:cs="Arial"/>
          <w:sz w:val="22"/>
          <w:szCs w:val="22"/>
        </w:rPr>
        <w:t>RC</w:t>
      </w:r>
      <w:r w:rsidR="008B4C47">
        <w:rPr>
          <w:rFonts w:ascii="Arial" w:hAnsi="Arial" w:cs="Arial"/>
          <w:sz w:val="22"/>
          <w:szCs w:val="22"/>
        </w:rPr>
        <w:t>’s</w:t>
      </w:r>
      <w:r w:rsidR="00595FE6">
        <w:rPr>
          <w:rFonts w:ascii="Arial" w:hAnsi="Arial" w:cs="Arial"/>
          <w:sz w:val="22"/>
          <w:szCs w:val="22"/>
        </w:rPr>
        <w:t xml:space="preserve"> </w:t>
      </w:r>
      <w:r w:rsidR="00B40BB0" w:rsidRPr="00524D09">
        <w:rPr>
          <w:rFonts w:ascii="Arial" w:hAnsi="Arial" w:cs="Arial"/>
          <w:sz w:val="22"/>
          <w:szCs w:val="22"/>
        </w:rPr>
        <w:t>guidance for process evaluation of complex interventions</w:t>
      </w:r>
      <w:r w:rsidRPr="0061674F">
        <w:rPr>
          <w:rFonts w:ascii="Arial" w:hAnsi="Arial" w:cs="Arial"/>
          <w:sz w:val="22"/>
          <w:szCs w:val="22"/>
          <w:vertAlign w:val="superscript"/>
        </w:rPr>
        <w:t>2</w:t>
      </w:r>
      <w:r w:rsidR="008B4C47">
        <w:rPr>
          <w:rFonts w:ascii="Arial" w:hAnsi="Arial" w:cs="Arial"/>
          <w:sz w:val="22"/>
          <w:szCs w:val="22"/>
          <w:vertAlign w:val="superscript"/>
        </w:rPr>
        <w:t xml:space="preserve"> </w:t>
      </w:r>
      <w:r w:rsidR="00B40BB0" w:rsidRPr="00524D09">
        <w:rPr>
          <w:rFonts w:ascii="Arial" w:hAnsi="Arial" w:cs="Arial"/>
          <w:sz w:val="22"/>
          <w:szCs w:val="22"/>
        </w:rPr>
        <w:t>identifies 3 areas for evaluation which are informed by the causal assumptions of the intervention, and</w:t>
      </w:r>
      <w:r w:rsidR="000C3F65">
        <w:rPr>
          <w:rFonts w:ascii="Arial" w:hAnsi="Arial" w:cs="Arial"/>
          <w:sz w:val="22"/>
          <w:szCs w:val="22"/>
        </w:rPr>
        <w:t xml:space="preserve"> </w:t>
      </w:r>
      <w:r w:rsidR="00B40BB0" w:rsidRPr="00524D09">
        <w:rPr>
          <w:rFonts w:ascii="Arial" w:hAnsi="Arial" w:cs="Arial"/>
          <w:sz w:val="22"/>
          <w:szCs w:val="22"/>
        </w:rPr>
        <w:t xml:space="preserve">interpretation of context, implementation, and mechanisms of implementation. </w:t>
      </w:r>
      <w:r w:rsidR="00B40BB0" w:rsidRPr="00FC70C0">
        <w:rPr>
          <w:rFonts w:ascii="Arial" w:hAnsi="Arial" w:cs="Arial"/>
          <w:sz w:val="22"/>
          <w:szCs w:val="22"/>
        </w:rPr>
        <w:t>This process evaluation model and the theories underpinning the intervention (experiential learning theories and the transtheoretical change cycle) guided the aim</w:t>
      </w:r>
      <w:r w:rsidR="000C3F65">
        <w:rPr>
          <w:rFonts w:ascii="Arial" w:hAnsi="Arial" w:cs="Arial"/>
          <w:sz w:val="22"/>
          <w:szCs w:val="22"/>
        </w:rPr>
        <w:t>s</w:t>
      </w:r>
      <w:r w:rsidR="00B40BB0" w:rsidRPr="00FC70C0">
        <w:rPr>
          <w:rFonts w:ascii="Arial" w:hAnsi="Arial" w:cs="Arial"/>
          <w:sz w:val="22"/>
          <w:szCs w:val="22"/>
        </w:rPr>
        <w:t xml:space="preserve"> of the evaluation study</w:t>
      </w:r>
      <w:r w:rsidR="00C84195">
        <w:rPr>
          <w:rFonts w:ascii="Arial" w:hAnsi="Arial" w:cs="Arial"/>
          <w:sz w:val="22"/>
          <w:szCs w:val="22"/>
        </w:rPr>
        <w:t xml:space="preserve"> which were to</w:t>
      </w:r>
      <w:r w:rsidR="00E03936">
        <w:rPr>
          <w:rFonts w:ascii="Arial" w:hAnsi="Arial" w:cs="Arial"/>
          <w:sz w:val="22"/>
          <w:szCs w:val="22"/>
        </w:rPr>
        <w:t xml:space="preserve"> assess</w:t>
      </w:r>
      <w:r w:rsidR="00C84195">
        <w:rPr>
          <w:rFonts w:ascii="Arial" w:hAnsi="Arial" w:cs="Arial"/>
          <w:sz w:val="22"/>
          <w:szCs w:val="22"/>
        </w:rPr>
        <w:t>: (i)</w:t>
      </w:r>
      <w:r w:rsidR="00B40BB0" w:rsidRPr="00FC70C0">
        <w:rPr>
          <w:rFonts w:ascii="Arial" w:hAnsi="Arial" w:cs="Arial"/>
          <w:sz w:val="22"/>
          <w:szCs w:val="22"/>
        </w:rPr>
        <w:t xml:space="preserve"> resources and processes that influenced implementation of ADNAT</w:t>
      </w:r>
      <w:r w:rsidR="000C3F65">
        <w:rPr>
          <w:rFonts w:ascii="Arial" w:hAnsi="Arial" w:cs="Arial"/>
          <w:sz w:val="22"/>
          <w:szCs w:val="22"/>
        </w:rPr>
        <w:t>,</w:t>
      </w:r>
      <w:r w:rsidR="00B40BB0" w:rsidRPr="00FC70C0">
        <w:rPr>
          <w:rFonts w:ascii="Arial" w:hAnsi="Arial" w:cs="Arial"/>
          <w:sz w:val="22"/>
          <w:szCs w:val="22"/>
        </w:rPr>
        <w:t xml:space="preserve"> and </w:t>
      </w:r>
      <w:r w:rsidR="00E03936">
        <w:rPr>
          <w:rFonts w:ascii="Arial" w:hAnsi="Arial" w:cs="Arial"/>
          <w:sz w:val="22"/>
          <w:szCs w:val="22"/>
        </w:rPr>
        <w:t>(ii)</w:t>
      </w:r>
      <w:r w:rsidR="00B40BB0" w:rsidRPr="00FC70C0">
        <w:rPr>
          <w:rFonts w:ascii="Arial" w:hAnsi="Arial" w:cs="Arial"/>
          <w:sz w:val="22"/>
          <w:szCs w:val="22"/>
        </w:rPr>
        <w:t xml:space="preserve"> </w:t>
      </w:r>
      <w:r w:rsidR="00B40BB0" w:rsidRPr="00FC70C0">
        <w:rPr>
          <w:rFonts w:ascii="Arial" w:hAnsi="Arial" w:cs="Arial"/>
          <w:color w:val="000000" w:themeColor="text1"/>
          <w:sz w:val="22"/>
          <w:szCs w:val="22"/>
        </w:rPr>
        <w:t xml:space="preserve">methodological issues </w:t>
      </w:r>
      <w:r w:rsidR="00F91F1C">
        <w:rPr>
          <w:rFonts w:ascii="Arial" w:hAnsi="Arial" w:cs="Arial"/>
          <w:color w:val="000000" w:themeColor="text1"/>
          <w:sz w:val="22"/>
          <w:szCs w:val="22"/>
        </w:rPr>
        <w:t>in preparation for a large scale cohort study</w:t>
      </w:r>
      <w:r w:rsidR="00B40BB0" w:rsidRPr="00FC70C0">
        <w:rPr>
          <w:rFonts w:ascii="Arial" w:hAnsi="Arial" w:cs="Arial"/>
          <w:color w:val="000000" w:themeColor="text1"/>
          <w:sz w:val="22"/>
          <w:szCs w:val="22"/>
        </w:rPr>
        <w:t xml:space="preserve">. </w:t>
      </w:r>
      <w:r w:rsidR="00B40BB0" w:rsidRPr="00FC70C0">
        <w:rPr>
          <w:rFonts w:ascii="Arial" w:hAnsi="Arial" w:cs="Arial"/>
          <w:sz w:val="22"/>
          <w:szCs w:val="22"/>
        </w:rPr>
        <w:t xml:space="preserve">A logic model was developed </w:t>
      </w:r>
      <w:r w:rsidR="00F91F1C">
        <w:rPr>
          <w:rFonts w:ascii="Arial" w:hAnsi="Arial" w:cs="Arial"/>
          <w:sz w:val="22"/>
          <w:szCs w:val="22"/>
        </w:rPr>
        <w:t xml:space="preserve">for the study </w:t>
      </w:r>
      <w:r w:rsidR="00B40BB0" w:rsidRPr="00FC70C0">
        <w:rPr>
          <w:rFonts w:ascii="Arial" w:hAnsi="Arial" w:cs="Arial"/>
          <w:sz w:val="22"/>
          <w:szCs w:val="22"/>
        </w:rPr>
        <w:t>based on this process model and</w:t>
      </w:r>
      <w:r w:rsidR="00B40BB0" w:rsidRPr="00FC70C0">
        <w:rPr>
          <w:rFonts w:ascii="Arial" w:hAnsi="Arial" w:cs="Arial"/>
          <w:bCs/>
          <w:sz w:val="22"/>
          <w:szCs w:val="22"/>
        </w:rPr>
        <w:t xml:space="preserve"> is summarised in Table 1.</w:t>
      </w:r>
    </w:p>
    <w:p w14:paraId="5EDF71E8" w14:textId="77777777" w:rsidR="002D39D1" w:rsidRDefault="002D39D1" w:rsidP="002D39D1">
      <w:pPr>
        <w:spacing w:after="0" w:line="360" w:lineRule="auto"/>
        <w:rPr>
          <w:rFonts w:ascii="Arial" w:hAnsi="Arial" w:cs="Arial"/>
          <w:bCs/>
          <w:sz w:val="22"/>
          <w:szCs w:val="22"/>
        </w:rPr>
      </w:pPr>
    </w:p>
    <w:p w14:paraId="7C293752" w14:textId="77777777" w:rsidR="00386061" w:rsidRDefault="00386061">
      <w:pPr>
        <w:spacing w:after="160" w:line="259" w:lineRule="auto"/>
        <w:rPr>
          <w:rFonts w:ascii="Arial" w:eastAsia="Times New Roman" w:hAnsi="Arial" w:cs="Arial"/>
          <w:bCs/>
          <w:sz w:val="22"/>
          <w:szCs w:val="22"/>
        </w:rPr>
      </w:pPr>
      <w:r>
        <w:rPr>
          <w:rFonts w:ascii="Arial" w:hAnsi="Arial" w:cs="Arial"/>
          <w:bCs/>
          <w:sz w:val="22"/>
          <w:szCs w:val="22"/>
        </w:rPr>
        <w:br w:type="page"/>
      </w:r>
    </w:p>
    <w:p w14:paraId="63B93EED" w14:textId="77777777" w:rsidR="00386061" w:rsidRDefault="00386061" w:rsidP="00386061">
      <w:pPr>
        <w:pStyle w:val="EndnoteText"/>
        <w:spacing w:line="360" w:lineRule="auto"/>
        <w:rPr>
          <w:rFonts w:ascii="Arial" w:hAnsi="Arial" w:cs="Arial"/>
          <w:bCs/>
          <w:sz w:val="22"/>
          <w:szCs w:val="22"/>
        </w:rPr>
        <w:sectPr w:rsidR="00386061" w:rsidSect="00386061">
          <w:pgSz w:w="11906" w:h="16838"/>
          <w:pgMar w:top="1440" w:right="1440" w:bottom="1440" w:left="1440" w:header="709" w:footer="709" w:gutter="0"/>
          <w:cols w:space="708"/>
          <w:docGrid w:linePitch="360"/>
        </w:sectPr>
      </w:pPr>
    </w:p>
    <w:p w14:paraId="4358D02E" w14:textId="5D356038" w:rsidR="00386061" w:rsidRDefault="00386061" w:rsidP="00386061">
      <w:pPr>
        <w:pStyle w:val="EndnoteText"/>
        <w:spacing w:line="360" w:lineRule="auto"/>
        <w:rPr>
          <w:rFonts w:ascii="Arial" w:hAnsi="Arial" w:cs="Arial"/>
          <w:bCs/>
          <w:sz w:val="22"/>
          <w:szCs w:val="22"/>
        </w:rPr>
      </w:pPr>
      <w:r>
        <w:rPr>
          <w:rFonts w:ascii="Arial" w:hAnsi="Arial" w:cs="Arial"/>
          <w:bCs/>
          <w:sz w:val="22"/>
          <w:szCs w:val="22"/>
        </w:rPr>
        <w:lastRenderedPageBreak/>
        <w:t xml:space="preserve">Table 1: ADNAT Logic Model </w:t>
      </w:r>
    </w:p>
    <w:tbl>
      <w:tblPr>
        <w:tblStyle w:val="TableGrid"/>
        <w:tblW w:w="14709" w:type="dxa"/>
        <w:tblLayout w:type="fixed"/>
        <w:tblLook w:val="04A0" w:firstRow="1" w:lastRow="0" w:firstColumn="1" w:lastColumn="0" w:noHBand="0" w:noVBand="1"/>
      </w:tblPr>
      <w:tblGrid>
        <w:gridCol w:w="1526"/>
        <w:gridCol w:w="1843"/>
        <w:gridCol w:w="1984"/>
        <w:gridCol w:w="2864"/>
        <w:gridCol w:w="3544"/>
        <w:gridCol w:w="2948"/>
      </w:tblGrid>
      <w:tr w:rsidR="00386061" w:rsidRPr="00025F68" w14:paraId="33DB353E" w14:textId="77777777" w:rsidTr="000C1EEA">
        <w:trPr>
          <w:trHeight w:val="322"/>
        </w:trPr>
        <w:tc>
          <w:tcPr>
            <w:tcW w:w="1526" w:type="dxa"/>
          </w:tcPr>
          <w:p w14:paraId="41374602" w14:textId="77777777" w:rsidR="00386061" w:rsidRPr="00025F68" w:rsidRDefault="00386061" w:rsidP="000C1EEA">
            <w:pPr>
              <w:spacing w:after="0"/>
              <w:jc w:val="center"/>
              <w:rPr>
                <w:rFonts w:ascii="Arial" w:hAnsi="Arial" w:cs="Arial"/>
                <w:b/>
              </w:rPr>
            </w:pPr>
            <w:r w:rsidRPr="00025F68">
              <w:rPr>
                <w:rFonts w:ascii="Arial" w:hAnsi="Arial" w:cs="Arial"/>
                <w:b/>
              </w:rPr>
              <w:t>INPUTS</w:t>
            </w:r>
          </w:p>
        </w:tc>
        <w:tc>
          <w:tcPr>
            <w:tcW w:w="3827" w:type="dxa"/>
            <w:gridSpan w:val="2"/>
          </w:tcPr>
          <w:p w14:paraId="008597A4"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OUTPUTS</w:t>
            </w:r>
          </w:p>
        </w:tc>
        <w:tc>
          <w:tcPr>
            <w:tcW w:w="9356" w:type="dxa"/>
            <w:gridSpan w:val="3"/>
          </w:tcPr>
          <w:p w14:paraId="20172B0C"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OUTCOMES/IMPACT</w:t>
            </w:r>
          </w:p>
        </w:tc>
      </w:tr>
      <w:tr w:rsidR="00386061" w:rsidRPr="00025F68" w14:paraId="5823D99A" w14:textId="77777777" w:rsidTr="000C1EEA">
        <w:trPr>
          <w:trHeight w:val="233"/>
        </w:trPr>
        <w:tc>
          <w:tcPr>
            <w:tcW w:w="1526" w:type="dxa"/>
            <w:vMerge w:val="restart"/>
          </w:tcPr>
          <w:p w14:paraId="7B964E3E" w14:textId="77777777" w:rsidR="00386061" w:rsidRPr="00025F68" w:rsidRDefault="00386061" w:rsidP="000C1EEA">
            <w:pPr>
              <w:pStyle w:val="ListParagraph"/>
              <w:spacing w:after="0"/>
              <w:ind w:left="360"/>
              <w:rPr>
                <w:rFonts w:ascii="Arial" w:hAnsi="Arial" w:cs="Arial"/>
              </w:rPr>
            </w:pPr>
          </w:p>
        </w:tc>
        <w:tc>
          <w:tcPr>
            <w:tcW w:w="1843" w:type="dxa"/>
            <w:vMerge w:val="restart"/>
          </w:tcPr>
          <w:p w14:paraId="5044AA5A"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Activity</w:t>
            </w:r>
          </w:p>
        </w:tc>
        <w:tc>
          <w:tcPr>
            <w:tcW w:w="1984" w:type="dxa"/>
            <w:vMerge w:val="restart"/>
          </w:tcPr>
          <w:p w14:paraId="754830A9"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Participants/</w:t>
            </w:r>
          </w:p>
          <w:p w14:paraId="6D7FA7CC"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Respondents</w:t>
            </w:r>
          </w:p>
        </w:tc>
        <w:tc>
          <w:tcPr>
            <w:tcW w:w="2864" w:type="dxa"/>
          </w:tcPr>
          <w:p w14:paraId="5555263C"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Pre-implementation</w:t>
            </w:r>
          </w:p>
        </w:tc>
        <w:tc>
          <w:tcPr>
            <w:tcW w:w="3544" w:type="dxa"/>
            <w:tcBorders>
              <w:bottom w:val="single" w:sz="4" w:space="0" w:color="auto"/>
            </w:tcBorders>
          </w:tcPr>
          <w:p w14:paraId="3EA89FA4"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Implementation</w:t>
            </w:r>
          </w:p>
        </w:tc>
        <w:tc>
          <w:tcPr>
            <w:tcW w:w="2948" w:type="dxa"/>
          </w:tcPr>
          <w:p w14:paraId="66013A3B"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Post-implementation</w:t>
            </w:r>
          </w:p>
        </w:tc>
      </w:tr>
      <w:tr w:rsidR="00386061" w:rsidRPr="00025F68" w14:paraId="5E01EE9A" w14:textId="77777777" w:rsidTr="000C1EEA">
        <w:trPr>
          <w:trHeight w:val="232"/>
        </w:trPr>
        <w:tc>
          <w:tcPr>
            <w:tcW w:w="1526" w:type="dxa"/>
            <w:vMerge/>
            <w:tcBorders>
              <w:bottom w:val="single" w:sz="4" w:space="0" w:color="auto"/>
            </w:tcBorders>
          </w:tcPr>
          <w:p w14:paraId="725FBF8F" w14:textId="77777777" w:rsidR="00386061" w:rsidRPr="00025F68" w:rsidRDefault="00386061" w:rsidP="000C1EEA">
            <w:pPr>
              <w:pStyle w:val="ListParagraph"/>
              <w:spacing w:after="0"/>
              <w:ind w:left="360"/>
              <w:rPr>
                <w:rFonts w:ascii="Arial" w:hAnsi="Arial" w:cs="Arial"/>
              </w:rPr>
            </w:pPr>
          </w:p>
        </w:tc>
        <w:tc>
          <w:tcPr>
            <w:tcW w:w="1843" w:type="dxa"/>
            <w:vMerge/>
            <w:tcBorders>
              <w:bottom w:val="single" w:sz="4" w:space="0" w:color="auto"/>
            </w:tcBorders>
          </w:tcPr>
          <w:p w14:paraId="5E44D040" w14:textId="77777777" w:rsidR="00386061" w:rsidRPr="00025F68" w:rsidRDefault="00386061" w:rsidP="000C1EEA">
            <w:pPr>
              <w:pStyle w:val="EndnoteText"/>
              <w:spacing w:line="276" w:lineRule="auto"/>
              <w:jc w:val="center"/>
              <w:rPr>
                <w:rFonts w:ascii="Arial" w:hAnsi="Arial" w:cs="Arial"/>
                <w:b/>
                <w:bCs/>
              </w:rPr>
            </w:pPr>
          </w:p>
        </w:tc>
        <w:tc>
          <w:tcPr>
            <w:tcW w:w="1984" w:type="dxa"/>
            <w:vMerge/>
            <w:tcBorders>
              <w:bottom w:val="single" w:sz="4" w:space="0" w:color="auto"/>
            </w:tcBorders>
          </w:tcPr>
          <w:p w14:paraId="10F61878" w14:textId="77777777" w:rsidR="00386061" w:rsidRPr="00025F68" w:rsidRDefault="00386061" w:rsidP="000C1EEA">
            <w:pPr>
              <w:pStyle w:val="EndnoteText"/>
              <w:spacing w:line="276" w:lineRule="auto"/>
              <w:jc w:val="center"/>
              <w:rPr>
                <w:rFonts w:ascii="Arial" w:hAnsi="Arial" w:cs="Arial"/>
                <w:b/>
                <w:bCs/>
              </w:rPr>
            </w:pPr>
          </w:p>
        </w:tc>
        <w:tc>
          <w:tcPr>
            <w:tcW w:w="2864" w:type="dxa"/>
            <w:tcBorders>
              <w:bottom w:val="single" w:sz="4" w:space="0" w:color="auto"/>
            </w:tcBorders>
          </w:tcPr>
          <w:p w14:paraId="4C1578AD"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At 6 months</w:t>
            </w:r>
          </w:p>
        </w:tc>
        <w:tc>
          <w:tcPr>
            <w:tcW w:w="3544" w:type="dxa"/>
            <w:tcBorders>
              <w:bottom w:val="single" w:sz="4" w:space="0" w:color="auto"/>
            </w:tcBorders>
          </w:tcPr>
          <w:p w14:paraId="6EC370D1"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 xml:space="preserve"> At 12 months</w:t>
            </w:r>
          </w:p>
        </w:tc>
        <w:tc>
          <w:tcPr>
            <w:tcW w:w="2948" w:type="dxa"/>
            <w:tcBorders>
              <w:bottom w:val="single" w:sz="4" w:space="0" w:color="auto"/>
            </w:tcBorders>
          </w:tcPr>
          <w:p w14:paraId="5ACBF850"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At 18 months</w:t>
            </w:r>
          </w:p>
        </w:tc>
      </w:tr>
      <w:tr w:rsidR="00386061" w:rsidRPr="00025F68" w14:paraId="337DB61F" w14:textId="77777777" w:rsidTr="000C1EEA">
        <w:trPr>
          <w:trHeight w:val="3074"/>
        </w:trPr>
        <w:tc>
          <w:tcPr>
            <w:tcW w:w="1526" w:type="dxa"/>
            <w:tcBorders>
              <w:top w:val="single" w:sz="4" w:space="0" w:color="auto"/>
              <w:left w:val="single" w:sz="4" w:space="0" w:color="auto"/>
              <w:bottom w:val="single" w:sz="4" w:space="0" w:color="auto"/>
              <w:right w:val="single" w:sz="4" w:space="0" w:color="auto"/>
            </w:tcBorders>
          </w:tcPr>
          <w:p w14:paraId="0B2B661C" w14:textId="77777777" w:rsidR="00386061" w:rsidRPr="00025F68" w:rsidRDefault="00386061" w:rsidP="000C1EEA">
            <w:pPr>
              <w:pStyle w:val="ListParagraph"/>
              <w:numPr>
                <w:ilvl w:val="0"/>
                <w:numId w:val="23"/>
              </w:numPr>
              <w:spacing w:after="0"/>
              <w:rPr>
                <w:rFonts w:ascii="Arial" w:hAnsi="Arial" w:cs="Arial"/>
              </w:rPr>
            </w:pPr>
            <w:r w:rsidRPr="00025F68">
              <w:rPr>
                <w:rFonts w:ascii="Arial" w:hAnsi="Arial" w:cs="Arial"/>
              </w:rPr>
              <w:t>Staff training</w:t>
            </w:r>
          </w:p>
          <w:p w14:paraId="1AF903AF" w14:textId="77777777" w:rsidR="00386061" w:rsidRPr="00025F68" w:rsidRDefault="00386061" w:rsidP="000C1EEA">
            <w:pPr>
              <w:pStyle w:val="ListParagraph"/>
              <w:numPr>
                <w:ilvl w:val="0"/>
                <w:numId w:val="23"/>
              </w:numPr>
              <w:spacing w:after="0"/>
              <w:rPr>
                <w:rFonts w:ascii="Arial" w:hAnsi="Arial" w:cs="Arial"/>
              </w:rPr>
            </w:pPr>
            <w:r w:rsidRPr="00025F68">
              <w:rPr>
                <w:rFonts w:ascii="Arial" w:hAnsi="Arial" w:cs="Arial"/>
              </w:rPr>
              <w:t>Technical support</w:t>
            </w:r>
          </w:p>
          <w:p w14:paraId="5E0F1D4D" w14:textId="77777777" w:rsidR="00386061" w:rsidRPr="00025F68" w:rsidRDefault="00386061" w:rsidP="000C1EEA">
            <w:pPr>
              <w:pStyle w:val="ListParagraph"/>
              <w:numPr>
                <w:ilvl w:val="0"/>
                <w:numId w:val="23"/>
              </w:numPr>
              <w:spacing w:after="0"/>
              <w:rPr>
                <w:rFonts w:ascii="Arial" w:hAnsi="Arial" w:cs="Arial"/>
              </w:rPr>
            </w:pPr>
            <w:r w:rsidRPr="00025F68">
              <w:rPr>
                <w:rFonts w:ascii="Arial" w:hAnsi="Arial" w:cs="Arial"/>
              </w:rPr>
              <w:t>Research Nurses</w:t>
            </w:r>
          </w:p>
        </w:tc>
        <w:tc>
          <w:tcPr>
            <w:tcW w:w="1843" w:type="dxa"/>
            <w:tcBorders>
              <w:top w:val="single" w:sz="4" w:space="0" w:color="auto"/>
              <w:left w:val="single" w:sz="4" w:space="0" w:color="auto"/>
              <w:bottom w:val="single" w:sz="4" w:space="0" w:color="auto"/>
              <w:right w:val="single" w:sz="4" w:space="0" w:color="auto"/>
            </w:tcBorders>
          </w:tcPr>
          <w:p w14:paraId="04E3ECD1" w14:textId="77777777" w:rsidR="00386061" w:rsidRPr="00025F68" w:rsidRDefault="00386061" w:rsidP="000C1EEA">
            <w:pPr>
              <w:pStyle w:val="EndnoteText"/>
              <w:numPr>
                <w:ilvl w:val="0"/>
                <w:numId w:val="24"/>
              </w:numPr>
              <w:spacing w:line="276" w:lineRule="auto"/>
              <w:rPr>
                <w:rFonts w:ascii="Arial" w:hAnsi="Arial" w:cs="Arial"/>
                <w:bCs/>
              </w:rPr>
            </w:pPr>
            <w:r w:rsidRPr="00025F68">
              <w:rPr>
                <w:rFonts w:ascii="Arial" w:hAnsi="Arial" w:cs="Arial"/>
                <w:bCs/>
              </w:rPr>
              <w:t>On-line assessment of patients’ needs using ADNAT</w:t>
            </w:r>
          </w:p>
          <w:p w14:paraId="3700B93C" w14:textId="77777777" w:rsidR="00386061" w:rsidRPr="00025F68" w:rsidRDefault="00386061" w:rsidP="000C1EEA">
            <w:pPr>
              <w:pStyle w:val="EndnoteText"/>
              <w:numPr>
                <w:ilvl w:val="0"/>
                <w:numId w:val="24"/>
              </w:numPr>
              <w:spacing w:line="276" w:lineRule="auto"/>
              <w:rPr>
                <w:rFonts w:ascii="Arial" w:hAnsi="Arial" w:cs="Arial"/>
                <w:bCs/>
              </w:rPr>
            </w:pPr>
            <w:r w:rsidRPr="00025F68">
              <w:rPr>
                <w:rFonts w:ascii="Arial" w:hAnsi="Arial" w:cs="Arial"/>
                <w:bCs/>
              </w:rPr>
              <w:t xml:space="preserve">Staff responses to patients’ identified needs </w:t>
            </w:r>
          </w:p>
        </w:tc>
        <w:tc>
          <w:tcPr>
            <w:tcW w:w="1984" w:type="dxa"/>
            <w:tcBorders>
              <w:top w:val="single" w:sz="4" w:space="0" w:color="auto"/>
              <w:left w:val="single" w:sz="4" w:space="0" w:color="auto"/>
              <w:bottom w:val="single" w:sz="4" w:space="0" w:color="auto"/>
              <w:right w:val="single" w:sz="4" w:space="0" w:color="auto"/>
            </w:tcBorders>
          </w:tcPr>
          <w:p w14:paraId="31CF0C30" w14:textId="77777777" w:rsidR="00386061" w:rsidRPr="00025F68" w:rsidRDefault="00386061" w:rsidP="000C1EEA">
            <w:pPr>
              <w:pStyle w:val="EndnoteText"/>
              <w:numPr>
                <w:ilvl w:val="0"/>
                <w:numId w:val="25"/>
              </w:numPr>
              <w:spacing w:line="276" w:lineRule="auto"/>
              <w:rPr>
                <w:rFonts w:ascii="Arial" w:hAnsi="Arial" w:cs="Arial"/>
                <w:bCs/>
              </w:rPr>
            </w:pPr>
            <w:r w:rsidRPr="00025F68">
              <w:rPr>
                <w:rFonts w:ascii="Arial" w:hAnsi="Arial" w:cs="Arial"/>
                <w:bCs/>
              </w:rPr>
              <w:t>Patients (participants)</w:t>
            </w:r>
          </w:p>
          <w:p w14:paraId="6F135BA9" w14:textId="77777777" w:rsidR="00386061" w:rsidRPr="00025F68" w:rsidRDefault="00386061" w:rsidP="000C1EEA">
            <w:pPr>
              <w:pStyle w:val="EndnoteText"/>
              <w:numPr>
                <w:ilvl w:val="0"/>
                <w:numId w:val="25"/>
              </w:numPr>
              <w:spacing w:line="276" w:lineRule="auto"/>
              <w:rPr>
                <w:rFonts w:ascii="Arial" w:hAnsi="Arial" w:cs="Arial"/>
                <w:bCs/>
              </w:rPr>
            </w:pPr>
            <w:r w:rsidRPr="00025F68">
              <w:rPr>
                <w:rFonts w:ascii="Arial" w:hAnsi="Arial" w:cs="Arial"/>
                <w:bCs/>
              </w:rPr>
              <w:t>Diabetes teams (respondents)</w:t>
            </w:r>
          </w:p>
          <w:p w14:paraId="54B05482" w14:textId="77777777" w:rsidR="00386061" w:rsidRPr="00025F68" w:rsidRDefault="00386061" w:rsidP="000C1EEA">
            <w:pPr>
              <w:pStyle w:val="EndnoteText"/>
              <w:spacing w:line="276" w:lineRule="auto"/>
              <w:ind w:left="360"/>
              <w:rPr>
                <w:rFonts w:ascii="Arial" w:hAnsi="Arial" w:cs="Arial"/>
                <w:bCs/>
              </w:rPr>
            </w:pPr>
          </w:p>
        </w:tc>
        <w:tc>
          <w:tcPr>
            <w:tcW w:w="2864" w:type="dxa"/>
            <w:tcBorders>
              <w:top w:val="single" w:sz="4" w:space="0" w:color="auto"/>
              <w:left w:val="single" w:sz="4" w:space="0" w:color="auto"/>
              <w:bottom w:val="single" w:sz="4" w:space="0" w:color="auto"/>
              <w:right w:val="single" w:sz="4" w:space="0" w:color="auto"/>
            </w:tcBorders>
          </w:tcPr>
          <w:p w14:paraId="0BA6F1A5" w14:textId="77777777" w:rsidR="00386061" w:rsidRPr="00025F68" w:rsidRDefault="00386061" w:rsidP="000C1EEA">
            <w:pPr>
              <w:pStyle w:val="EndnoteText"/>
              <w:spacing w:line="276" w:lineRule="auto"/>
              <w:rPr>
                <w:rFonts w:ascii="Arial" w:hAnsi="Arial" w:cs="Arial"/>
                <w:bCs/>
              </w:rPr>
            </w:pPr>
            <w:r w:rsidRPr="00025F68">
              <w:rPr>
                <w:rFonts w:ascii="Arial" w:hAnsi="Arial" w:cs="Arial"/>
                <w:bCs/>
              </w:rPr>
              <w:t>Patients:</w:t>
            </w:r>
          </w:p>
          <w:p w14:paraId="1E91086E"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Recruitment to study ≥30% of PDUs’ populations aged 12-16 years</w:t>
            </w:r>
          </w:p>
          <w:p w14:paraId="3CFD345C"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Baseline data collected</w:t>
            </w:r>
          </w:p>
          <w:p w14:paraId="58CE8370"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No deterioration in mean HbA1c levels</w:t>
            </w:r>
          </w:p>
          <w:p w14:paraId="05954D9C" w14:textId="77777777" w:rsidR="00386061" w:rsidRPr="00025F68" w:rsidRDefault="00386061" w:rsidP="000C1EEA">
            <w:pPr>
              <w:pStyle w:val="EndnoteText"/>
              <w:spacing w:line="276" w:lineRule="auto"/>
              <w:rPr>
                <w:rFonts w:ascii="Arial" w:hAnsi="Arial" w:cs="Arial"/>
                <w:bCs/>
              </w:rPr>
            </w:pPr>
            <w:r w:rsidRPr="00025F68">
              <w:rPr>
                <w:rFonts w:ascii="Arial" w:hAnsi="Arial" w:cs="Arial"/>
                <w:bCs/>
              </w:rPr>
              <w:t>Diabetes teams:</w:t>
            </w:r>
          </w:p>
          <w:p w14:paraId="4BCF1F0E" w14:textId="77777777" w:rsidR="00386061" w:rsidRPr="00025F68" w:rsidRDefault="00386061" w:rsidP="000C1EEA">
            <w:pPr>
              <w:pStyle w:val="EndnoteText"/>
              <w:numPr>
                <w:ilvl w:val="0"/>
                <w:numId w:val="26"/>
              </w:numPr>
              <w:spacing w:line="276" w:lineRule="auto"/>
              <w:rPr>
                <w:rFonts w:ascii="Arial" w:hAnsi="Arial" w:cs="Arial"/>
                <w:bCs/>
              </w:rPr>
            </w:pPr>
            <w:r>
              <w:rPr>
                <w:rFonts w:ascii="Arial" w:hAnsi="Arial" w:cs="Arial"/>
                <w:bCs/>
              </w:rPr>
              <w:t>m</w:t>
            </w:r>
            <w:r w:rsidRPr="00025F68">
              <w:rPr>
                <w:rFonts w:ascii="Arial" w:hAnsi="Arial" w:cs="Arial"/>
                <w:bCs/>
              </w:rPr>
              <w:t>apping of NPDA historical data for each recruited site</w:t>
            </w:r>
          </w:p>
          <w:p w14:paraId="63E73D91" w14:textId="77777777" w:rsidR="00386061" w:rsidRPr="00025F68" w:rsidRDefault="00386061" w:rsidP="000C1EEA">
            <w:pPr>
              <w:pStyle w:val="EndnoteText"/>
              <w:numPr>
                <w:ilvl w:val="0"/>
                <w:numId w:val="26"/>
              </w:numPr>
              <w:spacing w:line="276" w:lineRule="auto"/>
              <w:rPr>
                <w:rFonts w:ascii="Arial" w:hAnsi="Arial" w:cs="Arial"/>
                <w:bCs/>
              </w:rPr>
            </w:pPr>
            <w:r>
              <w:rPr>
                <w:rFonts w:ascii="Arial" w:hAnsi="Arial" w:cs="Arial"/>
                <w:bCs/>
              </w:rPr>
              <w:t>s</w:t>
            </w:r>
            <w:r w:rsidRPr="00025F68">
              <w:rPr>
                <w:rFonts w:ascii="Arial" w:hAnsi="Arial" w:cs="Arial"/>
                <w:bCs/>
              </w:rPr>
              <w:t>taff training completed</w:t>
            </w:r>
          </w:p>
          <w:p w14:paraId="3931C994" w14:textId="77777777" w:rsidR="00386061" w:rsidRPr="00025F68" w:rsidRDefault="00386061" w:rsidP="000C1EEA">
            <w:pPr>
              <w:pStyle w:val="EndnoteText"/>
              <w:spacing w:line="276" w:lineRule="auto"/>
              <w:rPr>
                <w:rFonts w:ascii="Arial" w:hAnsi="Arial" w:cs="Arial"/>
                <w:bCs/>
              </w:rPr>
            </w:pPr>
          </w:p>
        </w:tc>
        <w:tc>
          <w:tcPr>
            <w:tcW w:w="3544" w:type="dxa"/>
            <w:tcBorders>
              <w:top w:val="single" w:sz="4" w:space="0" w:color="auto"/>
              <w:left w:val="single" w:sz="4" w:space="0" w:color="auto"/>
              <w:bottom w:val="single" w:sz="4" w:space="0" w:color="auto"/>
              <w:right w:val="single" w:sz="4" w:space="0" w:color="auto"/>
            </w:tcBorders>
          </w:tcPr>
          <w:p w14:paraId="460F0DCE" w14:textId="77777777" w:rsidR="00386061" w:rsidRPr="00025F68" w:rsidRDefault="00386061" w:rsidP="000C1EEA">
            <w:pPr>
              <w:pStyle w:val="EndnoteText"/>
              <w:spacing w:line="276" w:lineRule="auto"/>
              <w:rPr>
                <w:rFonts w:ascii="Arial" w:hAnsi="Arial" w:cs="Arial"/>
                <w:bCs/>
              </w:rPr>
            </w:pPr>
            <w:r w:rsidRPr="00025F68">
              <w:rPr>
                <w:rFonts w:ascii="Arial" w:hAnsi="Arial" w:cs="Arial"/>
                <w:bCs/>
              </w:rPr>
              <w:t>Patients:</w:t>
            </w:r>
          </w:p>
          <w:p w14:paraId="4A9165E9"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Response rates to ADNAT ≥50%</w:t>
            </w:r>
          </w:p>
          <w:p w14:paraId="46FF7FD3"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Entry into behaviour change cycle reported</w:t>
            </w:r>
          </w:p>
          <w:p w14:paraId="52D795DF"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Non-significant improvements in mean HbA1c levels.</w:t>
            </w:r>
          </w:p>
          <w:p w14:paraId="339D6C25" w14:textId="77777777" w:rsidR="00386061" w:rsidRDefault="00386061" w:rsidP="000C1EEA">
            <w:pPr>
              <w:pStyle w:val="EndnoteText"/>
              <w:spacing w:line="276" w:lineRule="auto"/>
              <w:rPr>
                <w:rFonts w:ascii="Arial" w:hAnsi="Arial" w:cs="Arial"/>
                <w:bCs/>
              </w:rPr>
            </w:pPr>
          </w:p>
          <w:p w14:paraId="394AA301" w14:textId="77777777" w:rsidR="00386061" w:rsidRPr="00025F68" w:rsidRDefault="00386061" w:rsidP="000C1EEA">
            <w:pPr>
              <w:pStyle w:val="EndnoteText"/>
              <w:spacing w:line="276" w:lineRule="auto"/>
              <w:rPr>
                <w:rFonts w:ascii="Arial" w:hAnsi="Arial" w:cs="Arial"/>
                <w:bCs/>
              </w:rPr>
            </w:pPr>
            <w:r w:rsidRPr="00025F68">
              <w:rPr>
                <w:rFonts w:ascii="Arial" w:hAnsi="Arial" w:cs="Arial"/>
                <w:bCs/>
              </w:rPr>
              <w:t>Diabetes teams:</w:t>
            </w:r>
          </w:p>
          <w:p w14:paraId="7F5C35DA"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zero data protection issues reported</w:t>
            </w:r>
          </w:p>
          <w:p w14:paraId="0F8AD9E5"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 xml:space="preserve">collaborating on use of </w:t>
            </w:r>
            <w:r>
              <w:rPr>
                <w:rFonts w:ascii="Arial" w:hAnsi="Arial" w:cs="Arial"/>
                <w:bCs/>
              </w:rPr>
              <w:t>ADNAT</w:t>
            </w:r>
          </w:p>
          <w:p w14:paraId="5CD5D6AB" w14:textId="77777777" w:rsidR="00386061" w:rsidRPr="00025F68" w:rsidRDefault="00386061" w:rsidP="000C1EEA">
            <w:pPr>
              <w:pStyle w:val="EndnoteText"/>
              <w:numPr>
                <w:ilvl w:val="0"/>
                <w:numId w:val="26"/>
              </w:numPr>
              <w:spacing w:line="276" w:lineRule="auto"/>
              <w:rPr>
                <w:rFonts w:ascii="Arial" w:hAnsi="Arial" w:cs="Arial"/>
                <w:bCs/>
              </w:rPr>
            </w:pPr>
            <w:r>
              <w:rPr>
                <w:rFonts w:ascii="Arial" w:hAnsi="Arial" w:cs="Arial"/>
                <w:bCs/>
              </w:rPr>
              <w:t>t</w:t>
            </w:r>
            <w:r w:rsidRPr="00025F68">
              <w:rPr>
                <w:rFonts w:ascii="Arial" w:hAnsi="Arial" w:cs="Arial"/>
                <w:bCs/>
              </w:rPr>
              <w:t>ailor</w:t>
            </w:r>
            <w:r>
              <w:rPr>
                <w:rFonts w:ascii="Arial" w:hAnsi="Arial" w:cs="Arial"/>
                <w:bCs/>
              </w:rPr>
              <w:t>ing ADNAT</w:t>
            </w:r>
            <w:r w:rsidRPr="00025F68">
              <w:rPr>
                <w:rFonts w:ascii="Arial" w:hAnsi="Arial" w:cs="Arial"/>
                <w:bCs/>
              </w:rPr>
              <w:t xml:space="preserve"> to meet sites’ needs</w:t>
            </w:r>
          </w:p>
          <w:p w14:paraId="12994BF8"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 xml:space="preserve">positive feedback on </w:t>
            </w:r>
            <w:r>
              <w:rPr>
                <w:rFonts w:ascii="Arial" w:hAnsi="Arial" w:cs="Arial"/>
                <w:bCs/>
              </w:rPr>
              <w:t>ADNAT</w:t>
            </w:r>
            <w:r w:rsidRPr="00025F68">
              <w:rPr>
                <w:rFonts w:ascii="Arial" w:hAnsi="Arial" w:cs="Arial"/>
                <w:bCs/>
              </w:rPr>
              <w:t>’s efficacy including: system and information quality and accessibility</w:t>
            </w:r>
          </w:p>
          <w:p w14:paraId="1E042783" w14:textId="77777777" w:rsidR="00386061" w:rsidRPr="00025F68" w:rsidRDefault="00386061" w:rsidP="000C1EEA">
            <w:pPr>
              <w:pStyle w:val="EndnoteText"/>
              <w:numPr>
                <w:ilvl w:val="0"/>
                <w:numId w:val="26"/>
              </w:numPr>
              <w:spacing w:line="276" w:lineRule="auto"/>
              <w:rPr>
                <w:rFonts w:ascii="Arial" w:hAnsi="Arial" w:cs="Arial"/>
                <w:bCs/>
              </w:rPr>
            </w:pPr>
            <w:r w:rsidRPr="00025F68">
              <w:rPr>
                <w:rFonts w:ascii="Arial" w:hAnsi="Arial" w:cs="Arial"/>
                <w:bCs/>
              </w:rPr>
              <w:t xml:space="preserve">intention to continue using </w:t>
            </w:r>
            <w:r>
              <w:rPr>
                <w:rFonts w:ascii="Arial" w:hAnsi="Arial" w:cs="Arial"/>
                <w:bCs/>
              </w:rPr>
              <w:t>ADNAT</w:t>
            </w:r>
          </w:p>
        </w:tc>
        <w:tc>
          <w:tcPr>
            <w:tcW w:w="2948" w:type="dxa"/>
            <w:tcBorders>
              <w:top w:val="single" w:sz="4" w:space="0" w:color="auto"/>
              <w:left w:val="single" w:sz="4" w:space="0" w:color="auto"/>
              <w:bottom w:val="single" w:sz="4" w:space="0" w:color="auto"/>
              <w:right w:val="single" w:sz="4" w:space="0" w:color="auto"/>
            </w:tcBorders>
          </w:tcPr>
          <w:p w14:paraId="206C8BD5" w14:textId="77777777" w:rsidR="00386061" w:rsidRPr="00025F68" w:rsidRDefault="00386061" w:rsidP="000C1EEA">
            <w:pPr>
              <w:pStyle w:val="EndnoteText"/>
              <w:spacing w:line="276" w:lineRule="auto"/>
              <w:rPr>
                <w:rFonts w:ascii="Arial" w:hAnsi="Arial" w:cs="Arial"/>
                <w:bCs/>
              </w:rPr>
            </w:pPr>
            <w:r w:rsidRPr="00025F68">
              <w:rPr>
                <w:rFonts w:ascii="Arial" w:hAnsi="Arial" w:cs="Arial"/>
                <w:bCs/>
              </w:rPr>
              <w:t>Patients:</w:t>
            </w:r>
          </w:p>
          <w:p w14:paraId="7F3D298A" w14:textId="77777777" w:rsidR="00386061" w:rsidRPr="00025F68" w:rsidRDefault="00386061" w:rsidP="000C1EEA">
            <w:pPr>
              <w:pStyle w:val="EndnoteText"/>
              <w:numPr>
                <w:ilvl w:val="0"/>
                <w:numId w:val="27"/>
              </w:numPr>
              <w:spacing w:line="276" w:lineRule="auto"/>
              <w:rPr>
                <w:rFonts w:ascii="Arial" w:hAnsi="Arial" w:cs="Arial"/>
                <w:bCs/>
              </w:rPr>
            </w:pPr>
            <w:r w:rsidRPr="00025F68">
              <w:rPr>
                <w:rFonts w:ascii="Arial" w:hAnsi="Arial" w:cs="Arial"/>
                <w:bCs/>
              </w:rPr>
              <w:t>Response rates &gt;60%</w:t>
            </w:r>
          </w:p>
          <w:p w14:paraId="686F980E" w14:textId="77777777" w:rsidR="00386061" w:rsidRPr="00025F68" w:rsidRDefault="00386061" w:rsidP="000C1EEA">
            <w:pPr>
              <w:pStyle w:val="EndnoteText"/>
              <w:numPr>
                <w:ilvl w:val="0"/>
                <w:numId w:val="27"/>
              </w:numPr>
              <w:spacing w:line="276" w:lineRule="auto"/>
              <w:rPr>
                <w:rFonts w:ascii="Arial" w:hAnsi="Arial" w:cs="Arial"/>
                <w:bCs/>
              </w:rPr>
            </w:pPr>
            <w:r>
              <w:rPr>
                <w:rFonts w:ascii="Arial" w:hAnsi="Arial" w:cs="Arial"/>
                <w:bCs/>
              </w:rPr>
              <w:t>C</w:t>
            </w:r>
            <w:r w:rsidRPr="00025F68">
              <w:rPr>
                <w:rFonts w:ascii="Arial" w:hAnsi="Arial" w:cs="Arial"/>
                <w:bCs/>
              </w:rPr>
              <w:t>hanges in behaviour</w:t>
            </w:r>
            <w:r>
              <w:rPr>
                <w:rFonts w:ascii="Arial" w:hAnsi="Arial" w:cs="Arial"/>
                <w:bCs/>
              </w:rPr>
              <w:t xml:space="preserve"> reported</w:t>
            </w:r>
            <w:r w:rsidRPr="00025F68">
              <w:rPr>
                <w:rFonts w:ascii="Arial" w:hAnsi="Arial" w:cs="Arial"/>
                <w:bCs/>
              </w:rPr>
              <w:t xml:space="preserve"> </w:t>
            </w:r>
          </w:p>
          <w:p w14:paraId="1C2933EB" w14:textId="77777777" w:rsidR="00386061" w:rsidRPr="00025F68" w:rsidRDefault="00386061" w:rsidP="000C1EEA">
            <w:pPr>
              <w:pStyle w:val="EndnoteText"/>
              <w:numPr>
                <w:ilvl w:val="0"/>
                <w:numId w:val="27"/>
              </w:numPr>
              <w:spacing w:line="276" w:lineRule="auto"/>
              <w:rPr>
                <w:rFonts w:ascii="Arial" w:hAnsi="Arial" w:cs="Arial"/>
                <w:bCs/>
              </w:rPr>
            </w:pPr>
            <w:r w:rsidRPr="00025F68">
              <w:rPr>
                <w:rFonts w:ascii="Arial" w:hAnsi="Arial" w:cs="Arial"/>
                <w:bCs/>
              </w:rPr>
              <w:t>Mean HbA1c levels significantly improving</w:t>
            </w:r>
          </w:p>
          <w:p w14:paraId="73B9883F" w14:textId="77777777" w:rsidR="00386061" w:rsidRPr="00025F68" w:rsidRDefault="00386061" w:rsidP="000C1EEA">
            <w:pPr>
              <w:pStyle w:val="EndnoteText"/>
              <w:spacing w:line="276" w:lineRule="auto"/>
              <w:ind w:left="360"/>
              <w:rPr>
                <w:rFonts w:ascii="Arial" w:hAnsi="Arial" w:cs="Arial"/>
                <w:bCs/>
              </w:rPr>
            </w:pPr>
          </w:p>
          <w:p w14:paraId="2FACDCD6" w14:textId="77777777" w:rsidR="00386061" w:rsidRPr="00025F68" w:rsidRDefault="00386061" w:rsidP="000C1EEA">
            <w:pPr>
              <w:pStyle w:val="EndnoteText"/>
              <w:spacing w:line="276" w:lineRule="auto"/>
              <w:rPr>
                <w:rFonts w:ascii="Arial" w:hAnsi="Arial" w:cs="Arial"/>
                <w:bCs/>
              </w:rPr>
            </w:pPr>
            <w:r w:rsidRPr="00025F68">
              <w:rPr>
                <w:rFonts w:ascii="Arial" w:hAnsi="Arial" w:cs="Arial"/>
                <w:bCs/>
              </w:rPr>
              <w:t>Diabetes teams:</w:t>
            </w:r>
          </w:p>
          <w:p w14:paraId="15A0D2A4" w14:textId="77777777" w:rsidR="00386061" w:rsidRPr="00025F68" w:rsidRDefault="00386061" w:rsidP="000C1EEA">
            <w:pPr>
              <w:pStyle w:val="EndnoteText"/>
              <w:numPr>
                <w:ilvl w:val="0"/>
                <w:numId w:val="27"/>
              </w:numPr>
              <w:spacing w:line="276" w:lineRule="auto"/>
              <w:rPr>
                <w:rFonts w:ascii="Arial" w:hAnsi="Arial" w:cs="Arial"/>
                <w:bCs/>
              </w:rPr>
            </w:pPr>
            <w:r>
              <w:rPr>
                <w:rFonts w:ascii="Arial" w:hAnsi="Arial" w:cs="Arial"/>
                <w:bCs/>
              </w:rPr>
              <w:t>z</w:t>
            </w:r>
            <w:r w:rsidRPr="00025F68">
              <w:rPr>
                <w:rFonts w:ascii="Arial" w:hAnsi="Arial" w:cs="Arial"/>
                <w:bCs/>
              </w:rPr>
              <w:t>ero data protection issues reported</w:t>
            </w:r>
          </w:p>
          <w:p w14:paraId="55BD8956" w14:textId="77777777" w:rsidR="00386061" w:rsidRPr="00025F68" w:rsidRDefault="00386061" w:rsidP="000C1EEA">
            <w:pPr>
              <w:pStyle w:val="EndnoteText"/>
              <w:numPr>
                <w:ilvl w:val="0"/>
                <w:numId w:val="27"/>
              </w:numPr>
              <w:spacing w:line="276" w:lineRule="auto"/>
              <w:rPr>
                <w:rFonts w:ascii="Arial" w:hAnsi="Arial" w:cs="Arial"/>
                <w:bCs/>
              </w:rPr>
            </w:pPr>
            <w:r w:rsidRPr="00025F68">
              <w:rPr>
                <w:rFonts w:ascii="Arial" w:hAnsi="Arial" w:cs="Arial"/>
                <w:bCs/>
              </w:rPr>
              <w:t>ADNAT normalised into team working</w:t>
            </w:r>
          </w:p>
          <w:p w14:paraId="634A8514" w14:textId="77777777" w:rsidR="00386061" w:rsidRPr="00025F68" w:rsidRDefault="00386061" w:rsidP="000C1EEA">
            <w:pPr>
              <w:pStyle w:val="EndnoteText"/>
              <w:numPr>
                <w:ilvl w:val="0"/>
                <w:numId w:val="27"/>
              </w:numPr>
              <w:spacing w:line="276" w:lineRule="auto"/>
              <w:rPr>
                <w:rFonts w:ascii="Arial" w:hAnsi="Arial" w:cs="Arial"/>
                <w:bCs/>
              </w:rPr>
            </w:pPr>
            <w:r>
              <w:rPr>
                <w:rFonts w:ascii="Arial" w:hAnsi="Arial" w:cs="Arial"/>
                <w:bCs/>
              </w:rPr>
              <w:t>p</w:t>
            </w:r>
            <w:r w:rsidRPr="00025F68">
              <w:rPr>
                <w:rFonts w:ascii="Arial" w:hAnsi="Arial" w:cs="Arial"/>
                <w:bCs/>
              </w:rPr>
              <w:t xml:space="preserve">ositive feedback on ADNAT’s efficacy </w:t>
            </w:r>
          </w:p>
          <w:p w14:paraId="3CE02C21" w14:textId="77777777" w:rsidR="00386061" w:rsidRDefault="00386061" w:rsidP="000C1EEA">
            <w:pPr>
              <w:pStyle w:val="EndnoteText"/>
              <w:numPr>
                <w:ilvl w:val="0"/>
                <w:numId w:val="27"/>
              </w:numPr>
              <w:spacing w:line="276" w:lineRule="auto"/>
              <w:rPr>
                <w:rFonts w:ascii="Arial" w:hAnsi="Arial" w:cs="Arial"/>
                <w:bCs/>
              </w:rPr>
            </w:pPr>
            <w:r>
              <w:rPr>
                <w:rFonts w:ascii="Arial" w:hAnsi="Arial" w:cs="Arial"/>
                <w:bCs/>
              </w:rPr>
              <w:t>i</w:t>
            </w:r>
            <w:r w:rsidRPr="00025F68">
              <w:rPr>
                <w:rFonts w:ascii="Arial" w:hAnsi="Arial" w:cs="Arial"/>
                <w:bCs/>
              </w:rPr>
              <w:t xml:space="preserve">ntention to continue using ADNAT </w:t>
            </w:r>
          </w:p>
          <w:p w14:paraId="7F09BBFC" w14:textId="77777777" w:rsidR="00386061" w:rsidRPr="00C419C2" w:rsidRDefault="00386061" w:rsidP="000C1EEA">
            <w:pPr>
              <w:pStyle w:val="EndnoteText"/>
              <w:numPr>
                <w:ilvl w:val="0"/>
                <w:numId w:val="27"/>
              </w:numPr>
              <w:spacing w:line="276" w:lineRule="auto"/>
              <w:rPr>
                <w:rFonts w:ascii="Arial" w:hAnsi="Arial" w:cs="Arial"/>
                <w:bCs/>
              </w:rPr>
            </w:pPr>
            <w:r w:rsidRPr="00C419C2">
              <w:rPr>
                <w:rFonts w:ascii="Arial" w:hAnsi="Arial" w:cs="Arial"/>
                <w:bCs/>
              </w:rPr>
              <w:t xml:space="preserve">using ADNAT as an Audit tool </w:t>
            </w:r>
          </w:p>
        </w:tc>
      </w:tr>
      <w:tr w:rsidR="00386061" w:rsidRPr="00025F68" w14:paraId="73F1D29F" w14:textId="77777777" w:rsidTr="000C1EEA">
        <w:trPr>
          <w:trHeight w:val="369"/>
        </w:trPr>
        <w:tc>
          <w:tcPr>
            <w:tcW w:w="5353" w:type="dxa"/>
            <w:gridSpan w:val="3"/>
            <w:tcBorders>
              <w:top w:val="single" w:sz="4" w:space="0" w:color="auto"/>
              <w:bottom w:val="single" w:sz="4" w:space="0" w:color="auto"/>
            </w:tcBorders>
          </w:tcPr>
          <w:p w14:paraId="78C09B99"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rPr>
              <w:t>Internal Factors</w:t>
            </w:r>
          </w:p>
        </w:tc>
        <w:tc>
          <w:tcPr>
            <w:tcW w:w="9356" w:type="dxa"/>
            <w:gridSpan w:val="3"/>
            <w:tcBorders>
              <w:top w:val="single" w:sz="4" w:space="0" w:color="auto"/>
              <w:bottom w:val="single" w:sz="4" w:space="0" w:color="auto"/>
            </w:tcBorders>
          </w:tcPr>
          <w:p w14:paraId="101E42B5"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External Factors</w:t>
            </w:r>
          </w:p>
        </w:tc>
      </w:tr>
      <w:tr w:rsidR="00386061" w:rsidRPr="00025F68" w14:paraId="5B59A417" w14:textId="77777777" w:rsidTr="000C1EEA">
        <w:trPr>
          <w:trHeight w:val="588"/>
        </w:trPr>
        <w:tc>
          <w:tcPr>
            <w:tcW w:w="5353" w:type="dxa"/>
            <w:gridSpan w:val="3"/>
            <w:tcBorders>
              <w:top w:val="single" w:sz="4" w:space="0" w:color="auto"/>
              <w:bottom w:val="single" w:sz="4" w:space="0" w:color="auto"/>
            </w:tcBorders>
          </w:tcPr>
          <w:p w14:paraId="1F2A18CC" w14:textId="77777777" w:rsidR="00386061" w:rsidRPr="00025F68" w:rsidRDefault="00386061" w:rsidP="000C1EEA">
            <w:pPr>
              <w:pStyle w:val="EndnoteText"/>
              <w:spacing w:line="276" w:lineRule="auto"/>
              <w:jc w:val="center"/>
              <w:rPr>
                <w:rFonts w:ascii="Arial" w:hAnsi="Arial" w:cs="Arial"/>
                <w:bCs/>
              </w:rPr>
            </w:pPr>
            <w:r w:rsidRPr="00025F68">
              <w:rPr>
                <w:rFonts w:ascii="Arial" w:hAnsi="Arial" w:cs="Arial"/>
                <w:bCs/>
              </w:rPr>
              <w:t>Clinic and team structures/absorptive capacity for new knowledge/receptive context for change</w:t>
            </w:r>
          </w:p>
        </w:tc>
        <w:tc>
          <w:tcPr>
            <w:tcW w:w="9356" w:type="dxa"/>
            <w:gridSpan w:val="3"/>
            <w:tcBorders>
              <w:top w:val="single" w:sz="4" w:space="0" w:color="auto"/>
              <w:bottom w:val="single" w:sz="4" w:space="0" w:color="auto"/>
            </w:tcBorders>
          </w:tcPr>
          <w:p w14:paraId="2D06077A" w14:textId="77777777" w:rsidR="00386061" w:rsidRPr="00025F68" w:rsidRDefault="00386061" w:rsidP="000C1EEA">
            <w:pPr>
              <w:pStyle w:val="EndnoteText"/>
              <w:spacing w:line="276" w:lineRule="auto"/>
              <w:jc w:val="center"/>
              <w:rPr>
                <w:rFonts w:ascii="Arial" w:hAnsi="Arial" w:cs="Arial"/>
                <w:bCs/>
              </w:rPr>
            </w:pPr>
            <w:r w:rsidRPr="00025F68">
              <w:rPr>
                <w:rFonts w:ascii="Arial" w:hAnsi="Arial" w:cs="Arial"/>
                <w:bCs/>
              </w:rPr>
              <w:t>Socio-political climate/incentives and mandates/environmental stability/norm setting/peer opinion</w:t>
            </w:r>
          </w:p>
        </w:tc>
      </w:tr>
      <w:tr w:rsidR="00386061" w:rsidRPr="00025F68" w14:paraId="43EEBCDE" w14:textId="77777777" w:rsidTr="000C1EEA">
        <w:trPr>
          <w:trHeight w:val="586"/>
        </w:trPr>
        <w:tc>
          <w:tcPr>
            <w:tcW w:w="14709" w:type="dxa"/>
            <w:gridSpan w:val="6"/>
            <w:tcBorders>
              <w:top w:val="single" w:sz="4" w:space="0" w:color="auto"/>
            </w:tcBorders>
          </w:tcPr>
          <w:p w14:paraId="18F8FF38" w14:textId="77777777" w:rsidR="00386061" w:rsidRPr="00025F68" w:rsidRDefault="00386061" w:rsidP="000C1EEA">
            <w:pPr>
              <w:pStyle w:val="EndnoteText"/>
              <w:spacing w:line="276" w:lineRule="auto"/>
              <w:jc w:val="center"/>
              <w:rPr>
                <w:rFonts w:ascii="Arial" w:hAnsi="Arial" w:cs="Arial"/>
                <w:b/>
                <w:bCs/>
              </w:rPr>
            </w:pPr>
            <w:r w:rsidRPr="00025F68">
              <w:rPr>
                <w:rFonts w:ascii="Arial" w:hAnsi="Arial" w:cs="Arial"/>
                <w:b/>
                <w:bCs/>
              </w:rPr>
              <w:t>Evaluation</w:t>
            </w:r>
          </w:p>
          <w:p w14:paraId="2363BA4C" w14:textId="77777777" w:rsidR="00386061" w:rsidRPr="00025F68" w:rsidRDefault="00386061" w:rsidP="000C1EEA">
            <w:pPr>
              <w:pStyle w:val="EndnoteText"/>
              <w:spacing w:line="276" w:lineRule="auto"/>
              <w:jc w:val="center"/>
              <w:rPr>
                <w:rFonts w:ascii="Arial" w:hAnsi="Arial" w:cs="Arial"/>
                <w:b/>
                <w:bCs/>
              </w:rPr>
            </w:pPr>
            <w:r>
              <w:rPr>
                <w:rFonts w:ascii="Arial" w:hAnsi="Arial" w:cs="Arial"/>
                <w:noProof/>
              </w:rPr>
              <mc:AlternateContent>
                <mc:Choice Requires="wps">
                  <w:drawing>
                    <wp:anchor distT="4294967295" distB="4294967295" distL="114300" distR="114300" simplePos="0" relativeHeight="251661312" behindDoc="0" locked="0" layoutInCell="1" allowOverlap="1" wp14:anchorId="69C46E8F" wp14:editId="2FD24D13">
                      <wp:simplePos x="0" y="0"/>
                      <wp:positionH relativeFrom="column">
                        <wp:posOffset>6302375</wp:posOffset>
                      </wp:positionH>
                      <wp:positionV relativeFrom="paragraph">
                        <wp:posOffset>63499</wp:posOffset>
                      </wp:positionV>
                      <wp:extent cx="340360" cy="0"/>
                      <wp:effectExtent l="0" t="76200" r="2159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5C6F46" id="_x0000_t32" coordsize="21600,21600" o:spt="32" o:oned="t" path="m,l21600,21600e" filled="f">
                      <v:path arrowok="t" fillok="f" o:connecttype="none"/>
                      <o:lock v:ext="edit" shapetype="t"/>
                    </v:shapetype>
                    <v:shape id="Straight Arrow Connector 27" o:spid="_x0000_s1026" type="#_x0000_t32" style="position:absolute;margin-left:496.25pt;margin-top:5pt;width:2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" strokecolor="black [3200]" strokeweight="1pt">
                      <v:stroke endarrow="block" joinstyle="miter"/>
                      <o:lock v:ext="edit" shapetype="f"/>
                    </v:shape>
                  </w:pict>
                </mc:Fallback>
              </mc:AlternateContent>
            </w:r>
            <w:r>
              <w:rPr>
                <w:rFonts w:ascii="Arial" w:hAnsi="Arial" w:cs="Arial"/>
                <w:noProof/>
              </w:rPr>
              <mc:AlternateContent>
                <mc:Choice Requires="wps">
                  <w:drawing>
                    <wp:anchor distT="4294967295" distB="4294967295" distL="114300" distR="114300" simplePos="0" relativeHeight="251659264" behindDoc="0" locked="0" layoutInCell="1" allowOverlap="1" wp14:anchorId="31E3A5AC" wp14:editId="0557942D">
                      <wp:simplePos x="0" y="0"/>
                      <wp:positionH relativeFrom="column">
                        <wp:posOffset>3252470</wp:posOffset>
                      </wp:positionH>
                      <wp:positionV relativeFrom="paragraph">
                        <wp:posOffset>63499</wp:posOffset>
                      </wp:positionV>
                      <wp:extent cx="340360" cy="0"/>
                      <wp:effectExtent l="0" t="76200" r="2159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E2BCAA" id="Straight Arrow Connector 8" o:spid="_x0000_s1026" type="#_x0000_t32" style="position:absolute;margin-left:256.1pt;margin-top:5pt;width:2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" strokecolor="black [3200]" strokeweight="1pt">
                      <v:stroke endarrow="block" joinstyle="miter"/>
                      <o:lock v:ext="edit" shapetype="f"/>
                    </v:shape>
                  </w:pict>
                </mc:Fallback>
              </mc:AlternateContent>
            </w:r>
            <w:r>
              <w:rPr>
                <w:rFonts w:ascii="Arial" w:hAnsi="Arial" w:cs="Arial"/>
                <w:noProof/>
              </w:rPr>
              <mc:AlternateContent>
                <mc:Choice Requires="wps">
                  <w:drawing>
                    <wp:anchor distT="4294967295" distB="4294967295" distL="114300" distR="114300" simplePos="0" relativeHeight="251660288" behindDoc="0" locked="0" layoutInCell="1" allowOverlap="1" wp14:anchorId="0BDC29EA" wp14:editId="1840A5E4">
                      <wp:simplePos x="0" y="0"/>
                      <wp:positionH relativeFrom="column">
                        <wp:posOffset>4358005</wp:posOffset>
                      </wp:positionH>
                      <wp:positionV relativeFrom="paragraph">
                        <wp:posOffset>73024</wp:posOffset>
                      </wp:positionV>
                      <wp:extent cx="340360" cy="0"/>
                      <wp:effectExtent l="0" t="76200" r="2159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D1D728" id="Straight Arrow Connector 21" o:spid="_x0000_s1026" type="#_x0000_t32" style="position:absolute;margin-left:343.15pt;margin-top:5.75pt;width:2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" strokecolor="black [3200]" strokeweight="1pt">
                      <v:stroke endarrow="block" joinstyle="miter"/>
                      <o:lock v:ext="edit" shapetype="f"/>
                    </v:shape>
                  </w:pict>
                </mc:Fallback>
              </mc:AlternateContent>
            </w:r>
            <w:r w:rsidRPr="00025F68">
              <w:rPr>
                <w:rFonts w:ascii="Arial" w:hAnsi="Arial" w:cs="Arial"/>
                <w:bCs/>
              </w:rPr>
              <w:t>Implement ADNAT            Collect data             Analyse and interpret data            Report</w:t>
            </w:r>
          </w:p>
        </w:tc>
      </w:tr>
    </w:tbl>
    <w:p w14:paraId="38D06086" w14:textId="77777777" w:rsidR="00386061" w:rsidRDefault="00386061" w:rsidP="00386061">
      <w:pPr>
        <w:pStyle w:val="EndnoteText"/>
        <w:tabs>
          <w:tab w:val="left" w:pos="8040"/>
        </w:tabs>
        <w:spacing w:line="360" w:lineRule="auto"/>
        <w:rPr>
          <w:rFonts w:ascii="Arial" w:hAnsi="Arial" w:cs="Arial"/>
          <w:bCs/>
          <w:sz w:val="22"/>
          <w:szCs w:val="22"/>
        </w:rPr>
      </w:pPr>
      <w:r>
        <w:rPr>
          <w:rFonts w:ascii="Arial" w:hAnsi="Arial" w:cs="Arial"/>
          <w:bCs/>
          <w:sz w:val="22"/>
          <w:szCs w:val="22"/>
        </w:rPr>
        <w:tab/>
      </w:r>
    </w:p>
    <w:p w14:paraId="2D13C049" w14:textId="77777777" w:rsidR="00386061" w:rsidRPr="00E52650" w:rsidRDefault="00386061" w:rsidP="00386061">
      <w:pPr>
        <w:pStyle w:val="EndnoteText"/>
        <w:tabs>
          <w:tab w:val="left" w:pos="8040"/>
        </w:tabs>
        <w:spacing w:line="360" w:lineRule="auto"/>
        <w:rPr>
          <w:rFonts w:ascii="Arial" w:hAnsi="Arial" w:cs="Arial"/>
          <w:bCs/>
          <w:sz w:val="22"/>
          <w:szCs w:val="22"/>
        </w:rPr>
        <w:sectPr w:rsidR="00386061" w:rsidRPr="00E52650" w:rsidSect="00D700EF">
          <w:pgSz w:w="16838" w:h="11906" w:orient="landscape"/>
          <w:pgMar w:top="1440" w:right="1440" w:bottom="1440" w:left="1440" w:header="709" w:footer="709" w:gutter="0"/>
          <w:cols w:space="708"/>
          <w:docGrid w:linePitch="360"/>
        </w:sectPr>
      </w:pPr>
      <w:r>
        <w:rPr>
          <w:rFonts w:ascii="Arial" w:hAnsi="Arial" w:cs="Arial"/>
          <w:bCs/>
          <w:sz w:val="22"/>
          <w:szCs w:val="22"/>
        </w:rPr>
        <w:tab/>
      </w:r>
    </w:p>
    <w:p w14:paraId="4BB53388" w14:textId="77777777" w:rsidR="002306DA" w:rsidRDefault="00B40BB0" w:rsidP="002306DA">
      <w:pPr>
        <w:pStyle w:val="EndnoteText"/>
        <w:spacing w:line="360" w:lineRule="auto"/>
        <w:rPr>
          <w:rFonts w:ascii="Arial" w:hAnsi="Arial" w:cs="Arial"/>
          <w:noProof/>
          <w:sz w:val="22"/>
          <w:szCs w:val="22"/>
        </w:rPr>
      </w:pPr>
      <w:r>
        <w:rPr>
          <w:rFonts w:ascii="Arial" w:hAnsi="Arial" w:cs="Arial"/>
          <w:sz w:val="22"/>
          <w:szCs w:val="22"/>
        </w:rPr>
        <w:lastRenderedPageBreak/>
        <w:t>T</w:t>
      </w:r>
      <w:r w:rsidRPr="00524D09">
        <w:rPr>
          <w:rFonts w:ascii="Arial" w:hAnsi="Arial" w:cs="Arial"/>
          <w:sz w:val="22"/>
          <w:szCs w:val="22"/>
        </w:rPr>
        <w:t>he objectives were defined using the RE-AIM framework, as recommended in MRC guidance</w:t>
      </w:r>
      <w:r w:rsidRPr="00524D09">
        <w:rPr>
          <w:rFonts w:ascii="Arial" w:hAnsi="Arial" w:cs="Arial"/>
          <w:sz w:val="22"/>
          <w:szCs w:val="22"/>
          <w:vertAlign w:val="superscript"/>
        </w:rPr>
        <w:t>3</w:t>
      </w:r>
      <w:r w:rsidR="00576E40">
        <w:rPr>
          <w:rFonts w:ascii="Arial" w:hAnsi="Arial" w:cs="Arial"/>
          <w:sz w:val="22"/>
          <w:szCs w:val="22"/>
          <w:vertAlign w:val="superscript"/>
        </w:rPr>
        <w:t>4</w:t>
      </w:r>
      <w:r w:rsidRPr="00524D09">
        <w:rPr>
          <w:rFonts w:ascii="Arial" w:hAnsi="Arial" w:cs="Arial"/>
          <w:sz w:val="22"/>
          <w:szCs w:val="22"/>
        </w:rPr>
        <w:t xml:space="preserve">. </w:t>
      </w:r>
      <w:r w:rsidRPr="00524D09">
        <w:rPr>
          <w:rFonts w:ascii="Arial" w:hAnsi="Arial" w:cs="Arial"/>
          <w:noProof/>
          <w:sz w:val="22"/>
          <w:szCs w:val="22"/>
        </w:rPr>
        <w:t xml:space="preserve">RE-AIM stands for: reach, effectiveness, adoption, implementation, and maintenance and included the following: </w:t>
      </w:r>
    </w:p>
    <w:p w14:paraId="708BB108" w14:textId="77777777" w:rsidR="00E03936" w:rsidRDefault="00E03936" w:rsidP="002306DA">
      <w:pPr>
        <w:pStyle w:val="EndnoteText"/>
        <w:spacing w:line="360" w:lineRule="auto"/>
        <w:rPr>
          <w:rFonts w:ascii="Arial" w:hAnsi="Arial" w:cs="Arial"/>
          <w:noProof/>
          <w:sz w:val="22"/>
          <w:szCs w:val="22"/>
        </w:rPr>
      </w:pPr>
    </w:p>
    <w:p w14:paraId="39A2F14F" w14:textId="0186D7C2" w:rsidR="00B40BB0" w:rsidRDefault="00B40BB0" w:rsidP="002306DA">
      <w:pPr>
        <w:pStyle w:val="EndnoteText"/>
        <w:numPr>
          <w:ilvl w:val="0"/>
          <w:numId w:val="33"/>
        </w:numPr>
        <w:spacing w:line="360" w:lineRule="auto"/>
        <w:rPr>
          <w:rFonts w:ascii="Arial" w:hAnsi="Arial" w:cs="Arial"/>
          <w:b/>
          <w:color w:val="000000"/>
          <w:sz w:val="22"/>
          <w:szCs w:val="22"/>
          <w:shd w:val="clear" w:color="auto" w:fill="FFFFFF"/>
        </w:rPr>
      </w:pPr>
      <w:r w:rsidRPr="00FD2268">
        <w:rPr>
          <w:rFonts w:ascii="Arial" w:hAnsi="Arial" w:cs="Arial"/>
          <w:color w:val="000000"/>
          <w:sz w:val="22"/>
          <w:szCs w:val="22"/>
          <w:shd w:val="clear" w:color="auto" w:fill="FFFFFF"/>
        </w:rPr>
        <w:t>Reach</w:t>
      </w:r>
      <w:r>
        <w:rPr>
          <w:rFonts w:ascii="Arial" w:hAnsi="Arial" w:cs="Arial"/>
          <w:color w:val="000000"/>
          <w:sz w:val="22"/>
          <w:szCs w:val="22"/>
          <w:shd w:val="clear" w:color="auto" w:fill="FFFFFF"/>
        </w:rPr>
        <w:t xml:space="preserve">: </w:t>
      </w:r>
      <w:r w:rsidR="00F91F1C">
        <w:rPr>
          <w:rFonts w:ascii="Arial" w:hAnsi="Arial" w:cs="Arial"/>
          <w:color w:val="000000"/>
          <w:sz w:val="22"/>
          <w:szCs w:val="22"/>
          <w:shd w:val="clear" w:color="auto" w:fill="FFFFFF"/>
        </w:rPr>
        <w:t xml:space="preserve">we assessed the </w:t>
      </w:r>
      <w:r w:rsidRPr="007C3CC4">
        <w:rPr>
          <w:rFonts w:ascii="Arial" w:hAnsi="Arial" w:cs="Arial"/>
          <w:color w:val="000000"/>
          <w:sz w:val="22"/>
          <w:szCs w:val="22"/>
          <w:shd w:val="clear" w:color="auto" w:fill="FFFFFF"/>
        </w:rPr>
        <w:t>number of participants recruited and retained</w:t>
      </w:r>
      <w:r w:rsidR="000C3F65">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and response rates to ADNAT i.e. number completed divided by total number of recruits</w:t>
      </w:r>
      <w:r w:rsidR="00D700EF">
        <w:rPr>
          <w:rFonts w:ascii="Arial" w:hAnsi="Arial" w:cs="Arial"/>
          <w:color w:val="000000"/>
          <w:sz w:val="22"/>
          <w:szCs w:val="22"/>
          <w:shd w:val="clear" w:color="auto" w:fill="FFFFFF"/>
        </w:rPr>
        <w:t>. Data w</w:t>
      </w:r>
      <w:r w:rsidR="0061674F">
        <w:rPr>
          <w:rFonts w:ascii="Arial" w:hAnsi="Arial" w:cs="Arial"/>
          <w:color w:val="000000"/>
          <w:sz w:val="22"/>
          <w:szCs w:val="22"/>
          <w:shd w:val="clear" w:color="auto" w:fill="FFFFFF"/>
        </w:rPr>
        <w:t>ere</w:t>
      </w:r>
      <w:r w:rsidR="00D700EF">
        <w:rPr>
          <w:rFonts w:ascii="Arial" w:hAnsi="Arial" w:cs="Arial"/>
          <w:color w:val="000000"/>
          <w:sz w:val="22"/>
          <w:szCs w:val="22"/>
          <w:shd w:val="clear" w:color="auto" w:fill="FFFFFF"/>
        </w:rPr>
        <w:t xml:space="preserve"> obtained from</w:t>
      </w:r>
      <w:r>
        <w:rPr>
          <w:rFonts w:ascii="Arial" w:hAnsi="Arial" w:cs="Arial"/>
          <w:color w:val="000000"/>
          <w:sz w:val="22"/>
          <w:szCs w:val="22"/>
          <w:shd w:val="clear" w:color="auto" w:fill="FFFFFF"/>
        </w:rPr>
        <w:t xml:space="preserve"> research nurse</w:t>
      </w:r>
      <w:r w:rsidR="00D700EF">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 and</w:t>
      </w:r>
      <w:r w:rsidRPr="007C3CC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patients’ ADNAT (monthly) data</w:t>
      </w:r>
      <w:r w:rsidRPr="00656B5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returns.</w:t>
      </w:r>
    </w:p>
    <w:p w14:paraId="3B103F69" w14:textId="400DFEDE" w:rsidR="00B40BB0" w:rsidRPr="002A7776" w:rsidRDefault="00B40BB0" w:rsidP="002306DA">
      <w:pPr>
        <w:pStyle w:val="Heading1"/>
        <w:numPr>
          <w:ilvl w:val="0"/>
          <w:numId w:val="33"/>
        </w:numPr>
        <w:shd w:val="clear" w:color="auto" w:fill="FFFFFF"/>
        <w:spacing w:before="0" w:line="360" w:lineRule="auto"/>
        <w:rPr>
          <w:rFonts w:ascii="Arial" w:hAnsi="Arial" w:cs="Arial"/>
          <w:b/>
          <w:color w:val="000000"/>
          <w:sz w:val="22"/>
          <w:szCs w:val="22"/>
          <w:shd w:val="clear" w:color="auto" w:fill="FFFFFF"/>
        </w:rPr>
      </w:pPr>
      <w:r w:rsidRPr="002A7776">
        <w:rPr>
          <w:rFonts w:ascii="Arial" w:hAnsi="Arial" w:cs="Arial"/>
          <w:color w:val="000000"/>
          <w:sz w:val="22"/>
          <w:szCs w:val="22"/>
          <w:shd w:val="clear" w:color="auto" w:fill="FFFFFF"/>
        </w:rPr>
        <w:t xml:space="preserve">Effectiveness: </w:t>
      </w:r>
      <w:r w:rsidR="00F91F1C">
        <w:rPr>
          <w:rFonts w:ascii="Arial" w:hAnsi="Arial" w:cs="Arial"/>
          <w:color w:val="000000"/>
          <w:sz w:val="22"/>
          <w:szCs w:val="22"/>
          <w:shd w:val="clear" w:color="auto" w:fill="FFFFFF"/>
        </w:rPr>
        <w:t xml:space="preserve">we </w:t>
      </w:r>
      <w:r w:rsidR="000C3F65">
        <w:rPr>
          <w:rFonts w:ascii="Arial" w:hAnsi="Arial" w:cs="Arial"/>
          <w:color w:val="000000"/>
          <w:sz w:val="22"/>
          <w:szCs w:val="22"/>
          <w:shd w:val="clear" w:color="auto" w:fill="FFFFFF"/>
        </w:rPr>
        <w:t>used</w:t>
      </w:r>
      <w:r w:rsidR="00F91F1C">
        <w:rPr>
          <w:rFonts w:ascii="Arial" w:hAnsi="Arial" w:cs="Arial"/>
          <w:color w:val="000000"/>
          <w:sz w:val="22"/>
          <w:szCs w:val="22"/>
          <w:shd w:val="clear" w:color="auto" w:fill="FFFFFF"/>
        </w:rPr>
        <w:t xml:space="preserve"> </w:t>
      </w:r>
      <w:r w:rsidRPr="002A7776">
        <w:rPr>
          <w:rFonts w:ascii="Arial" w:hAnsi="Arial" w:cs="Arial"/>
          <w:color w:val="000000"/>
          <w:sz w:val="22"/>
          <w:szCs w:val="22"/>
          <w:shd w:val="clear" w:color="auto" w:fill="FFFFFF"/>
        </w:rPr>
        <w:t>N</w:t>
      </w:r>
      <w:r w:rsidR="000C3F65">
        <w:rPr>
          <w:rFonts w:ascii="Arial" w:hAnsi="Arial" w:cs="Arial"/>
          <w:color w:val="000000"/>
          <w:sz w:val="22"/>
          <w:szCs w:val="22"/>
          <w:shd w:val="clear" w:color="auto" w:fill="FFFFFF"/>
        </w:rPr>
        <w:t>PDA</w:t>
      </w:r>
      <w:r w:rsidRPr="002A7776">
        <w:rPr>
          <w:rFonts w:ascii="Arial" w:hAnsi="Arial" w:cs="Arial"/>
          <w:color w:val="000000"/>
          <w:sz w:val="22"/>
          <w:szCs w:val="22"/>
          <w:shd w:val="clear" w:color="auto" w:fill="FFFFFF"/>
        </w:rPr>
        <w:t xml:space="preserve"> data to assess </w:t>
      </w:r>
      <w:r>
        <w:rPr>
          <w:rFonts w:ascii="Arial" w:hAnsi="Arial" w:cs="Arial"/>
          <w:color w:val="000000"/>
          <w:sz w:val="22"/>
          <w:szCs w:val="22"/>
          <w:shd w:val="clear" w:color="auto" w:fill="FFFFFF"/>
        </w:rPr>
        <w:t xml:space="preserve">(pre-study) </w:t>
      </w:r>
      <w:r w:rsidR="00F91F1C">
        <w:rPr>
          <w:rFonts w:ascii="Arial" w:hAnsi="Arial" w:cs="Arial"/>
          <w:color w:val="000000"/>
          <w:sz w:val="22"/>
          <w:szCs w:val="22"/>
          <w:shd w:val="clear" w:color="auto" w:fill="FFFFFF"/>
        </w:rPr>
        <w:t xml:space="preserve">the </w:t>
      </w:r>
      <w:r w:rsidRPr="002A7776">
        <w:rPr>
          <w:rFonts w:ascii="Arial" w:hAnsi="Arial" w:cs="Arial"/>
          <w:color w:val="000000"/>
          <w:sz w:val="22"/>
          <w:szCs w:val="22"/>
          <w:shd w:val="clear" w:color="auto" w:fill="FFFFFF"/>
        </w:rPr>
        <w:t xml:space="preserve">functional status of each site, </w:t>
      </w:r>
      <w:r w:rsidR="000C3F65">
        <w:rPr>
          <w:rFonts w:ascii="Arial" w:hAnsi="Arial" w:cs="Arial"/>
          <w:color w:val="000000"/>
          <w:sz w:val="22"/>
          <w:szCs w:val="22"/>
          <w:shd w:val="clear" w:color="auto" w:fill="FFFFFF"/>
        </w:rPr>
        <w:t xml:space="preserve">a </w:t>
      </w:r>
      <w:r w:rsidRPr="002A7776">
        <w:rPr>
          <w:rFonts w:ascii="Arial" w:hAnsi="Arial" w:cs="Arial"/>
          <w:color w:val="000000"/>
          <w:sz w:val="22"/>
          <w:szCs w:val="22"/>
          <w:shd w:val="clear" w:color="auto" w:fill="FFFFFF"/>
        </w:rPr>
        <w:t xml:space="preserve">survey to measure site and </w:t>
      </w:r>
      <w:r>
        <w:rPr>
          <w:rFonts w:ascii="Arial" w:hAnsi="Arial" w:cs="Arial"/>
          <w:color w:val="000000"/>
          <w:sz w:val="22"/>
          <w:szCs w:val="22"/>
          <w:shd w:val="clear" w:color="auto" w:fill="FFFFFF"/>
        </w:rPr>
        <w:t>practitioner</w:t>
      </w:r>
      <w:r w:rsidRPr="002A7776">
        <w:rPr>
          <w:rFonts w:ascii="Arial" w:hAnsi="Arial" w:cs="Arial"/>
          <w:color w:val="000000"/>
          <w:sz w:val="22"/>
          <w:szCs w:val="22"/>
          <w:shd w:val="clear" w:color="auto" w:fill="FFFFFF"/>
        </w:rPr>
        <w:t xml:space="preserve">s’ views on ADNAT’s efficacy; and </w:t>
      </w:r>
      <w:r w:rsidR="00F91F1C">
        <w:rPr>
          <w:rFonts w:ascii="Arial" w:hAnsi="Arial" w:cs="Arial"/>
          <w:color w:val="000000"/>
          <w:sz w:val="22"/>
          <w:szCs w:val="22"/>
          <w:shd w:val="clear" w:color="auto" w:fill="FFFFFF"/>
        </w:rPr>
        <w:t xml:space="preserve">collected </w:t>
      </w:r>
      <w:r w:rsidRPr="002A7776">
        <w:rPr>
          <w:rFonts w:ascii="Arial" w:hAnsi="Arial" w:cs="Arial"/>
          <w:color w:val="000000"/>
          <w:sz w:val="22"/>
          <w:szCs w:val="22"/>
          <w:shd w:val="clear" w:color="auto" w:fill="FFFFFF"/>
        </w:rPr>
        <w:t xml:space="preserve">pre/post </w:t>
      </w:r>
      <w:r w:rsidR="00C660C5">
        <w:rPr>
          <w:rFonts w:ascii="Arial" w:hAnsi="Arial" w:cs="Arial"/>
          <w:color w:val="000000"/>
          <w:sz w:val="22"/>
          <w:szCs w:val="22"/>
          <w:shd w:val="clear" w:color="auto" w:fill="FFFFFF"/>
        </w:rPr>
        <w:t>glycated haemoglobin (</w:t>
      </w:r>
      <w:r w:rsidRPr="002A7776">
        <w:rPr>
          <w:rFonts w:ascii="Arial" w:hAnsi="Arial" w:cs="Arial"/>
          <w:color w:val="000000"/>
          <w:sz w:val="22"/>
          <w:szCs w:val="22"/>
          <w:shd w:val="clear" w:color="auto" w:fill="FFFFFF"/>
        </w:rPr>
        <w:t>HbA</w:t>
      </w:r>
      <w:r w:rsidRPr="00A74733">
        <w:rPr>
          <w:rFonts w:ascii="Arial" w:hAnsi="Arial" w:cs="Arial"/>
          <w:color w:val="000000"/>
          <w:sz w:val="22"/>
          <w:szCs w:val="22"/>
          <w:shd w:val="clear" w:color="auto" w:fill="FFFFFF"/>
          <w:vertAlign w:val="subscript"/>
        </w:rPr>
        <w:t>1c</w:t>
      </w:r>
      <w:r w:rsidR="00C660C5">
        <w:rPr>
          <w:rFonts w:ascii="Arial" w:hAnsi="Arial" w:cs="Arial"/>
          <w:color w:val="000000"/>
          <w:sz w:val="22"/>
          <w:szCs w:val="22"/>
          <w:shd w:val="clear" w:color="auto" w:fill="FFFFFF"/>
        </w:rPr>
        <w:t>)</w:t>
      </w:r>
      <w:r w:rsidRPr="002A7776">
        <w:rPr>
          <w:rFonts w:ascii="Arial" w:hAnsi="Arial" w:cs="Arial"/>
          <w:color w:val="000000"/>
          <w:sz w:val="22"/>
          <w:szCs w:val="22"/>
          <w:shd w:val="clear" w:color="auto" w:fill="FFFFFF"/>
        </w:rPr>
        <w:t xml:space="preserve"> data</w:t>
      </w:r>
      <w:r w:rsidR="000C3F65">
        <w:rPr>
          <w:rFonts w:ascii="Arial" w:hAnsi="Arial" w:cs="Arial"/>
          <w:color w:val="000000"/>
          <w:sz w:val="22"/>
          <w:szCs w:val="22"/>
          <w:shd w:val="clear" w:color="auto" w:fill="FFFFFF"/>
        </w:rPr>
        <w:t xml:space="preserve">, </w:t>
      </w:r>
      <w:r w:rsidR="00D700EF">
        <w:rPr>
          <w:rFonts w:ascii="Arial" w:hAnsi="Arial" w:cs="Arial"/>
          <w:color w:val="000000"/>
          <w:sz w:val="22"/>
          <w:szCs w:val="22"/>
          <w:shd w:val="clear" w:color="auto" w:fill="FFFFFF"/>
        </w:rPr>
        <w:t>taken from patients’ notes by the research nurses</w:t>
      </w:r>
      <w:r w:rsidR="000C3F65">
        <w:rPr>
          <w:rFonts w:ascii="Arial" w:hAnsi="Arial" w:cs="Arial"/>
          <w:color w:val="000000"/>
          <w:sz w:val="22"/>
          <w:szCs w:val="22"/>
          <w:shd w:val="clear" w:color="auto" w:fill="FFFFFF"/>
        </w:rPr>
        <w:t>,</w:t>
      </w:r>
      <w:r w:rsidRPr="002A7776">
        <w:rPr>
          <w:rFonts w:ascii="Arial" w:hAnsi="Arial" w:cs="Arial"/>
          <w:color w:val="000000"/>
          <w:sz w:val="22"/>
          <w:szCs w:val="22"/>
          <w:shd w:val="clear" w:color="auto" w:fill="FFFFFF"/>
        </w:rPr>
        <w:t xml:space="preserve"> to </w:t>
      </w:r>
      <w:r w:rsidR="00F91F1C">
        <w:rPr>
          <w:rFonts w:ascii="Arial" w:hAnsi="Arial" w:cs="Arial"/>
          <w:color w:val="000000"/>
          <w:sz w:val="22"/>
          <w:szCs w:val="22"/>
          <w:shd w:val="clear" w:color="auto" w:fill="FFFFFF"/>
        </w:rPr>
        <w:t xml:space="preserve">determine </w:t>
      </w:r>
      <w:r w:rsidR="000C3F65">
        <w:rPr>
          <w:rFonts w:ascii="Arial" w:hAnsi="Arial" w:cs="Arial"/>
          <w:color w:val="000000"/>
          <w:sz w:val="22"/>
          <w:szCs w:val="22"/>
          <w:shd w:val="clear" w:color="auto" w:fill="FFFFFF"/>
        </w:rPr>
        <w:t>any</w:t>
      </w:r>
      <w:r w:rsidR="00F91F1C">
        <w:rPr>
          <w:rFonts w:ascii="Arial" w:hAnsi="Arial" w:cs="Arial"/>
          <w:color w:val="000000"/>
          <w:sz w:val="22"/>
          <w:szCs w:val="22"/>
          <w:shd w:val="clear" w:color="auto" w:fill="FFFFFF"/>
        </w:rPr>
        <w:t xml:space="preserve"> changes in </w:t>
      </w:r>
      <w:r w:rsidRPr="002A7776">
        <w:rPr>
          <w:rFonts w:ascii="Arial" w:hAnsi="Arial" w:cs="Arial"/>
          <w:color w:val="000000"/>
          <w:sz w:val="22"/>
          <w:szCs w:val="22"/>
          <w:shd w:val="clear" w:color="auto" w:fill="FFFFFF"/>
        </w:rPr>
        <w:t>patients’ glycaemic control.</w:t>
      </w:r>
    </w:p>
    <w:p w14:paraId="795D8591" w14:textId="097E93EF" w:rsidR="00B40BB0" w:rsidRPr="002A7776" w:rsidRDefault="00B40BB0" w:rsidP="002306DA">
      <w:pPr>
        <w:pStyle w:val="Heading1"/>
        <w:numPr>
          <w:ilvl w:val="0"/>
          <w:numId w:val="33"/>
        </w:numPr>
        <w:shd w:val="clear" w:color="auto" w:fill="FFFFFF"/>
        <w:spacing w:before="0" w:line="360" w:lineRule="auto"/>
        <w:rPr>
          <w:rFonts w:ascii="Arial" w:hAnsi="Arial" w:cs="Arial"/>
          <w:color w:val="000000"/>
          <w:sz w:val="22"/>
          <w:szCs w:val="22"/>
          <w:shd w:val="clear" w:color="auto" w:fill="FFFFFF"/>
        </w:rPr>
      </w:pPr>
      <w:r w:rsidRPr="002A7776">
        <w:rPr>
          <w:rFonts w:ascii="Arial" w:hAnsi="Arial" w:cs="Arial"/>
          <w:color w:val="000000"/>
          <w:sz w:val="22"/>
          <w:szCs w:val="22"/>
          <w:shd w:val="clear" w:color="auto" w:fill="FFFFFF"/>
        </w:rPr>
        <w:t xml:space="preserve">Adoption: </w:t>
      </w:r>
      <w:r w:rsidR="00F91F1C">
        <w:rPr>
          <w:rFonts w:ascii="Arial" w:hAnsi="Arial" w:cs="Arial"/>
          <w:color w:val="000000"/>
          <w:sz w:val="22"/>
          <w:szCs w:val="22"/>
          <w:shd w:val="clear" w:color="auto" w:fill="FFFFFF"/>
        </w:rPr>
        <w:t xml:space="preserve">we carried out a </w:t>
      </w:r>
      <w:r w:rsidRPr="002A7776">
        <w:rPr>
          <w:rFonts w:ascii="Arial" w:hAnsi="Arial" w:cs="Arial"/>
          <w:color w:val="000000"/>
          <w:sz w:val="22"/>
          <w:szCs w:val="22"/>
          <w:shd w:val="clear" w:color="auto" w:fill="FFFFFF"/>
        </w:rPr>
        <w:t xml:space="preserve">survey to assess system </w:t>
      </w:r>
      <w:r>
        <w:rPr>
          <w:rFonts w:ascii="Arial" w:hAnsi="Arial" w:cs="Arial"/>
          <w:color w:val="000000"/>
          <w:sz w:val="22"/>
          <w:szCs w:val="22"/>
          <w:shd w:val="clear" w:color="auto" w:fill="FFFFFF"/>
        </w:rPr>
        <w:t xml:space="preserve">and information </w:t>
      </w:r>
      <w:r w:rsidRPr="002A7776">
        <w:rPr>
          <w:rFonts w:ascii="Arial" w:hAnsi="Arial" w:cs="Arial"/>
          <w:color w:val="000000"/>
          <w:sz w:val="22"/>
          <w:szCs w:val="22"/>
          <w:shd w:val="clear" w:color="auto" w:fill="FFFFFF"/>
        </w:rPr>
        <w:t xml:space="preserve">quality, accessibility, social norms, data protection, and intention </w:t>
      </w:r>
      <w:r w:rsidR="00F91F1C">
        <w:rPr>
          <w:rFonts w:ascii="Arial" w:hAnsi="Arial" w:cs="Arial"/>
          <w:color w:val="000000"/>
          <w:sz w:val="22"/>
          <w:szCs w:val="22"/>
          <w:shd w:val="clear" w:color="auto" w:fill="FFFFFF"/>
        </w:rPr>
        <w:t xml:space="preserve">of PDUs </w:t>
      </w:r>
      <w:r w:rsidRPr="002A7776">
        <w:rPr>
          <w:rFonts w:ascii="Arial" w:hAnsi="Arial" w:cs="Arial"/>
          <w:color w:val="000000"/>
          <w:sz w:val="22"/>
          <w:szCs w:val="22"/>
          <w:shd w:val="clear" w:color="auto" w:fill="FFFFFF"/>
        </w:rPr>
        <w:t>to use ADNAT in the future. Focus group interviews explore</w:t>
      </w:r>
      <w:r w:rsidR="000C3F65">
        <w:rPr>
          <w:rFonts w:ascii="Arial" w:hAnsi="Arial" w:cs="Arial"/>
          <w:color w:val="000000"/>
          <w:sz w:val="22"/>
          <w:szCs w:val="22"/>
          <w:shd w:val="clear" w:color="auto" w:fill="FFFFFF"/>
        </w:rPr>
        <w:t>d</w:t>
      </w:r>
      <w:r w:rsidRPr="002A7776">
        <w:rPr>
          <w:rFonts w:ascii="Arial" w:hAnsi="Arial" w:cs="Arial"/>
          <w:color w:val="000000"/>
          <w:sz w:val="22"/>
          <w:szCs w:val="22"/>
          <w:shd w:val="clear" w:color="auto" w:fill="FFFFFF"/>
        </w:rPr>
        <w:t xml:space="preserve"> resources needed to set up and sustain use of ADNAT, staff perceptions of factors affecting adoption, and their training needs.</w:t>
      </w:r>
    </w:p>
    <w:p w14:paraId="13DA177F" w14:textId="3A137266" w:rsidR="00B40BB0" w:rsidRPr="0009069B" w:rsidRDefault="00B40BB0" w:rsidP="002306DA">
      <w:pPr>
        <w:pStyle w:val="Heading1"/>
        <w:numPr>
          <w:ilvl w:val="0"/>
          <w:numId w:val="33"/>
        </w:numPr>
        <w:shd w:val="clear" w:color="auto" w:fill="FFFFFF"/>
        <w:spacing w:before="0" w:line="360" w:lineRule="auto"/>
        <w:rPr>
          <w:rFonts w:ascii="Arial" w:hAnsi="Arial" w:cs="Arial"/>
          <w:color w:val="000000"/>
          <w:sz w:val="22"/>
          <w:szCs w:val="22"/>
          <w:shd w:val="clear" w:color="auto" w:fill="FFFFFF"/>
        </w:rPr>
      </w:pPr>
      <w:r w:rsidRPr="002A7776">
        <w:rPr>
          <w:rFonts w:ascii="Arial" w:hAnsi="Arial" w:cs="Arial"/>
          <w:color w:val="000000"/>
          <w:sz w:val="22"/>
          <w:szCs w:val="22"/>
          <w:shd w:val="clear" w:color="auto" w:fill="FFFFFF"/>
        </w:rPr>
        <w:t xml:space="preserve">Implementation/Maintenance: </w:t>
      </w:r>
      <w:r w:rsidR="00F91F1C">
        <w:rPr>
          <w:rFonts w:ascii="Arial" w:hAnsi="Arial" w:cs="Arial"/>
          <w:color w:val="000000"/>
          <w:sz w:val="22"/>
          <w:szCs w:val="22"/>
          <w:shd w:val="clear" w:color="auto" w:fill="FFFFFF"/>
        </w:rPr>
        <w:t xml:space="preserve">the </w:t>
      </w:r>
      <w:r w:rsidRPr="002A7776">
        <w:rPr>
          <w:rFonts w:ascii="Arial" w:hAnsi="Arial" w:cs="Arial"/>
          <w:color w:val="000000"/>
          <w:sz w:val="22"/>
          <w:szCs w:val="22"/>
        </w:rPr>
        <w:t xml:space="preserve">survey </w:t>
      </w:r>
      <w:r>
        <w:rPr>
          <w:rFonts w:ascii="Arial" w:hAnsi="Arial" w:cs="Arial"/>
          <w:color w:val="000000"/>
          <w:sz w:val="22"/>
          <w:szCs w:val="22"/>
        </w:rPr>
        <w:t>and focus groups</w:t>
      </w:r>
      <w:r w:rsidR="00F91F1C">
        <w:rPr>
          <w:rFonts w:ascii="Arial" w:hAnsi="Arial" w:cs="Arial"/>
          <w:color w:val="000000"/>
          <w:sz w:val="22"/>
          <w:szCs w:val="22"/>
        </w:rPr>
        <w:t xml:space="preserve"> </w:t>
      </w:r>
      <w:r w:rsidR="000C3F65">
        <w:rPr>
          <w:rFonts w:ascii="Arial" w:hAnsi="Arial" w:cs="Arial"/>
          <w:color w:val="000000"/>
          <w:sz w:val="22"/>
          <w:szCs w:val="22"/>
        </w:rPr>
        <w:t>also</w:t>
      </w:r>
      <w:r w:rsidRPr="002A7776">
        <w:rPr>
          <w:rFonts w:ascii="Arial" w:hAnsi="Arial" w:cs="Arial"/>
          <w:color w:val="000000"/>
          <w:sz w:val="22"/>
          <w:szCs w:val="22"/>
        </w:rPr>
        <w:t xml:space="preserve"> explore</w:t>
      </w:r>
      <w:r w:rsidR="000C3F65">
        <w:rPr>
          <w:rFonts w:ascii="Arial" w:hAnsi="Arial" w:cs="Arial"/>
          <w:color w:val="000000"/>
          <w:sz w:val="22"/>
          <w:szCs w:val="22"/>
        </w:rPr>
        <w:t>d</w:t>
      </w:r>
      <w:r w:rsidRPr="002A7776">
        <w:rPr>
          <w:rFonts w:ascii="Arial" w:hAnsi="Arial" w:cs="Arial"/>
          <w:color w:val="000000"/>
          <w:sz w:val="22"/>
          <w:szCs w:val="22"/>
        </w:rPr>
        <w:t xml:space="preserve"> staff responses to working with ADNAT including perceived value and health improvement outcomes; and </w:t>
      </w:r>
      <w:r w:rsidR="008B4C47">
        <w:rPr>
          <w:rFonts w:ascii="Arial" w:hAnsi="Arial" w:cs="Arial"/>
          <w:color w:val="000000"/>
          <w:sz w:val="22"/>
          <w:szCs w:val="22"/>
        </w:rPr>
        <w:t xml:space="preserve">the </w:t>
      </w:r>
      <w:r w:rsidRPr="002A7776">
        <w:rPr>
          <w:rFonts w:ascii="Arial" w:hAnsi="Arial" w:cs="Arial"/>
          <w:color w:val="000000"/>
          <w:sz w:val="22"/>
          <w:szCs w:val="22"/>
        </w:rPr>
        <w:t xml:space="preserve">focus group interviews </w:t>
      </w:r>
      <w:r w:rsidR="000D6BE2">
        <w:rPr>
          <w:rFonts w:ascii="Arial" w:hAnsi="Arial" w:cs="Arial"/>
          <w:color w:val="000000"/>
          <w:sz w:val="22"/>
          <w:szCs w:val="22"/>
        </w:rPr>
        <w:t>looked at</w:t>
      </w:r>
      <w:r w:rsidRPr="002A7776">
        <w:rPr>
          <w:rFonts w:ascii="Arial" w:hAnsi="Arial" w:cs="Arial"/>
          <w:color w:val="000000"/>
          <w:sz w:val="22"/>
          <w:szCs w:val="22"/>
        </w:rPr>
        <w:t xml:space="preserve"> facilitators and barriers to use. </w:t>
      </w:r>
    </w:p>
    <w:p w14:paraId="30C41484" w14:textId="77777777" w:rsidR="00B40BB0" w:rsidRDefault="00B40BB0" w:rsidP="00B40BB0">
      <w:pPr>
        <w:pStyle w:val="EndnoteText"/>
        <w:spacing w:line="360" w:lineRule="auto"/>
        <w:rPr>
          <w:rFonts w:ascii="Arial" w:hAnsi="Arial" w:cs="Arial"/>
          <w:bCs/>
          <w:sz w:val="22"/>
          <w:szCs w:val="22"/>
        </w:rPr>
      </w:pPr>
    </w:p>
    <w:p w14:paraId="1EBA8F11" w14:textId="77777777" w:rsidR="00B40BB0" w:rsidRPr="00B40BB0" w:rsidRDefault="00B40BB0" w:rsidP="00FC70C0">
      <w:pPr>
        <w:spacing w:after="0" w:line="360" w:lineRule="auto"/>
        <w:rPr>
          <w:rFonts w:ascii="Arial" w:hAnsi="Arial" w:cs="Arial"/>
          <w:b/>
          <w:sz w:val="22"/>
          <w:szCs w:val="22"/>
        </w:rPr>
      </w:pPr>
      <w:r w:rsidRPr="00B40BB0">
        <w:rPr>
          <w:rFonts w:ascii="Arial" w:hAnsi="Arial" w:cs="Arial"/>
          <w:b/>
          <w:sz w:val="22"/>
          <w:szCs w:val="22"/>
        </w:rPr>
        <w:t>Methods</w:t>
      </w:r>
    </w:p>
    <w:p w14:paraId="16CFC72E" w14:textId="0F5211E5" w:rsidR="00F91F1C" w:rsidRPr="006D2809" w:rsidRDefault="00FC70C0" w:rsidP="00F91F1C">
      <w:pPr>
        <w:spacing w:after="0" w:line="360" w:lineRule="auto"/>
        <w:rPr>
          <w:rFonts w:ascii="Arial" w:hAnsi="Arial" w:cs="Arial"/>
          <w:sz w:val="22"/>
          <w:szCs w:val="22"/>
        </w:rPr>
      </w:pPr>
      <w:r w:rsidRPr="006D2809">
        <w:rPr>
          <w:rFonts w:ascii="Arial" w:hAnsi="Arial" w:cs="Arial"/>
          <w:sz w:val="22"/>
          <w:szCs w:val="22"/>
        </w:rPr>
        <w:t xml:space="preserve">The study was conducted </w:t>
      </w:r>
      <w:r w:rsidR="000D6BE2">
        <w:rPr>
          <w:rFonts w:ascii="Arial" w:hAnsi="Arial" w:cs="Arial"/>
          <w:sz w:val="22"/>
          <w:szCs w:val="22"/>
        </w:rPr>
        <w:t>between</w:t>
      </w:r>
      <w:r w:rsidRPr="006D2809">
        <w:rPr>
          <w:rFonts w:ascii="Arial" w:hAnsi="Arial" w:cs="Arial"/>
          <w:sz w:val="22"/>
          <w:szCs w:val="22"/>
        </w:rPr>
        <w:t xml:space="preserve"> January 2013 and February 2015. </w:t>
      </w:r>
      <w:r w:rsidR="0061674F" w:rsidRPr="006D2809">
        <w:rPr>
          <w:rFonts w:ascii="Arial" w:hAnsi="Arial" w:cs="Arial"/>
          <w:sz w:val="22"/>
          <w:szCs w:val="22"/>
          <w:lang w:val="en-US"/>
        </w:rPr>
        <w:t>S</w:t>
      </w:r>
      <w:r w:rsidR="0061674F" w:rsidRPr="006D2809">
        <w:rPr>
          <w:rFonts w:ascii="Arial" w:hAnsi="Arial" w:cs="Arial"/>
          <w:noProof/>
          <w:sz w:val="22"/>
          <w:szCs w:val="22"/>
        </w:rPr>
        <w:t xml:space="preserve">et up and delivery was supported by the </w:t>
      </w:r>
      <w:r w:rsidR="0061674F" w:rsidRPr="006D2809">
        <w:rPr>
          <w:rFonts w:ascii="Arial" w:hAnsi="Arial" w:cs="Arial"/>
          <w:sz w:val="22"/>
          <w:szCs w:val="22"/>
        </w:rPr>
        <w:t>Cheshire</w:t>
      </w:r>
      <w:r w:rsidR="0061674F">
        <w:rPr>
          <w:rFonts w:ascii="Arial" w:hAnsi="Arial" w:cs="Arial"/>
          <w:sz w:val="22"/>
          <w:szCs w:val="22"/>
        </w:rPr>
        <w:t xml:space="preserve"> and</w:t>
      </w:r>
      <w:r w:rsidR="0061674F" w:rsidRPr="006D2809">
        <w:rPr>
          <w:rFonts w:ascii="Arial" w:hAnsi="Arial" w:cs="Arial"/>
          <w:sz w:val="22"/>
          <w:szCs w:val="22"/>
        </w:rPr>
        <w:t xml:space="preserve"> Merseyside Children’s Clinical Research Network (CRN)</w:t>
      </w:r>
      <w:r w:rsidR="0061674F" w:rsidRPr="006D2809">
        <w:rPr>
          <w:rFonts w:ascii="Arial" w:hAnsi="Arial" w:cs="Arial"/>
          <w:noProof/>
          <w:sz w:val="22"/>
          <w:szCs w:val="22"/>
        </w:rPr>
        <w:t>. This support included access to the NIHR</w:t>
      </w:r>
      <w:r w:rsidR="0061674F">
        <w:rPr>
          <w:rFonts w:ascii="Arial" w:hAnsi="Arial" w:cs="Arial"/>
          <w:noProof/>
          <w:sz w:val="22"/>
          <w:szCs w:val="22"/>
        </w:rPr>
        <w:t xml:space="preserve"> CRN</w:t>
      </w:r>
      <w:r w:rsidR="0061674F" w:rsidRPr="006D2809">
        <w:rPr>
          <w:rFonts w:ascii="Arial" w:hAnsi="Arial" w:cs="Arial"/>
          <w:noProof/>
          <w:sz w:val="22"/>
          <w:szCs w:val="22"/>
        </w:rPr>
        <w:t xml:space="preserve">-funded research nurses in post </w:t>
      </w:r>
      <w:r w:rsidR="0061674F" w:rsidRPr="006D2809">
        <w:rPr>
          <w:rFonts w:ascii="Arial" w:hAnsi="Arial" w:cs="Arial"/>
          <w:sz w:val="22"/>
          <w:szCs w:val="22"/>
          <w:lang w:val="en-US"/>
        </w:rPr>
        <w:t xml:space="preserve">at the three </w:t>
      </w:r>
      <w:r w:rsidR="0061674F" w:rsidRPr="006D2809">
        <w:rPr>
          <w:rFonts w:ascii="Arial" w:hAnsi="Arial" w:cs="Arial"/>
          <w:noProof/>
          <w:sz w:val="22"/>
          <w:szCs w:val="22"/>
        </w:rPr>
        <w:t xml:space="preserve">NHS Trust </w:t>
      </w:r>
      <w:r w:rsidR="0061674F" w:rsidRPr="006D2809">
        <w:rPr>
          <w:rFonts w:ascii="Arial" w:hAnsi="Arial" w:cs="Arial"/>
          <w:sz w:val="22"/>
          <w:szCs w:val="22"/>
          <w:lang w:val="en-US"/>
        </w:rPr>
        <w:t>sites</w:t>
      </w:r>
      <w:r w:rsidR="000D6BE2">
        <w:rPr>
          <w:rFonts w:ascii="Arial" w:hAnsi="Arial" w:cs="Arial"/>
          <w:sz w:val="22"/>
          <w:szCs w:val="22"/>
          <w:lang w:val="en-US"/>
        </w:rPr>
        <w:t xml:space="preserve"> which were selected based on geography and positive responses to invitation letters</w:t>
      </w:r>
      <w:r w:rsidR="0061674F" w:rsidRPr="006D2809">
        <w:rPr>
          <w:rFonts w:ascii="Arial" w:hAnsi="Arial" w:cs="Arial"/>
          <w:sz w:val="22"/>
          <w:szCs w:val="22"/>
          <w:lang w:val="en-US"/>
        </w:rPr>
        <w:t>.</w:t>
      </w:r>
      <w:r w:rsidR="0061674F" w:rsidRPr="006D2809">
        <w:rPr>
          <w:sz w:val="22"/>
          <w:szCs w:val="22"/>
        </w:rPr>
        <w:t xml:space="preserve"> </w:t>
      </w:r>
      <w:r w:rsidR="00F91F1C">
        <w:rPr>
          <w:rFonts w:ascii="Arial" w:hAnsi="Arial" w:cs="Arial"/>
          <w:sz w:val="22"/>
          <w:szCs w:val="22"/>
        </w:rPr>
        <w:t>Ethics a</w:t>
      </w:r>
      <w:r w:rsidR="00F91F1C" w:rsidRPr="00666C57">
        <w:rPr>
          <w:rFonts w:ascii="Arial" w:hAnsi="Arial" w:cs="Arial"/>
          <w:sz w:val="22"/>
          <w:szCs w:val="22"/>
        </w:rPr>
        <w:t>pproval for the study was sought from the UK National Research Ethics Service (NRES)</w:t>
      </w:r>
      <w:r w:rsidR="00F91F1C">
        <w:rPr>
          <w:rFonts w:ascii="Arial" w:hAnsi="Arial" w:cs="Arial"/>
          <w:sz w:val="22"/>
          <w:szCs w:val="22"/>
        </w:rPr>
        <w:t xml:space="preserve"> where it </w:t>
      </w:r>
      <w:r w:rsidR="00F91F1C" w:rsidRPr="00666C57">
        <w:rPr>
          <w:rFonts w:ascii="Arial" w:hAnsi="Arial" w:cs="Arial"/>
          <w:sz w:val="22"/>
          <w:szCs w:val="22"/>
        </w:rPr>
        <w:t>was defined as a service evaluation not requiring ethical review</w:t>
      </w:r>
      <w:r w:rsidR="00F91F1C" w:rsidRPr="00576E40">
        <w:rPr>
          <w:rFonts w:ascii="Arial" w:hAnsi="Arial" w:cs="Arial"/>
          <w:sz w:val="22"/>
          <w:szCs w:val="22"/>
          <w:vertAlign w:val="superscript"/>
        </w:rPr>
        <w:t>35</w:t>
      </w:r>
      <w:r w:rsidR="00F91F1C" w:rsidRPr="00666C57">
        <w:rPr>
          <w:rFonts w:ascii="Arial" w:hAnsi="Arial" w:cs="Arial"/>
          <w:sz w:val="22"/>
          <w:szCs w:val="22"/>
        </w:rPr>
        <w:t xml:space="preserve"> (see </w:t>
      </w:r>
      <w:r w:rsidR="000D6BE2">
        <w:rPr>
          <w:rFonts w:ascii="Arial" w:hAnsi="Arial" w:cs="Arial"/>
          <w:sz w:val="22"/>
          <w:szCs w:val="22"/>
        </w:rPr>
        <w:t>Additional file 1 for copy of letter</w:t>
      </w:r>
      <w:r w:rsidR="00F91F1C">
        <w:rPr>
          <w:rFonts w:ascii="Arial" w:hAnsi="Arial" w:cs="Arial"/>
          <w:sz w:val="22"/>
          <w:szCs w:val="22"/>
        </w:rPr>
        <w:t>)</w:t>
      </w:r>
      <w:r w:rsidR="00F91F1C" w:rsidRPr="00666C57">
        <w:rPr>
          <w:rFonts w:ascii="Arial" w:hAnsi="Arial" w:cs="Arial"/>
          <w:sz w:val="22"/>
          <w:szCs w:val="22"/>
        </w:rPr>
        <w:t xml:space="preserve">. Approvals were received from all three sites based on the requirement </w:t>
      </w:r>
      <w:r w:rsidR="00F91F1C">
        <w:rPr>
          <w:rFonts w:ascii="Arial" w:hAnsi="Arial" w:cs="Arial"/>
          <w:sz w:val="22"/>
          <w:szCs w:val="22"/>
        </w:rPr>
        <w:t>that</w:t>
      </w:r>
      <w:r w:rsidR="00F91F1C" w:rsidRPr="00666C57">
        <w:rPr>
          <w:rFonts w:ascii="Arial" w:hAnsi="Arial" w:cs="Arial"/>
          <w:sz w:val="22"/>
          <w:szCs w:val="22"/>
        </w:rPr>
        <w:t xml:space="preserve"> </w:t>
      </w:r>
      <w:r w:rsidR="00F91F1C">
        <w:rPr>
          <w:rFonts w:ascii="Arial" w:hAnsi="Arial" w:cs="Arial"/>
          <w:sz w:val="22"/>
          <w:szCs w:val="22"/>
        </w:rPr>
        <w:t>we used</w:t>
      </w:r>
      <w:r w:rsidR="00F91F1C" w:rsidRPr="006D2809">
        <w:rPr>
          <w:rFonts w:ascii="Arial" w:hAnsi="Arial" w:cs="Arial"/>
          <w:sz w:val="22"/>
          <w:szCs w:val="22"/>
        </w:rPr>
        <w:t xml:space="preserve"> site files, information sheets, and consent</w:t>
      </w:r>
      <w:r w:rsidR="00F91F1C">
        <w:rPr>
          <w:rFonts w:ascii="Arial" w:hAnsi="Arial" w:cs="Arial"/>
          <w:sz w:val="22"/>
          <w:szCs w:val="22"/>
        </w:rPr>
        <w:t>/assent</w:t>
      </w:r>
      <w:r w:rsidR="00F91F1C" w:rsidRPr="006D2809">
        <w:rPr>
          <w:rFonts w:ascii="Arial" w:hAnsi="Arial" w:cs="Arial"/>
          <w:sz w:val="22"/>
          <w:szCs w:val="22"/>
        </w:rPr>
        <w:t xml:space="preserve"> forms. </w:t>
      </w:r>
      <w:r w:rsidR="00F91F1C" w:rsidRPr="006D2809">
        <w:rPr>
          <w:rStyle w:val="apple-converted-space"/>
          <w:rFonts w:ascii="Arial" w:hAnsi="Arial" w:cs="Arial"/>
          <w:color w:val="000000"/>
          <w:sz w:val="22"/>
          <w:szCs w:val="22"/>
          <w:shd w:val="clear" w:color="auto" w:fill="FFFFFF"/>
        </w:rPr>
        <w:t xml:space="preserve">The research team had no access to identifiable information for any patient </w:t>
      </w:r>
      <w:r w:rsidR="00E03936">
        <w:rPr>
          <w:rStyle w:val="apple-converted-space"/>
          <w:rFonts w:ascii="Arial" w:hAnsi="Arial" w:cs="Arial"/>
          <w:color w:val="000000"/>
          <w:sz w:val="22"/>
          <w:szCs w:val="22"/>
          <w:shd w:val="clear" w:color="auto" w:fill="FFFFFF"/>
        </w:rPr>
        <w:t>consenting to use ADNAT</w:t>
      </w:r>
      <w:r w:rsidR="00F91F1C" w:rsidRPr="006D2809">
        <w:rPr>
          <w:rStyle w:val="apple-converted-space"/>
          <w:rFonts w:ascii="Arial" w:hAnsi="Arial" w:cs="Arial"/>
          <w:color w:val="000000"/>
          <w:sz w:val="22"/>
          <w:szCs w:val="22"/>
          <w:shd w:val="clear" w:color="auto" w:fill="FFFFFF"/>
        </w:rPr>
        <w:t>.</w:t>
      </w:r>
      <w:r w:rsidR="00F91F1C" w:rsidRPr="006D2809">
        <w:rPr>
          <w:rFonts w:ascii="Arial" w:hAnsi="Arial" w:cs="Arial"/>
          <w:sz w:val="22"/>
          <w:szCs w:val="22"/>
        </w:rPr>
        <w:t xml:space="preserve"> </w:t>
      </w:r>
    </w:p>
    <w:p w14:paraId="4A2BF654" w14:textId="77777777" w:rsidR="00F91F1C" w:rsidRDefault="00F91F1C" w:rsidP="00FC70C0">
      <w:pPr>
        <w:spacing w:after="0" w:line="360" w:lineRule="auto"/>
        <w:jc w:val="both"/>
        <w:rPr>
          <w:rFonts w:ascii="Arial" w:hAnsi="Arial" w:cs="Arial"/>
          <w:b/>
          <w:sz w:val="22"/>
          <w:szCs w:val="22"/>
        </w:rPr>
      </w:pPr>
    </w:p>
    <w:p w14:paraId="216D48AE" w14:textId="77777777" w:rsidR="00FC70C0" w:rsidRPr="002A7776" w:rsidRDefault="00FC70C0" w:rsidP="00FC70C0">
      <w:pPr>
        <w:spacing w:after="0" w:line="360" w:lineRule="auto"/>
        <w:jc w:val="both"/>
        <w:rPr>
          <w:rFonts w:ascii="Arial" w:hAnsi="Arial" w:cs="Arial"/>
          <w:b/>
          <w:sz w:val="22"/>
          <w:szCs w:val="22"/>
        </w:rPr>
      </w:pPr>
      <w:r w:rsidRPr="002A7776">
        <w:rPr>
          <w:rFonts w:ascii="Arial" w:hAnsi="Arial" w:cs="Arial"/>
          <w:b/>
          <w:sz w:val="22"/>
          <w:szCs w:val="22"/>
        </w:rPr>
        <w:t>Participants</w:t>
      </w:r>
    </w:p>
    <w:p w14:paraId="7889FF9E" w14:textId="77777777" w:rsidR="00FC70C0" w:rsidRPr="002A7776" w:rsidRDefault="00FC70C0" w:rsidP="00FC70C0">
      <w:pPr>
        <w:spacing w:after="0" w:line="360" w:lineRule="auto"/>
        <w:rPr>
          <w:rFonts w:ascii="Arial" w:hAnsi="Arial" w:cs="Arial"/>
          <w:sz w:val="22"/>
          <w:szCs w:val="22"/>
        </w:rPr>
      </w:pPr>
      <w:r w:rsidRPr="002A7776">
        <w:rPr>
          <w:rFonts w:ascii="Arial" w:hAnsi="Arial" w:cs="Arial"/>
          <w:sz w:val="22"/>
          <w:szCs w:val="22"/>
        </w:rPr>
        <w:t>Young people with type 1 diabetes aged 12–18 years.</w:t>
      </w:r>
    </w:p>
    <w:p w14:paraId="61204A61" w14:textId="77777777" w:rsidR="00FC70C0" w:rsidRPr="002A7776" w:rsidRDefault="00FC70C0" w:rsidP="00FC70C0">
      <w:pPr>
        <w:spacing w:after="0" w:line="360" w:lineRule="auto"/>
        <w:jc w:val="both"/>
        <w:rPr>
          <w:rFonts w:ascii="Arial" w:hAnsi="Arial" w:cs="Arial"/>
          <w:b/>
          <w:sz w:val="22"/>
          <w:szCs w:val="22"/>
        </w:rPr>
      </w:pPr>
    </w:p>
    <w:p w14:paraId="2ED2605A" w14:textId="66BA356D" w:rsidR="00FC70C0" w:rsidRPr="002A7776" w:rsidRDefault="00FC70C0" w:rsidP="00FC70C0">
      <w:pPr>
        <w:spacing w:after="0" w:line="360" w:lineRule="auto"/>
        <w:rPr>
          <w:rFonts w:ascii="Arial" w:hAnsi="Arial" w:cs="Arial"/>
          <w:b/>
          <w:sz w:val="22"/>
          <w:szCs w:val="22"/>
        </w:rPr>
      </w:pPr>
      <w:r w:rsidRPr="002A7776">
        <w:rPr>
          <w:rFonts w:ascii="Arial" w:hAnsi="Arial" w:cs="Arial"/>
          <w:b/>
          <w:sz w:val="22"/>
          <w:szCs w:val="22"/>
        </w:rPr>
        <w:t>Respondents</w:t>
      </w:r>
      <w:r w:rsidR="00D3705C">
        <w:rPr>
          <w:rFonts w:ascii="Arial" w:hAnsi="Arial" w:cs="Arial"/>
          <w:b/>
          <w:sz w:val="22"/>
          <w:szCs w:val="22"/>
        </w:rPr>
        <w:t>,</w:t>
      </w:r>
      <w:r w:rsidRPr="002A7776">
        <w:rPr>
          <w:rFonts w:ascii="Arial" w:hAnsi="Arial" w:cs="Arial"/>
          <w:b/>
          <w:sz w:val="22"/>
          <w:szCs w:val="22"/>
        </w:rPr>
        <w:t xml:space="preserve"> sites</w:t>
      </w:r>
      <w:r w:rsidR="00D3705C">
        <w:rPr>
          <w:rFonts w:ascii="Arial" w:hAnsi="Arial" w:cs="Arial"/>
          <w:b/>
          <w:sz w:val="22"/>
          <w:szCs w:val="22"/>
        </w:rPr>
        <w:t xml:space="preserve"> and support</w:t>
      </w:r>
    </w:p>
    <w:p w14:paraId="57C732DD" w14:textId="7655D346" w:rsidR="00FC70C0" w:rsidRPr="002A7776" w:rsidRDefault="00FC70C0" w:rsidP="00FC70C0">
      <w:pPr>
        <w:spacing w:after="0" w:line="360" w:lineRule="auto"/>
        <w:rPr>
          <w:rFonts w:ascii="Arial" w:hAnsi="Arial" w:cs="Arial"/>
          <w:sz w:val="22"/>
          <w:szCs w:val="22"/>
        </w:rPr>
      </w:pPr>
      <w:r w:rsidRPr="002A7776">
        <w:rPr>
          <w:rFonts w:ascii="Arial" w:hAnsi="Arial" w:cs="Arial"/>
          <w:sz w:val="22"/>
          <w:szCs w:val="22"/>
        </w:rPr>
        <w:t xml:space="preserve">Respondents were health professional members of the diabetes teams including paediatric diabetes specialist: nurses, doctors, dieticians, and psychologists at three paediatric </w:t>
      </w:r>
      <w:r w:rsidRPr="002A7776">
        <w:rPr>
          <w:rFonts w:ascii="Arial" w:hAnsi="Arial" w:cs="Arial"/>
          <w:sz w:val="22"/>
          <w:szCs w:val="22"/>
        </w:rPr>
        <w:lastRenderedPageBreak/>
        <w:t xml:space="preserve">diabetes centres in the North West of England. These </w:t>
      </w:r>
      <w:r w:rsidR="00E03936">
        <w:rPr>
          <w:rFonts w:ascii="Arial" w:hAnsi="Arial" w:cs="Arial"/>
          <w:sz w:val="22"/>
          <w:szCs w:val="22"/>
        </w:rPr>
        <w:t xml:space="preserve">3 </w:t>
      </w:r>
      <w:r w:rsidRPr="002A7776">
        <w:rPr>
          <w:rFonts w:ascii="Arial" w:hAnsi="Arial" w:cs="Arial"/>
          <w:sz w:val="22"/>
          <w:szCs w:val="22"/>
        </w:rPr>
        <w:t>sites allowed the study to capture diversity of feedback data and ensured adequate representation based on information provided in the 201</w:t>
      </w:r>
      <w:r>
        <w:rPr>
          <w:rFonts w:ascii="Arial" w:hAnsi="Arial" w:cs="Arial"/>
          <w:sz w:val="22"/>
          <w:szCs w:val="22"/>
        </w:rPr>
        <w:t>3</w:t>
      </w:r>
      <w:r w:rsidRPr="002A7776">
        <w:rPr>
          <w:rFonts w:ascii="Arial" w:hAnsi="Arial" w:cs="Arial"/>
          <w:sz w:val="22"/>
          <w:szCs w:val="22"/>
        </w:rPr>
        <w:t>-1</w:t>
      </w:r>
      <w:r>
        <w:rPr>
          <w:rFonts w:ascii="Arial" w:hAnsi="Arial" w:cs="Arial"/>
          <w:sz w:val="22"/>
          <w:szCs w:val="22"/>
        </w:rPr>
        <w:t>4</w:t>
      </w:r>
      <w:r w:rsidRPr="002A7776">
        <w:rPr>
          <w:rFonts w:ascii="Arial" w:hAnsi="Arial" w:cs="Arial"/>
          <w:sz w:val="22"/>
          <w:szCs w:val="22"/>
        </w:rPr>
        <w:t xml:space="preserve"> </w:t>
      </w:r>
      <w:r w:rsidR="0061674F">
        <w:rPr>
          <w:rFonts w:ascii="Arial" w:hAnsi="Arial" w:cs="Arial"/>
          <w:sz w:val="22"/>
          <w:szCs w:val="22"/>
        </w:rPr>
        <w:t>NPDA</w:t>
      </w:r>
      <w:r w:rsidRPr="002A7776">
        <w:rPr>
          <w:rFonts w:ascii="Arial" w:hAnsi="Arial" w:cs="Arial"/>
          <w:sz w:val="22"/>
          <w:szCs w:val="22"/>
        </w:rPr>
        <w:t xml:space="preserve"> data</w:t>
      </w:r>
      <w:r>
        <w:rPr>
          <w:rFonts w:ascii="Arial" w:hAnsi="Arial" w:cs="Arial"/>
          <w:sz w:val="22"/>
          <w:szCs w:val="22"/>
        </w:rPr>
        <w:t xml:space="preserve"> (see Table 4)</w:t>
      </w:r>
      <w:r w:rsidRPr="002A7776">
        <w:rPr>
          <w:rFonts w:ascii="Arial" w:hAnsi="Arial" w:cs="Arial"/>
          <w:sz w:val="22"/>
          <w:szCs w:val="22"/>
        </w:rPr>
        <w:t>. The approach to the implementation of ADNAT was tailored according to team dynamics but each site had a named research nurse for the study</w:t>
      </w:r>
      <w:r>
        <w:rPr>
          <w:rFonts w:ascii="Arial" w:hAnsi="Arial" w:cs="Arial"/>
          <w:sz w:val="22"/>
          <w:szCs w:val="22"/>
        </w:rPr>
        <w:t>,</w:t>
      </w:r>
      <w:r w:rsidRPr="002A7776">
        <w:rPr>
          <w:rFonts w:ascii="Arial" w:hAnsi="Arial" w:cs="Arial"/>
          <w:sz w:val="22"/>
          <w:szCs w:val="22"/>
        </w:rPr>
        <w:t xml:space="preserve"> and all members of the team were trained informally by HC to use ADNAT. On-going support was provided by the on-site research nurses, and by the ADNAT technologist via email. Each site commenced at a different time point with Site 1 starting in March 2013, Site 2 in June 2013, and Site 3 in February 2014. </w:t>
      </w:r>
    </w:p>
    <w:p w14:paraId="0FF71DC8" w14:textId="77777777" w:rsidR="00FC70C0" w:rsidRPr="002A7776" w:rsidRDefault="00FC70C0" w:rsidP="00FC70C0">
      <w:pPr>
        <w:spacing w:after="0" w:line="360" w:lineRule="auto"/>
        <w:jc w:val="both"/>
        <w:rPr>
          <w:rFonts w:ascii="Arial" w:hAnsi="Arial" w:cs="Arial"/>
          <w:sz w:val="22"/>
          <w:szCs w:val="22"/>
        </w:rPr>
      </w:pPr>
    </w:p>
    <w:p w14:paraId="163E3ECD" w14:textId="77777777" w:rsidR="00FC70C0" w:rsidRPr="002A7776" w:rsidRDefault="00FC70C0" w:rsidP="00FC70C0">
      <w:pPr>
        <w:spacing w:after="0" w:line="360" w:lineRule="auto"/>
        <w:rPr>
          <w:rFonts w:ascii="Arial" w:hAnsi="Arial" w:cs="Arial"/>
          <w:b/>
          <w:sz w:val="22"/>
          <w:szCs w:val="22"/>
        </w:rPr>
      </w:pPr>
      <w:r w:rsidRPr="00D700EF">
        <w:rPr>
          <w:rFonts w:ascii="Arial" w:hAnsi="Arial" w:cs="Arial"/>
          <w:b/>
          <w:sz w:val="22"/>
          <w:szCs w:val="22"/>
        </w:rPr>
        <w:t>Recruitment</w:t>
      </w:r>
      <w:r w:rsidRPr="002A7776">
        <w:rPr>
          <w:rFonts w:ascii="Arial" w:hAnsi="Arial" w:cs="Arial"/>
          <w:sz w:val="22"/>
          <w:szCs w:val="22"/>
        </w:rPr>
        <w:t xml:space="preserve"> </w:t>
      </w:r>
    </w:p>
    <w:p w14:paraId="6CFBFA57" w14:textId="2A984834" w:rsidR="00FC70C0" w:rsidRDefault="00FC70C0" w:rsidP="00FC70C0">
      <w:pPr>
        <w:autoSpaceDE w:val="0"/>
        <w:autoSpaceDN w:val="0"/>
        <w:adjustRightInd w:val="0"/>
        <w:spacing w:after="0" w:line="360" w:lineRule="auto"/>
        <w:rPr>
          <w:rFonts w:ascii="Arial" w:hAnsi="Arial" w:cs="Arial"/>
          <w:sz w:val="22"/>
          <w:szCs w:val="22"/>
        </w:rPr>
      </w:pPr>
      <w:r w:rsidRPr="002A7776">
        <w:rPr>
          <w:rFonts w:ascii="Arial" w:hAnsi="Arial" w:cs="Arial"/>
          <w:sz w:val="22"/>
          <w:szCs w:val="22"/>
        </w:rPr>
        <w:t>Recruitment was undertaken by the research nurses working in liaison with the diabetes teams to identify young people who met the inclusion/exclusion criteria, as shown in Table 2.  A letter of explanation and the study information sheet were posted to eligible young people who were later targeted at their clinic appointments. If they agreed to participate, those under 16 gave signed assent, whilst those over 16 years provided informed consent. Proxy consent of parents/guardians of young people under 16 w</w:t>
      </w:r>
      <w:r>
        <w:rPr>
          <w:rFonts w:ascii="Arial" w:hAnsi="Arial" w:cs="Arial"/>
          <w:sz w:val="22"/>
          <w:szCs w:val="22"/>
        </w:rPr>
        <w:t>as</w:t>
      </w:r>
      <w:r w:rsidRPr="002A7776">
        <w:rPr>
          <w:rFonts w:ascii="Arial" w:hAnsi="Arial" w:cs="Arial"/>
          <w:sz w:val="22"/>
          <w:szCs w:val="22"/>
        </w:rPr>
        <w:t xml:space="preserve"> also obtained. All information sheets and consent forms were produced in age-and-stage-of-development appropriate formats, and were checked before use by an audit team at one of the participating sites. Copies of the signed assent/consent documentation were given to the young people and, where appropriate, their parent/guardian for their records; the original copy was filed in participants’ medical notes, and copies were kept in the s</w:t>
      </w:r>
      <w:r w:rsidR="002D14C1">
        <w:rPr>
          <w:rFonts w:ascii="Arial" w:hAnsi="Arial" w:cs="Arial"/>
          <w:sz w:val="22"/>
          <w:szCs w:val="22"/>
        </w:rPr>
        <w:t>ite study</w:t>
      </w:r>
      <w:r w:rsidRPr="002A7776">
        <w:rPr>
          <w:rFonts w:ascii="Arial" w:hAnsi="Arial" w:cs="Arial"/>
          <w:sz w:val="22"/>
          <w:szCs w:val="22"/>
        </w:rPr>
        <w:t xml:space="preserve"> files held by the research nurses. </w:t>
      </w:r>
    </w:p>
    <w:p w14:paraId="5CC64B0D" w14:textId="5515C5A1" w:rsidR="00E065FB" w:rsidRDefault="00E065FB" w:rsidP="00E065FB">
      <w:pPr>
        <w:autoSpaceDE w:val="0"/>
        <w:autoSpaceDN w:val="0"/>
        <w:adjustRightInd w:val="0"/>
        <w:spacing w:after="0" w:line="360" w:lineRule="auto"/>
        <w:rPr>
          <w:rFonts w:ascii="Arial" w:hAnsi="Arial" w:cs="Arial"/>
          <w:sz w:val="22"/>
          <w:szCs w:val="22"/>
        </w:rPr>
      </w:pPr>
    </w:p>
    <w:p w14:paraId="3FAA0AE3" w14:textId="3102ABD5" w:rsidR="00E065FB" w:rsidRPr="00E065FB" w:rsidRDefault="00E065FB" w:rsidP="00E065FB">
      <w:pPr>
        <w:autoSpaceDE w:val="0"/>
        <w:autoSpaceDN w:val="0"/>
        <w:adjustRightInd w:val="0"/>
        <w:spacing w:after="0" w:line="360" w:lineRule="auto"/>
        <w:rPr>
          <w:rFonts w:ascii="Arial" w:hAnsi="Arial" w:cs="Arial"/>
          <w:sz w:val="22"/>
          <w:szCs w:val="22"/>
        </w:rPr>
      </w:pPr>
      <w:r w:rsidRPr="00E065FB">
        <w:rPr>
          <w:rFonts w:ascii="Arial" w:hAnsi="Arial" w:cs="Arial"/>
          <w:sz w:val="22"/>
          <w:szCs w:val="22"/>
        </w:rPr>
        <w:t>Table 2: Inclusion and exclusion criteria</w:t>
      </w:r>
    </w:p>
    <w:tbl>
      <w:tblPr>
        <w:tblStyle w:val="TableGrid"/>
        <w:tblW w:w="0" w:type="auto"/>
        <w:tblInd w:w="250" w:type="dxa"/>
        <w:tblLayout w:type="fixed"/>
        <w:tblLook w:val="04A0" w:firstRow="1" w:lastRow="0" w:firstColumn="1" w:lastColumn="0" w:noHBand="0" w:noVBand="1"/>
      </w:tblPr>
      <w:tblGrid>
        <w:gridCol w:w="5245"/>
        <w:gridCol w:w="3747"/>
      </w:tblGrid>
      <w:tr w:rsidR="00E065FB" w:rsidRPr="00E065FB" w14:paraId="64D81348" w14:textId="77777777" w:rsidTr="00E065FB">
        <w:tc>
          <w:tcPr>
            <w:tcW w:w="5245" w:type="dxa"/>
          </w:tcPr>
          <w:p w14:paraId="6C4D3E20" w14:textId="77777777" w:rsidR="00E065FB" w:rsidRPr="00E065FB" w:rsidRDefault="00E065FB" w:rsidP="00386061">
            <w:pPr>
              <w:tabs>
                <w:tab w:val="left" w:pos="8205"/>
              </w:tabs>
              <w:spacing w:after="0" w:line="240" w:lineRule="auto"/>
              <w:jc w:val="center"/>
              <w:rPr>
                <w:rFonts w:ascii="Arial" w:hAnsi="Arial" w:cs="Arial"/>
                <w:b/>
                <w:sz w:val="22"/>
                <w:szCs w:val="22"/>
              </w:rPr>
            </w:pPr>
            <w:r w:rsidRPr="00E065FB">
              <w:rPr>
                <w:rFonts w:ascii="Arial" w:hAnsi="Arial" w:cs="Arial"/>
                <w:b/>
                <w:sz w:val="22"/>
                <w:szCs w:val="22"/>
              </w:rPr>
              <w:t>Inclusion Criteria</w:t>
            </w:r>
          </w:p>
        </w:tc>
        <w:tc>
          <w:tcPr>
            <w:tcW w:w="3747" w:type="dxa"/>
          </w:tcPr>
          <w:p w14:paraId="6A5548D5" w14:textId="77777777" w:rsidR="00E065FB" w:rsidRPr="00E065FB" w:rsidRDefault="00E065FB" w:rsidP="00386061">
            <w:pPr>
              <w:tabs>
                <w:tab w:val="left" w:pos="8205"/>
              </w:tabs>
              <w:spacing w:after="0" w:line="240" w:lineRule="auto"/>
              <w:jc w:val="center"/>
              <w:rPr>
                <w:rFonts w:ascii="Arial" w:hAnsi="Arial" w:cs="Arial"/>
                <w:b/>
                <w:sz w:val="22"/>
                <w:szCs w:val="22"/>
              </w:rPr>
            </w:pPr>
            <w:r w:rsidRPr="00E065FB">
              <w:rPr>
                <w:rFonts w:ascii="Arial" w:hAnsi="Arial" w:cs="Arial"/>
                <w:b/>
                <w:sz w:val="22"/>
                <w:szCs w:val="22"/>
              </w:rPr>
              <w:t>Exclusion Criteria</w:t>
            </w:r>
          </w:p>
        </w:tc>
      </w:tr>
      <w:tr w:rsidR="00E065FB" w:rsidRPr="00E065FB" w14:paraId="304FC4B3" w14:textId="77777777" w:rsidTr="00E065FB">
        <w:tc>
          <w:tcPr>
            <w:tcW w:w="5245" w:type="dxa"/>
          </w:tcPr>
          <w:p w14:paraId="50688D51"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Type 1 Diabetes (T1D) ≥3 months post diagnosis</w:t>
            </w:r>
          </w:p>
        </w:tc>
        <w:tc>
          <w:tcPr>
            <w:tcW w:w="3747" w:type="dxa"/>
          </w:tcPr>
          <w:p w14:paraId="5602464C" w14:textId="772BD59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 xml:space="preserve">Co-existing pathology </w:t>
            </w:r>
            <w:r w:rsidR="00E03936" w:rsidRPr="00E065FB">
              <w:rPr>
                <w:rFonts w:ascii="Arial" w:hAnsi="Arial" w:cs="Arial"/>
                <w:sz w:val="22"/>
                <w:szCs w:val="22"/>
              </w:rPr>
              <w:t>e.g.</w:t>
            </w:r>
            <w:r w:rsidRPr="00E065FB">
              <w:rPr>
                <w:rFonts w:ascii="Arial" w:hAnsi="Arial" w:cs="Arial"/>
                <w:sz w:val="22"/>
                <w:szCs w:val="22"/>
              </w:rPr>
              <w:t xml:space="preserve"> cystic fibrosis </w:t>
            </w:r>
          </w:p>
        </w:tc>
      </w:tr>
      <w:tr w:rsidR="00E065FB" w:rsidRPr="00E065FB" w14:paraId="10EC0155" w14:textId="77777777" w:rsidTr="00E065FB">
        <w:tc>
          <w:tcPr>
            <w:tcW w:w="5245" w:type="dxa"/>
          </w:tcPr>
          <w:p w14:paraId="7F39E0DD"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Aged 12−18 years inclusive</w:t>
            </w:r>
          </w:p>
        </w:tc>
        <w:tc>
          <w:tcPr>
            <w:tcW w:w="3747" w:type="dxa"/>
          </w:tcPr>
          <w:p w14:paraId="6A747651"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In receipt of prescribed medication likely to affect glycaemic control e.g. systemic steroids</w:t>
            </w:r>
          </w:p>
        </w:tc>
      </w:tr>
      <w:tr w:rsidR="00E065FB" w:rsidRPr="00E065FB" w14:paraId="6290CAEF" w14:textId="77777777" w:rsidTr="00E065FB">
        <w:tc>
          <w:tcPr>
            <w:tcW w:w="5245" w:type="dxa"/>
          </w:tcPr>
          <w:p w14:paraId="48FBCFAD"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Able to give assent &lt;16 years of age and informed consent &gt;16 years</w:t>
            </w:r>
          </w:p>
        </w:tc>
        <w:tc>
          <w:tcPr>
            <w:tcW w:w="3747" w:type="dxa"/>
          </w:tcPr>
          <w:p w14:paraId="7F5B09B8"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 xml:space="preserve">Have a diagnosed psychological or psychiatric disorder(s) that requires specialist treatment.  </w:t>
            </w:r>
          </w:p>
        </w:tc>
      </w:tr>
      <w:tr w:rsidR="00E065FB" w:rsidRPr="00E065FB" w14:paraId="4C84005A" w14:textId="77777777" w:rsidTr="00E065FB">
        <w:tc>
          <w:tcPr>
            <w:tcW w:w="5245" w:type="dxa"/>
          </w:tcPr>
          <w:p w14:paraId="67C60CA9"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Have parental/guardian consent for young people &lt;16 years</w:t>
            </w:r>
          </w:p>
        </w:tc>
        <w:tc>
          <w:tcPr>
            <w:tcW w:w="3747" w:type="dxa"/>
          </w:tcPr>
          <w:p w14:paraId="33E0A76E" w14:textId="77777777" w:rsidR="00E065FB" w:rsidRPr="00E065FB" w:rsidRDefault="00E065FB" w:rsidP="00386061">
            <w:pPr>
              <w:tabs>
                <w:tab w:val="left" w:pos="8205"/>
              </w:tabs>
              <w:spacing w:after="0" w:line="240" w:lineRule="auto"/>
              <w:rPr>
                <w:rFonts w:ascii="Arial" w:hAnsi="Arial" w:cs="Arial"/>
                <w:b/>
                <w:sz w:val="22"/>
                <w:szCs w:val="22"/>
              </w:rPr>
            </w:pPr>
          </w:p>
        </w:tc>
      </w:tr>
      <w:tr w:rsidR="00E065FB" w:rsidRPr="00E065FB" w14:paraId="268E8677" w14:textId="77777777" w:rsidTr="00E065FB">
        <w:tc>
          <w:tcPr>
            <w:tcW w:w="5245" w:type="dxa"/>
          </w:tcPr>
          <w:p w14:paraId="7F0E4AEB"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Able to complete ADNAT</w:t>
            </w:r>
          </w:p>
        </w:tc>
        <w:tc>
          <w:tcPr>
            <w:tcW w:w="3747" w:type="dxa"/>
          </w:tcPr>
          <w:p w14:paraId="625D0B7C" w14:textId="77777777" w:rsidR="00E065FB" w:rsidRPr="00E065FB" w:rsidRDefault="00E065FB" w:rsidP="00386061">
            <w:pPr>
              <w:tabs>
                <w:tab w:val="left" w:pos="8205"/>
              </w:tabs>
              <w:spacing w:after="0" w:line="240" w:lineRule="auto"/>
              <w:rPr>
                <w:rFonts w:ascii="Arial" w:hAnsi="Arial" w:cs="Arial"/>
                <w:b/>
                <w:sz w:val="22"/>
                <w:szCs w:val="22"/>
              </w:rPr>
            </w:pPr>
          </w:p>
        </w:tc>
      </w:tr>
      <w:tr w:rsidR="00E065FB" w:rsidRPr="00E065FB" w14:paraId="4CAE7B8A" w14:textId="77777777" w:rsidTr="00E065FB">
        <w:tc>
          <w:tcPr>
            <w:tcW w:w="5245" w:type="dxa"/>
          </w:tcPr>
          <w:p w14:paraId="44C944B8" w14:textId="77777777" w:rsidR="00E065FB" w:rsidRPr="00E065FB" w:rsidRDefault="00E065FB" w:rsidP="00386061">
            <w:pPr>
              <w:tabs>
                <w:tab w:val="left" w:pos="8205"/>
              </w:tabs>
              <w:spacing w:after="0" w:line="240" w:lineRule="auto"/>
              <w:rPr>
                <w:rFonts w:ascii="Arial" w:hAnsi="Arial" w:cs="Arial"/>
                <w:b/>
                <w:sz w:val="22"/>
                <w:szCs w:val="22"/>
              </w:rPr>
            </w:pPr>
            <w:r w:rsidRPr="00E065FB">
              <w:rPr>
                <w:rFonts w:ascii="Arial" w:hAnsi="Arial" w:cs="Arial"/>
                <w:sz w:val="22"/>
                <w:szCs w:val="22"/>
              </w:rPr>
              <w:t>Have internet access at home, school, hospital, public library, or via mobile technology</w:t>
            </w:r>
          </w:p>
        </w:tc>
        <w:tc>
          <w:tcPr>
            <w:tcW w:w="3747" w:type="dxa"/>
          </w:tcPr>
          <w:p w14:paraId="785E173D" w14:textId="77777777" w:rsidR="00E065FB" w:rsidRPr="00E065FB" w:rsidRDefault="00E065FB" w:rsidP="00386061">
            <w:pPr>
              <w:tabs>
                <w:tab w:val="left" w:pos="8205"/>
              </w:tabs>
              <w:spacing w:after="0" w:line="240" w:lineRule="auto"/>
              <w:rPr>
                <w:rFonts w:ascii="Arial" w:hAnsi="Arial" w:cs="Arial"/>
                <w:b/>
                <w:sz w:val="22"/>
                <w:szCs w:val="22"/>
              </w:rPr>
            </w:pPr>
          </w:p>
        </w:tc>
      </w:tr>
    </w:tbl>
    <w:p w14:paraId="261C5EF8" w14:textId="77777777" w:rsidR="00CB7E5A" w:rsidRDefault="00CB7E5A" w:rsidP="008E259B">
      <w:pPr>
        <w:tabs>
          <w:tab w:val="left" w:pos="8205"/>
        </w:tabs>
        <w:spacing w:after="0" w:line="360" w:lineRule="auto"/>
        <w:rPr>
          <w:rFonts w:ascii="Arial" w:hAnsi="Arial" w:cs="Arial"/>
          <w:b/>
          <w:sz w:val="22"/>
          <w:szCs w:val="22"/>
        </w:rPr>
      </w:pPr>
    </w:p>
    <w:p w14:paraId="2974128F" w14:textId="77777777" w:rsidR="00CB7E5A" w:rsidRDefault="00CB7E5A" w:rsidP="008E259B">
      <w:pPr>
        <w:tabs>
          <w:tab w:val="left" w:pos="8205"/>
        </w:tabs>
        <w:spacing w:after="0" w:line="360" w:lineRule="auto"/>
        <w:rPr>
          <w:rFonts w:ascii="Arial" w:hAnsi="Arial" w:cs="Arial"/>
          <w:b/>
          <w:sz w:val="22"/>
          <w:szCs w:val="22"/>
        </w:rPr>
      </w:pPr>
    </w:p>
    <w:p w14:paraId="03A52814" w14:textId="77777777" w:rsidR="00386061" w:rsidRDefault="00386061">
      <w:pPr>
        <w:spacing w:after="160" w:line="259" w:lineRule="auto"/>
        <w:rPr>
          <w:rFonts w:ascii="Arial" w:hAnsi="Arial" w:cs="Arial"/>
          <w:b/>
          <w:sz w:val="22"/>
          <w:szCs w:val="22"/>
        </w:rPr>
      </w:pPr>
      <w:r>
        <w:rPr>
          <w:rFonts w:ascii="Arial" w:hAnsi="Arial" w:cs="Arial"/>
          <w:b/>
          <w:sz w:val="22"/>
          <w:szCs w:val="22"/>
        </w:rPr>
        <w:br w:type="page"/>
      </w:r>
    </w:p>
    <w:p w14:paraId="6B613F92" w14:textId="6DC041B1" w:rsidR="00FC70C0" w:rsidRPr="002A7776" w:rsidRDefault="00FC70C0" w:rsidP="008E259B">
      <w:pPr>
        <w:tabs>
          <w:tab w:val="left" w:pos="8205"/>
        </w:tabs>
        <w:spacing w:after="0" w:line="360" w:lineRule="auto"/>
        <w:rPr>
          <w:rFonts w:ascii="Arial" w:hAnsi="Arial" w:cs="Arial"/>
          <w:b/>
          <w:sz w:val="22"/>
          <w:szCs w:val="22"/>
        </w:rPr>
      </w:pPr>
      <w:r w:rsidRPr="002A7776">
        <w:rPr>
          <w:rFonts w:ascii="Arial" w:hAnsi="Arial" w:cs="Arial"/>
          <w:b/>
          <w:sz w:val="22"/>
          <w:szCs w:val="22"/>
        </w:rPr>
        <w:lastRenderedPageBreak/>
        <w:t>Delivery of ADNAT</w:t>
      </w:r>
    </w:p>
    <w:p w14:paraId="0CD0A3CD" w14:textId="4F78959A" w:rsidR="00FC70C0" w:rsidRPr="002A7776" w:rsidRDefault="00FC70C0" w:rsidP="008E259B">
      <w:pPr>
        <w:spacing w:after="0" w:line="360" w:lineRule="auto"/>
        <w:rPr>
          <w:rFonts w:ascii="Arial" w:hAnsi="Arial" w:cs="Arial"/>
          <w:sz w:val="22"/>
          <w:szCs w:val="22"/>
        </w:rPr>
      </w:pPr>
      <w:r w:rsidRPr="00202D95">
        <w:rPr>
          <w:rFonts w:ascii="Arial" w:hAnsi="Arial" w:cs="Arial"/>
          <w:sz w:val="22"/>
          <w:szCs w:val="22"/>
        </w:rPr>
        <w:t xml:space="preserve">Participants were provided </w:t>
      </w:r>
      <w:r w:rsidR="002D14C1">
        <w:rPr>
          <w:rFonts w:ascii="Arial" w:hAnsi="Arial" w:cs="Arial"/>
          <w:sz w:val="22"/>
          <w:szCs w:val="22"/>
        </w:rPr>
        <w:t xml:space="preserve">by the research nurses </w:t>
      </w:r>
      <w:r w:rsidRPr="00202D95">
        <w:rPr>
          <w:rFonts w:ascii="Arial" w:hAnsi="Arial" w:cs="Arial"/>
          <w:sz w:val="22"/>
          <w:szCs w:val="22"/>
        </w:rPr>
        <w:t>with username and password access to the ADNAT App</w:t>
      </w:r>
      <w:r w:rsidR="008E2617" w:rsidRPr="00202D95">
        <w:rPr>
          <w:rFonts w:ascii="Arial" w:hAnsi="Arial" w:cs="Arial"/>
          <w:sz w:val="22"/>
          <w:szCs w:val="22"/>
        </w:rPr>
        <w:t>, alongside</w:t>
      </w:r>
      <w:r w:rsidRPr="00202D95">
        <w:rPr>
          <w:rFonts w:ascii="Arial" w:hAnsi="Arial" w:cs="Arial"/>
          <w:sz w:val="22"/>
          <w:szCs w:val="22"/>
        </w:rPr>
        <w:t xml:space="preserve"> standard care based on the </w:t>
      </w:r>
      <w:r w:rsidR="00202D95" w:rsidRPr="00202D95">
        <w:rPr>
          <w:rFonts w:ascii="Arial" w:hAnsi="Arial" w:cs="Arial"/>
          <w:sz w:val="22"/>
          <w:szCs w:val="22"/>
        </w:rPr>
        <w:t>BPT</w:t>
      </w:r>
      <w:r w:rsidRPr="00202D95">
        <w:rPr>
          <w:rFonts w:ascii="Arial" w:hAnsi="Arial" w:cs="Arial"/>
          <w:sz w:val="22"/>
          <w:szCs w:val="22"/>
          <w:vertAlign w:val="superscript"/>
        </w:rPr>
        <w:t xml:space="preserve">8 </w:t>
      </w:r>
      <w:r w:rsidRPr="00202D95">
        <w:rPr>
          <w:rFonts w:ascii="Arial" w:hAnsi="Arial" w:cs="Arial"/>
          <w:sz w:val="22"/>
          <w:szCs w:val="22"/>
        </w:rPr>
        <w:t>criteria</w:t>
      </w:r>
      <w:r w:rsidR="00D3705C">
        <w:rPr>
          <w:rFonts w:ascii="Arial" w:hAnsi="Arial" w:cs="Arial"/>
          <w:sz w:val="22"/>
          <w:szCs w:val="22"/>
        </w:rPr>
        <w:t xml:space="preserve"> (</w:t>
      </w:r>
      <w:r w:rsidRPr="00202D95">
        <w:rPr>
          <w:rFonts w:ascii="Arial" w:hAnsi="Arial" w:cs="Arial"/>
          <w:sz w:val="22"/>
          <w:szCs w:val="22"/>
        </w:rPr>
        <w:t>3 monthly follow-up</w:t>
      </w:r>
      <w:r w:rsidR="00D3705C">
        <w:rPr>
          <w:rFonts w:ascii="Arial" w:hAnsi="Arial" w:cs="Arial"/>
          <w:sz w:val="22"/>
          <w:szCs w:val="22"/>
        </w:rPr>
        <w:t xml:space="preserve"> including</w:t>
      </w:r>
      <w:r w:rsidRPr="00202D95">
        <w:rPr>
          <w:rFonts w:ascii="Arial" w:hAnsi="Arial" w:cs="Arial"/>
          <w:sz w:val="22"/>
          <w:szCs w:val="22"/>
        </w:rPr>
        <w:t xml:space="preserve"> HbA</w:t>
      </w:r>
      <w:r w:rsidRPr="00202D95">
        <w:rPr>
          <w:rFonts w:ascii="Arial" w:hAnsi="Arial" w:cs="Arial"/>
          <w:sz w:val="22"/>
          <w:szCs w:val="22"/>
          <w:vertAlign w:val="subscript"/>
        </w:rPr>
        <w:t>1c</w:t>
      </w:r>
      <w:r w:rsidRPr="00202D95">
        <w:rPr>
          <w:rFonts w:ascii="Arial" w:hAnsi="Arial" w:cs="Arial"/>
          <w:sz w:val="22"/>
          <w:szCs w:val="22"/>
        </w:rPr>
        <w:t xml:space="preserve">, </w:t>
      </w:r>
      <w:r w:rsidR="00D3705C">
        <w:rPr>
          <w:rFonts w:ascii="Arial" w:hAnsi="Arial" w:cs="Arial"/>
          <w:sz w:val="22"/>
          <w:szCs w:val="22"/>
        </w:rPr>
        <w:t xml:space="preserve">and </w:t>
      </w:r>
      <w:r w:rsidR="00202D95" w:rsidRPr="00202D95">
        <w:rPr>
          <w:rFonts w:ascii="Arial" w:hAnsi="Arial" w:cs="Arial"/>
          <w:sz w:val="22"/>
          <w:szCs w:val="22"/>
        </w:rPr>
        <w:t>tailored self-care education</w:t>
      </w:r>
      <w:r w:rsidR="00D3705C">
        <w:rPr>
          <w:rFonts w:ascii="Arial" w:hAnsi="Arial" w:cs="Arial"/>
          <w:sz w:val="22"/>
          <w:szCs w:val="22"/>
        </w:rPr>
        <w:t>;</w:t>
      </w:r>
      <w:r w:rsidR="00202D95" w:rsidRPr="00202D95">
        <w:rPr>
          <w:rFonts w:ascii="Arial" w:hAnsi="Arial" w:cs="Arial"/>
          <w:sz w:val="22"/>
          <w:szCs w:val="22"/>
        </w:rPr>
        <w:t xml:space="preserve"> </w:t>
      </w:r>
      <w:r w:rsidRPr="00202D95">
        <w:rPr>
          <w:rFonts w:ascii="Arial" w:hAnsi="Arial" w:cs="Arial"/>
          <w:sz w:val="22"/>
          <w:szCs w:val="22"/>
        </w:rPr>
        <w:t xml:space="preserve">annual review of </w:t>
      </w:r>
      <w:r w:rsidRPr="00202D95">
        <w:rPr>
          <w:rFonts w:ascii="Arial" w:hAnsi="Arial" w:cs="Arial"/>
          <w:color w:val="000000"/>
          <w:sz w:val="22"/>
          <w:szCs w:val="22"/>
        </w:rPr>
        <w:t xml:space="preserve">body mass index, </w:t>
      </w:r>
      <w:r w:rsidR="00202D95" w:rsidRPr="00202D95">
        <w:rPr>
          <w:rFonts w:ascii="Arial" w:eastAsia="Times New Roman" w:hAnsi="Arial" w:cs="Arial"/>
          <w:sz w:val="22"/>
          <w:szCs w:val="22"/>
        </w:rPr>
        <w:t>blood pressure check and screening for eye and kidney problems from age 12</w:t>
      </w:r>
      <w:r w:rsidR="00202D95">
        <w:rPr>
          <w:rFonts w:ascii="Arial" w:eastAsia="Times New Roman" w:hAnsi="Arial" w:cs="Arial"/>
          <w:sz w:val="22"/>
          <w:szCs w:val="22"/>
        </w:rPr>
        <w:t xml:space="preserve">, </w:t>
      </w:r>
      <w:r w:rsidRPr="002A7776">
        <w:rPr>
          <w:rFonts w:ascii="Arial" w:hAnsi="Arial" w:cs="Arial"/>
          <w:sz w:val="22"/>
          <w:szCs w:val="22"/>
        </w:rPr>
        <w:t>plus psychological assessment</w:t>
      </w:r>
      <w:r w:rsidR="00D3705C">
        <w:rPr>
          <w:rFonts w:ascii="Arial" w:hAnsi="Arial" w:cs="Arial"/>
          <w:sz w:val="22"/>
          <w:szCs w:val="22"/>
        </w:rPr>
        <w:t>)</w:t>
      </w:r>
      <w:r w:rsidRPr="002A7776">
        <w:rPr>
          <w:rFonts w:ascii="Arial" w:hAnsi="Arial" w:cs="Arial"/>
          <w:sz w:val="22"/>
          <w:szCs w:val="22"/>
        </w:rPr>
        <w:t xml:space="preserve">. The ADNAT App was accessed through the internet using a PC, laptop, or mobile technological devices including participants’ mobile phones or tablets. They could choose where to complete it: </w:t>
      </w:r>
      <w:r w:rsidR="00202D95" w:rsidRPr="002A7776">
        <w:rPr>
          <w:rFonts w:ascii="Arial" w:hAnsi="Arial" w:cs="Arial"/>
          <w:sz w:val="22"/>
          <w:szCs w:val="22"/>
        </w:rPr>
        <w:t xml:space="preserve">at home </w:t>
      </w:r>
      <w:r w:rsidR="00202D95">
        <w:rPr>
          <w:rFonts w:ascii="Arial" w:hAnsi="Arial" w:cs="Arial"/>
          <w:sz w:val="22"/>
          <w:szCs w:val="22"/>
        </w:rPr>
        <w:t xml:space="preserve">and/or </w:t>
      </w:r>
      <w:r w:rsidRPr="002A7776">
        <w:rPr>
          <w:rFonts w:ascii="Arial" w:hAnsi="Arial" w:cs="Arial"/>
          <w:sz w:val="22"/>
          <w:szCs w:val="22"/>
        </w:rPr>
        <w:t>in clinic on their own smart phones or using iPads loaned to them by the research nurses. All participants were followed up at their diabetes outpatient clinics</w:t>
      </w:r>
      <w:r>
        <w:rPr>
          <w:rFonts w:ascii="Arial" w:hAnsi="Arial" w:cs="Arial"/>
          <w:sz w:val="22"/>
          <w:szCs w:val="22"/>
        </w:rPr>
        <w:t xml:space="preserve"> or at a home visit</w:t>
      </w:r>
      <w:r w:rsidR="00517773">
        <w:rPr>
          <w:rFonts w:ascii="Arial" w:hAnsi="Arial" w:cs="Arial"/>
          <w:sz w:val="22"/>
          <w:szCs w:val="22"/>
        </w:rPr>
        <w:t xml:space="preserve">. In both cases, </w:t>
      </w:r>
      <w:r w:rsidRPr="002A7776">
        <w:rPr>
          <w:rFonts w:ascii="Arial" w:hAnsi="Arial" w:cs="Arial"/>
          <w:sz w:val="22"/>
          <w:szCs w:val="22"/>
        </w:rPr>
        <w:t xml:space="preserve">the ADNAT outcome data </w:t>
      </w:r>
      <w:r w:rsidR="00517773">
        <w:rPr>
          <w:rFonts w:ascii="Arial" w:hAnsi="Arial" w:cs="Arial"/>
          <w:sz w:val="22"/>
          <w:szCs w:val="22"/>
        </w:rPr>
        <w:t xml:space="preserve">was </w:t>
      </w:r>
      <w:r w:rsidR="00D3705C">
        <w:rPr>
          <w:rFonts w:ascii="Arial" w:hAnsi="Arial" w:cs="Arial"/>
          <w:sz w:val="22"/>
          <w:szCs w:val="22"/>
        </w:rPr>
        <w:t>used</w:t>
      </w:r>
      <w:r w:rsidRPr="002A7776">
        <w:rPr>
          <w:rFonts w:ascii="Arial" w:hAnsi="Arial" w:cs="Arial"/>
          <w:sz w:val="22"/>
          <w:szCs w:val="22"/>
        </w:rPr>
        <w:t xml:space="preserve"> to guide their </w:t>
      </w:r>
      <w:r>
        <w:rPr>
          <w:rFonts w:ascii="Arial" w:hAnsi="Arial" w:cs="Arial"/>
          <w:sz w:val="22"/>
          <w:szCs w:val="22"/>
        </w:rPr>
        <w:t xml:space="preserve">health </w:t>
      </w:r>
      <w:r w:rsidRPr="002A7776">
        <w:rPr>
          <w:rFonts w:ascii="Arial" w:hAnsi="Arial" w:cs="Arial"/>
          <w:sz w:val="22"/>
          <w:szCs w:val="22"/>
        </w:rPr>
        <w:t>care plans. Those who successfully completed and submitted their ADNAT q</w:t>
      </w:r>
      <w:r w:rsidR="00D3705C">
        <w:rPr>
          <w:rFonts w:ascii="Arial" w:hAnsi="Arial" w:cs="Arial"/>
          <w:sz w:val="22"/>
          <w:szCs w:val="22"/>
        </w:rPr>
        <w:t>uestionnaires were called the ‘c</w:t>
      </w:r>
      <w:r w:rsidRPr="002A7776">
        <w:rPr>
          <w:rFonts w:ascii="Arial" w:hAnsi="Arial" w:cs="Arial"/>
          <w:sz w:val="22"/>
          <w:szCs w:val="22"/>
        </w:rPr>
        <w:t xml:space="preserve">ompleters’, whilst those who chose </w:t>
      </w:r>
      <w:r w:rsidR="00D3705C">
        <w:rPr>
          <w:rFonts w:ascii="Arial" w:hAnsi="Arial" w:cs="Arial"/>
          <w:sz w:val="22"/>
          <w:szCs w:val="22"/>
        </w:rPr>
        <w:t>not to submit were called the ‘n</w:t>
      </w:r>
      <w:r w:rsidRPr="002A7776">
        <w:rPr>
          <w:rFonts w:ascii="Arial" w:hAnsi="Arial" w:cs="Arial"/>
          <w:sz w:val="22"/>
          <w:szCs w:val="22"/>
        </w:rPr>
        <w:t>on-completers’ and were used as the comparative group.</w:t>
      </w:r>
    </w:p>
    <w:p w14:paraId="3B28A858" w14:textId="77777777" w:rsidR="008E259B" w:rsidRDefault="008E259B" w:rsidP="00FC70C0">
      <w:pPr>
        <w:spacing w:after="0" w:line="360" w:lineRule="auto"/>
        <w:rPr>
          <w:rFonts w:ascii="Arial" w:hAnsi="Arial" w:cs="Arial"/>
          <w:b/>
          <w:sz w:val="22"/>
          <w:szCs w:val="22"/>
        </w:rPr>
      </w:pPr>
    </w:p>
    <w:p w14:paraId="21CF0CA4" w14:textId="50022A32" w:rsidR="00FC70C0" w:rsidRPr="002A7776" w:rsidRDefault="004653DE" w:rsidP="00FC70C0">
      <w:pPr>
        <w:spacing w:after="0" w:line="360" w:lineRule="auto"/>
        <w:rPr>
          <w:rFonts w:ascii="Arial" w:hAnsi="Arial" w:cs="Arial"/>
          <w:sz w:val="22"/>
          <w:szCs w:val="22"/>
        </w:rPr>
      </w:pPr>
      <w:r>
        <w:rPr>
          <w:rFonts w:ascii="Arial" w:hAnsi="Arial" w:cs="Arial"/>
          <w:b/>
          <w:sz w:val="22"/>
          <w:szCs w:val="22"/>
        </w:rPr>
        <w:t>Quantitative outcome data</w:t>
      </w:r>
      <w:r w:rsidR="00FC70C0" w:rsidRPr="002A7776">
        <w:rPr>
          <w:rFonts w:ascii="Arial" w:hAnsi="Arial" w:cs="Arial"/>
          <w:sz w:val="22"/>
          <w:szCs w:val="22"/>
        </w:rPr>
        <w:t xml:space="preserve"> </w:t>
      </w:r>
    </w:p>
    <w:p w14:paraId="1F24ACCC" w14:textId="6E6A5F26" w:rsidR="00FC70C0" w:rsidRDefault="00FC70C0" w:rsidP="00FC70C0">
      <w:pPr>
        <w:pStyle w:val="ListParagraph"/>
        <w:spacing w:after="0" w:line="360" w:lineRule="auto"/>
        <w:ind w:left="0"/>
        <w:rPr>
          <w:rFonts w:ascii="Arial" w:hAnsi="Arial" w:cs="Arial"/>
          <w:sz w:val="22"/>
          <w:szCs w:val="22"/>
        </w:rPr>
      </w:pPr>
      <w:r w:rsidRPr="002A7776">
        <w:rPr>
          <w:rFonts w:ascii="Arial" w:hAnsi="Arial" w:cs="Arial"/>
          <w:sz w:val="22"/>
          <w:szCs w:val="22"/>
        </w:rPr>
        <w:t xml:space="preserve">A range of </w:t>
      </w:r>
      <w:r w:rsidR="00D34437">
        <w:rPr>
          <w:rFonts w:ascii="Arial" w:hAnsi="Arial" w:cs="Arial"/>
          <w:sz w:val="22"/>
          <w:szCs w:val="22"/>
        </w:rPr>
        <w:t xml:space="preserve">feasibility </w:t>
      </w:r>
      <w:r w:rsidRPr="002A7776">
        <w:rPr>
          <w:rFonts w:ascii="Arial" w:hAnsi="Arial" w:cs="Arial"/>
          <w:sz w:val="22"/>
          <w:szCs w:val="22"/>
        </w:rPr>
        <w:t>outcomes were measured including:</w:t>
      </w:r>
    </w:p>
    <w:p w14:paraId="60102436" w14:textId="77777777" w:rsidR="00517773" w:rsidRPr="002A7776" w:rsidRDefault="00517773" w:rsidP="00FC70C0">
      <w:pPr>
        <w:pStyle w:val="ListParagraph"/>
        <w:spacing w:after="0" w:line="360" w:lineRule="auto"/>
        <w:ind w:left="0"/>
        <w:rPr>
          <w:rFonts w:ascii="Arial" w:hAnsi="Arial" w:cs="Arial"/>
          <w:sz w:val="22"/>
          <w:szCs w:val="22"/>
        </w:rPr>
      </w:pPr>
    </w:p>
    <w:p w14:paraId="41767600" w14:textId="21523B81" w:rsidR="004653DE" w:rsidRPr="00D3705C" w:rsidRDefault="004653DE" w:rsidP="00517773">
      <w:pPr>
        <w:pStyle w:val="ListParagraph"/>
        <w:numPr>
          <w:ilvl w:val="0"/>
          <w:numId w:val="6"/>
        </w:numPr>
        <w:spacing w:after="0" w:line="360" w:lineRule="auto"/>
        <w:rPr>
          <w:rFonts w:ascii="Arial" w:hAnsi="Arial" w:cs="Arial"/>
          <w:sz w:val="22"/>
          <w:szCs w:val="22"/>
        </w:rPr>
      </w:pPr>
      <w:r w:rsidRPr="00D3705C">
        <w:rPr>
          <w:rFonts w:ascii="Arial" w:hAnsi="Arial" w:cs="Arial"/>
          <w:sz w:val="22"/>
          <w:szCs w:val="22"/>
        </w:rPr>
        <w:t>ADNAT data</w:t>
      </w:r>
      <w:r w:rsidRPr="00D3705C">
        <w:rPr>
          <w:rFonts w:ascii="Arial" w:hAnsi="Arial" w:cs="Arial"/>
          <w:b/>
          <w:sz w:val="22"/>
          <w:szCs w:val="22"/>
        </w:rPr>
        <w:t xml:space="preserve"> </w:t>
      </w:r>
      <w:r w:rsidRPr="00D3705C">
        <w:rPr>
          <w:rFonts w:ascii="Arial" w:hAnsi="Arial" w:cs="Arial"/>
          <w:sz w:val="22"/>
          <w:szCs w:val="22"/>
        </w:rPr>
        <w:t xml:space="preserve">to measure response rates across the </w:t>
      </w:r>
      <w:r w:rsidR="000A3E7D">
        <w:rPr>
          <w:rFonts w:ascii="Arial" w:hAnsi="Arial" w:cs="Arial"/>
          <w:sz w:val="22"/>
          <w:szCs w:val="22"/>
        </w:rPr>
        <w:t>PDUs</w:t>
      </w:r>
      <w:r w:rsidRPr="00D3705C">
        <w:rPr>
          <w:rFonts w:ascii="Arial" w:hAnsi="Arial" w:cs="Arial"/>
          <w:sz w:val="22"/>
          <w:szCs w:val="22"/>
        </w:rPr>
        <w:t>. All data, which was automatically downloaded onto a secure central database, were encrypted to ensure anonymity. Data included:</w:t>
      </w:r>
      <w:r w:rsidR="00D3705C" w:rsidRPr="00D3705C">
        <w:rPr>
          <w:rFonts w:ascii="Arial" w:hAnsi="Arial" w:cs="Arial"/>
          <w:sz w:val="22"/>
          <w:szCs w:val="22"/>
        </w:rPr>
        <w:t xml:space="preserve"> </w:t>
      </w:r>
      <w:r w:rsidRPr="00D3705C">
        <w:rPr>
          <w:rFonts w:ascii="Arial" w:hAnsi="Arial" w:cs="Arial"/>
          <w:sz w:val="22"/>
          <w:szCs w:val="22"/>
        </w:rPr>
        <w:t>response rates</w:t>
      </w:r>
      <w:r w:rsidR="00D3705C" w:rsidRPr="00D3705C">
        <w:rPr>
          <w:rFonts w:ascii="Arial" w:hAnsi="Arial" w:cs="Arial"/>
          <w:sz w:val="22"/>
          <w:szCs w:val="22"/>
        </w:rPr>
        <w:t xml:space="preserve"> and </w:t>
      </w:r>
      <w:r w:rsidRPr="00D3705C">
        <w:rPr>
          <w:rFonts w:ascii="Arial" w:hAnsi="Arial" w:cs="Arial"/>
          <w:sz w:val="22"/>
          <w:szCs w:val="22"/>
        </w:rPr>
        <w:t>ADNAT NARs for self-care and psycho-social health.</w:t>
      </w:r>
    </w:p>
    <w:p w14:paraId="7899A494" w14:textId="77777777" w:rsidR="004653DE" w:rsidRPr="002A7776" w:rsidRDefault="004653DE" w:rsidP="004653DE">
      <w:pPr>
        <w:pStyle w:val="ListParagraph"/>
        <w:spacing w:after="0" w:line="360" w:lineRule="auto"/>
        <w:rPr>
          <w:rFonts w:ascii="Arial" w:hAnsi="Arial" w:cs="Arial"/>
          <w:sz w:val="22"/>
          <w:szCs w:val="22"/>
        </w:rPr>
      </w:pPr>
    </w:p>
    <w:p w14:paraId="5D05D0F2" w14:textId="3F2B4D5E" w:rsidR="00FC70C0" w:rsidRPr="002A7776" w:rsidRDefault="00FC70C0" w:rsidP="00225B5F">
      <w:pPr>
        <w:pStyle w:val="ListParagraph"/>
        <w:numPr>
          <w:ilvl w:val="0"/>
          <w:numId w:val="5"/>
        </w:numPr>
        <w:spacing w:after="0" w:line="360" w:lineRule="auto"/>
        <w:rPr>
          <w:rFonts w:ascii="Arial" w:hAnsi="Arial" w:cs="Arial"/>
          <w:sz w:val="22"/>
          <w:szCs w:val="22"/>
        </w:rPr>
      </w:pPr>
      <w:r w:rsidRPr="002A7776">
        <w:rPr>
          <w:rFonts w:ascii="Arial" w:hAnsi="Arial" w:cs="Arial"/>
          <w:sz w:val="22"/>
          <w:szCs w:val="22"/>
        </w:rPr>
        <w:t>N</w:t>
      </w:r>
      <w:r w:rsidR="000A3E7D">
        <w:rPr>
          <w:rFonts w:ascii="Arial" w:hAnsi="Arial" w:cs="Arial"/>
          <w:sz w:val="22"/>
          <w:szCs w:val="22"/>
        </w:rPr>
        <w:t xml:space="preserve">ational </w:t>
      </w:r>
      <w:r w:rsidR="00426F74">
        <w:rPr>
          <w:rFonts w:ascii="Arial" w:hAnsi="Arial" w:cs="Arial"/>
          <w:sz w:val="22"/>
          <w:szCs w:val="22"/>
        </w:rPr>
        <w:t>P</w:t>
      </w:r>
      <w:r w:rsidR="000A3E7D">
        <w:rPr>
          <w:rFonts w:ascii="Arial" w:hAnsi="Arial" w:cs="Arial"/>
          <w:sz w:val="22"/>
          <w:szCs w:val="22"/>
        </w:rPr>
        <w:t xml:space="preserve">aediatric </w:t>
      </w:r>
      <w:r w:rsidR="00426F74">
        <w:rPr>
          <w:rFonts w:ascii="Arial" w:hAnsi="Arial" w:cs="Arial"/>
          <w:sz w:val="22"/>
          <w:szCs w:val="22"/>
        </w:rPr>
        <w:t>D</w:t>
      </w:r>
      <w:r w:rsidR="000A3E7D">
        <w:rPr>
          <w:rFonts w:ascii="Arial" w:hAnsi="Arial" w:cs="Arial"/>
          <w:sz w:val="22"/>
          <w:szCs w:val="22"/>
        </w:rPr>
        <w:t xml:space="preserve">iabetes </w:t>
      </w:r>
      <w:r w:rsidR="00426F74">
        <w:rPr>
          <w:rFonts w:ascii="Arial" w:hAnsi="Arial" w:cs="Arial"/>
          <w:sz w:val="22"/>
          <w:szCs w:val="22"/>
        </w:rPr>
        <w:t>A</w:t>
      </w:r>
      <w:r w:rsidR="000A3E7D">
        <w:rPr>
          <w:rFonts w:ascii="Arial" w:hAnsi="Arial" w:cs="Arial"/>
          <w:sz w:val="22"/>
          <w:szCs w:val="22"/>
        </w:rPr>
        <w:t>udit</w:t>
      </w:r>
      <w:r w:rsidRPr="002A7776">
        <w:rPr>
          <w:rFonts w:ascii="Arial" w:hAnsi="Arial" w:cs="Arial"/>
          <w:sz w:val="22"/>
          <w:szCs w:val="22"/>
        </w:rPr>
        <w:t xml:space="preserve"> data</w:t>
      </w:r>
      <w:r w:rsidR="008E2617" w:rsidRPr="008E2617">
        <w:rPr>
          <w:rFonts w:ascii="Arial" w:hAnsi="Arial" w:cs="Arial"/>
          <w:sz w:val="22"/>
          <w:szCs w:val="22"/>
          <w:vertAlign w:val="superscript"/>
        </w:rPr>
        <w:t>4</w:t>
      </w:r>
      <w:r w:rsidRPr="002A7776">
        <w:rPr>
          <w:rFonts w:ascii="Arial" w:hAnsi="Arial" w:cs="Arial"/>
          <w:sz w:val="22"/>
          <w:szCs w:val="22"/>
        </w:rPr>
        <w:t xml:space="preserve"> to </w:t>
      </w:r>
      <w:r w:rsidRPr="002A7776">
        <w:rPr>
          <w:rFonts w:ascii="Arial" w:hAnsi="Arial" w:cs="Arial"/>
          <w:color w:val="000000"/>
          <w:sz w:val="22"/>
          <w:szCs w:val="22"/>
          <w:shd w:val="clear" w:color="auto" w:fill="FFFFFF"/>
        </w:rPr>
        <w:t>assess the</w:t>
      </w:r>
      <w:r w:rsidR="00D3705C">
        <w:rPr>
          <w:rFonts w:ascii="Arial" w:hAnsi="Arial" w:cs="Arial"/>
          <w:color w:val="000000"/>
          <w:sz w:val="22"/>
          <w:szCs w:val="22"/>
          <w:shd w:val="clear" w:color="auto" w:fill="FFFFFF"/>
        </w:rPr>
        <w:t xml:space="preserve"> functional status of each site</w:t>
      </w:r>
      <w:r w:rsidRPr="002A7776">
        <w:rPr>
          <w:rFonts w:ascii="Arial" w:hAnsi="Arial" w:cs="Arial"/>
          <w:sz w:val="22"/>
          <w:szCs w:val="22"/>
        </w:rPr>
        <w:t>.</w:t>
      </w:r>
    </w:p>
    <w:p w14:paraId="432DAEA7" w14:textId="77777777" w:rsidR="00FC70C0" w:rsidRPr="002A7776" w:rsidRDefault="00FC70C0" w:rsidP="00FC70C0">
      <w:pPr>
        <w:pStyle w:val="ListParagraph"/>
        <w:spacing w:line="360" w:lineRule="auto"/>
        <w:ind w:left="360"/>
        <w:rPr>
          <w:rFonts w:ascii="Arial" w:hAnsi="Arial" w:cs="Arial"/>
          <w:sz w:val="22"/>
          <w:szCs w:val="22"/>
        </w:rPr>
      </w:pPr>
    </w:p>
    <w:p w14:paraId="1938AF8F" w14:textId="54EC25ED" w:rsidR="00FC70C0" w:rsidRPr="002A7776" w:rsidRDefault="00FC70C0" w:rsidP="00225B5F">
      <w:pPr>
        <w:pStyle w:val="ListParagraph"/>
        <w:numPr>
          <w:ilvl w:val="0"/>
          <w:numId w:val="7"/>
        </w:numPr>
        <w:spacing w:after="0" w:line="360" w:lineRule="auto"/>
        <w:ind w:left="360"/>
        <w:rPr>
          <w:rFonts w:ascii="Arial" w:hAnsi="Arial" w:cs="Arial"/>
          <w:sz w:val="22"/>
          <w:szCs w:val="22"/>
          <w:lang w:val="en-US"/>
        </w:rPr>
      </w:pPr>
      <w:r w:rsidRPr="002A7776">
        <w:rPr>
          <w:rFonts w:ascii="Arial" w:hAnsi="Arial" w:cs="Arial"/>
          <w:sz w:val="22"/>
          <w:szCs w:val="22"/>
        </w:rPr>
        <w:t>G</w:t>
      </w:r>
      <w:r w:rsidR="00D3705C">
        <w:rPr>
          <w:rFonts w:ascii="Arial" w:hAnsi="Arial" w:cs="Arial"/>
          <w:sz w:val="22"/>
          <w:szCs w:val="22"/>
        </w:rPr>
        <w:t>lycaemic control to compare pre/post intervention</w:t>
      </w:r>
      <w:r w:rsidRPr="002A7776">
        <w:rPr>
          <w:rFonts w:ascii="Arial" w:hAnsi="Arial" w:cs="Arial"/>
          <w:sz w:val="22"/>
          <w:szCs w:val="22"/>
        </w:rPr>
        <w:t xml:space="preserve"> levels of glycaemic control using baseline HbA</w:t>
      </w:r>
      <w:r w:rsidRPr="0088521E">
        <w:rPr>
          <w:rFonts w:ascii="Arial" w:hAnsi="Arial" w:cs="Arial"/>
          <w:sz w:val="22"/>
          <w:szCs w:val="22"/>
          <w:vertAlign w:val="subscript"/>
        </w:rPr>
        <w:t>1c</w:t>
      </w:r>
      <w:r w:rsidRPr="002A7776">
        <w:rPr>
          <w:rFonts w:ascii="Arial" w:hAnsi="Arial" w:cs="Arial"/>
          <w:sz w:val="22"/>
          <w:szCs w:val="22"/>
        </w:rPr>
        <w:t xml:space="preserve"> levels (means/standard deviations over previous 12 months), </w:t>
      </w:r>
      <w:r w:rsidR="00D3705C">
        <w:rPr>
          <w:rFonts w:ascii="Arial" w:hAnsi="Arial" w:cs="Arial"/>
          <w:sz w:val="22"/>
          <w:szCs w:val="22"/>
        </w:rPr>
        <w:t>and</w:t>
      </w:r>
      <w:r w:rsidRPr="002A7776">
        <w:rPr>
          <w:rFonts w:ascii="Arial" w:hAnsi="Arial" w:cs="Arial"/>
          <w:sz w:val="22"/>
          <w:szCs w:val="22"/>
        </w:rPr>
        <w:t xml:space="preserve"> 6 month post ADNAT </w:t>
      </w:r>
      <w:r w:rsidR="00D3705C">
        <w:rPr>
          <w:rFonts w:ascii="Arial" w:hAnsi="Arial" w:cs="Arial"/>
          <w:sz w:val="22"/>
          <w:szCs w:val="22"/>
        </w:rPr>
        <w:t>levels</w:t>
      </w:r>
      <w:r w:rsidRPr="002A7776">
        <w:rPr>
          <w:rFonts w:ascii="Arial" w:hAnsi="Arial" w:cs="Arial"/>
          <w:sz w:val="22"/>
          <w:szCs w:val="22"/>
        </w:rPr>
        <w:t xml:space="preserve"> obtained from patients’ clinical notes</w:t>
      </w:r>
      <w:r w:rsidR="002D14C1">
        <w:rPr>
          <w:rFonts w:ascii="Arial" w:hAnsi="Arial" w:cs="Arial"/>
          <w:sz w:val="22"/>
          <w:szCs w:val="22"/>
        </w:rPr>
        <w:t xml:space="preserve"> by the research nurses</w:t>
      </w:r>
      <w:r w:rsidRPr="002A7776">
        <w:rPr>
          <w:rFonts w:ascii="Arial" w:hAnsi="Arial" w:cs="Arial"/>
          <w:sz w:val="22"/>
          <w:szCs w:val="22"/>
        </w:rPr>
        <w:t xml:space="preserve">. </w:t>
      </w:r>
    </w:p>
    <w:p w14:paraId="2EB3D1F3" w14:textId="77777777" w:rsidR="00FC70C0" w:rsidRPr="002A7776" w:rsidRDefault="00FC70C0" w:rsidP="00FC70C0">
      <w:pPr>
        <w:spacing w:after="0" w:line="360" w:lineRule="auto"/>
        <w:rPr>
          <w:rFonts w:ascii="Arial" w:hAnsi="Arial" w:cs="Arial"/>
          <w:b/>
          <w:sz w:val="22"/>
          <w:szCs w:val="22"/>
        </w:rPr>
      </w:pPr>
    </w:p>
    <w:p w14:paraId="438A1851" w14:textId="0F7BF08A" w:rsidR="00FC70C0" w:rsidRPr="00145714" w:rsidRDefault="00FC70C0" w:rsidP="00386061">
      <w:pPr>
        <w:pStyle w:val="ListParagraph"/>
        <w:numPr>
          <w:ilvl w:val="0"/>
          <w:numId w:val="7"/>
        </w:numPr>
        <w:spacing w:after="0" w:line="360" w:lineRule="auto"/>
        <w:ind w:left="360"/>
        <w:rPr>
          <w:rFonts w:ascii="Arial" w:hAnsi="Arial" w:cs="Arial"/>
          <w:sz w:val="22"/>
          <w:szCs w:val="22"/>
        </w:rPr>
      </w:pPr>
      <w:r w:rsidRPr="00145714">
        <w:rPr>
          <w:rFonts w:ascii="Arial" w:hAnsi="Arial" w:cs="Arial"/>
          <w:sz w:val="22"/>
          <w:szCs w:val="22"/>
        </w:rPr>
        <w:t xml:space="preserve">A 67-item </w:t>
      </w:r>
      <w:r w:rsidR="002D14C1" w:rsidRPr="00145714">
        <w:rPr>
          <w:rFonts w:ascii="Arial" w:hAnsi="Arial" w:cs="Arial"/>
          <w:sz w:val="22"/>
          <w:szCs w:val="22"/>
        </w:rPr>
        <w:t>survey</w:t>
      </w:r>
      <w:r w:rsidRPr="00145714">
        <w:rPr>
          <w:rFonts w:ascii="Arial" w:hAnsi="Arial" w:cs="Arial"/>
          <w:sz w:val="22"/>
          <w:szCs w:val="22"/>
        </w:rPr>
        <w:t xml:space="preserve"> to </w:t>
      </w:r>
      <w:r w:rsidR="004653DE">
        <w:rPr>
          <w:rFonts w:ascii="Arial" w:hAnsi="Arial" w:cs="Arial"/>
          <w:sz w:val="22"/>
          <w:szCs w:val="22"/>
        </w:rPr>
        <w:t xml:space="preserve">collect information </w:t>
      </w:r>
      <w:r w:rsidR="00D3705C">
        <w:rPr>
          <w:rFonts w:ascii="Arial" w:hAnsi="Arial" w:cs="Arial"/>
          <w:sz w:val="22"/>
          <w:szCs w:val="22"/>
        </w:rPr>
        <w:t>on</w:t>
      </w:r>
      <w:r w:rsidR="004653DE">
        <w:rPr>
          <w:rFonts w:ascii="Arial" w:hAnsi="Arial" w:cs="Arial"/>
          <w:sz w:val="22"/>
          <w:szCs w:val="22"/>
        </w:rPr>
        <w:t xml:space="preserve"> adoption, implementation and maintenance</w:t>
      </w:r>
      <w:r w:rsidRPr="00145714">
        <w:rPr>
          <w:rFonts w:ascii="Arial" w:hAnsi="Arial" w:cs="Arial"/>
          <w:sz w:val="22"/>
          <w:szCs w:val="22"/>
        </w:rPr>
        <w:t xml:space="preserve">. </w:t>
      </w:r>
      <w:r w:rsidR="00D3705C">
        <w:rPr>
          <w:rFonts w:ascii="Arial" w:hAnsi="Arial" w:cs="Arial"/>
          <w:sz w:val="22"/>
          <w:szCs w:val="22"/>
        </w:rPr>
        <w:t>Ad</w:t>
      </w:r>
      <w:r w:rsidRPr="00145714">
        <w:rPr>
          <w:rFonts w:ascii="Arial" w:hAnsi="Arial" w:cs="Arial"/>
          <w:sz w:val="22"/>
          <w:szCs w:val="22"/>
        </w:rPr>
        <w:t>apted from a validated survey</w:t>
      </w:r>
      <w:r w:rsidR="00145714" w:rsidRPr="00145714">
        <w:rPr>
          <w:rFonts w:ascii="Arial" w:hAnsi="Arial" w:cs="Arial"/>
          <w:sz w:val="22"/>
          <w:szCs w:val="22"/>
        </w:rPr>
        <w:t xml:space="preserve"> </w:t>
      </w:r>
      <w:r w:rsidRPr="00145714">
        <w:rPr>
          <w:rFonts w:ascii="Arial" w:hAnsi="Arial" w:cs="Arial"/>
          <w:sz w:val="22"/>
          <w:szCs w:val="22"/>
        </w:rPr>
        <w:t>developed by Okazaki et al</w:t>
      </w:r>
      <w:r w:rsidRPr="00576E40">
        <w:rPr>
          <w:rFonts w:ascii="Arial" w:hAnsi="Arial" w:cs="Arial"/>
          <w:sz w:val="22"/>
          <w:szCs w:val="22"/>
          <w:vertAlign w:val="superscript"/>
        </w:rPr>
        <w:t>3</w:t>
      </w:r>
      <w:r w:rsidR="00576E40" w:rsidRPr="00576E40">
        <w:rPr>
          <w:rFonts w:ascii="Arial" w:hAnsi="Arial" w:cs="Arial"/>
          <w:sz w:val="22"/>
          <w:szCs w:val="22"/>
          <w:vertAlign w:val="superscript"/>
        </w:rPr>
        <w:t>6</w:t>
      </w:r>
      <w:r w:rsidR="00D3705C">
        <w:rPr>
          <w:rFonts w:ascii="Arial" w:hAnsi="Arial" w:cs="Arial"/>
          <w:sz w:val="22"/>
          <w:szCs w:val="22"/>
        </w:rPr>
        <w:t>, it</w:t>
      </w:r>
      <w:r w:rsidRPr="00145714">
        <w:rPr>
          <w:rFonts w:ascii="Arial" w:hAnsi="Arial" w:cs="Arial"/>
          <w:sz w:val="22"/>
          <w:szCs w:val="22"/>
        </w:rPr>
        <w:t xml:space="preserve"> has 7 domains including: system and information quality, accessibility, perceived value, data protection, health improvement, subjective norms, and intention to use in the future. </w:t>
      </w:r>
      <w:r w:rsidR="00D3705C">
        <w:rPr>
          <w:rFonts w:ascii="Arial" w:hAnsi="Arial" w:cs="Arial"/>
          <w:sz w:val="22"/>
          <w:szCs w:val="22"/>
        </w:rPr>
        <w:t>We also included</w:t>
      </w:r>
      <w:r w:rsidRPr="00145714">
        <w:rPr>
          <w:rFonts w:ascii="Arial" w:hAnsi="Arial" w:cs="Arial"/>
          <w:sz w:val="22"/>
          <w:szCs w:val="22"/>
        </w:rPr>
        <w:t xml:space="preserve"> an open-ended question at the end asking if there was anything they would change</w:t>
      </w:r>
      <w:r w:rsidR="00576E40">
        <w:rPr>
          <w:rFonts w:ascii="Arial" w:hAnsi="Arial" w:cs="Arial"/>
          <w:sz w:val="22"/>
          <w:szCs w:val="22"/>
        </w:rPr>
        <w:t xml:space="preserve">. </w:t>
      </w:r>
      <w:r w:rsidRPr="00145714">
        <w:rPr>
          <w:rFonts w:ascii="Arial" w:hAnsi="Arial" w:cs="Arial"/>
          <w:sz w:val="22"/>
          <w:szCs w:val="22"/>
        </w:rPr>
        <w:t>The survey was facilitated by the Audit Department at one of the participating sites using SNAP software (</w:t>
      </w:r>
      <w:hyperlink r:id="rId12" w:history="1">
        <w:r w:rsidRPr="00145714">
          <w:rPr>
            <w:rFonts w:ascii="Arial" w:hAnsi="Arial" w:cs="Arial"/>
            <w:sz w:val="22"/>
            <w:szCs w:val="22"/>
          </w:rPr>
          <w:t>http://www.snapsurveys.com/</w:t>
        </w:r>
      </w:hyperlink>
      <w:r w:rsidRPr="00145714">
        <w:rPr>
          <w:rFonts w:ascii="Arial" w:hAnsi="Arial" w:cs="Arial"/>
          <w:sz w:val="22"/>
          <w:szCs w:val="22"/>
        </w:rPr>
        <w:t xml:space="preserve">), and was pilot tested by two researchers. It was sent out </w:t>
      </w:r>
      <w:r w:rsidR="002D14C1" w:rsidRPr="00145714">
        <w:rPr>
          <w:rFonts w:ascii="Arial" w:hAnsi="Arial" w:cs="Arial"/>
          <w:sz w:val="22"/>
          <w:szCs w:val="22"/>
        </w:rPr>
        <w:t xml:space="preserve">by the Audit Department </w:t>
      </w:r>
      <w:r w:rsidRPr="00145714">
        <w:rPr>
          <w:rFonts w:ascii="Arial" w:hAnsi="Arial" w:cs="Arial"/>
          <w:sz w:val="22"/>
          <w:szCs w:val="22"/>
        </w:rPr>
        <w:t>via an email link to all respondents</w:t>
      </w:r>
      <w:r w:rsidR="002D14C1" w:rsidRPr="00145714">
        <w:rPr>
          <w:rFonts w:ascii="Arial" w:hAnsi="Arial" w:cs="Arial"/>
          <w:sz w:val="22"/>
          <w:szCs w:val="22"/>
        </w:rPr>
        <w:t xml:space="preserve">. </w:t>
      </w:r>
      <w:r w:rsidR="002D14C1" w:rsidRPr="00145714">
        <w:rPr>
          <w:rFonts w:ascii="Arial" w:hAnsi="Arial" w:cs="Arial"/>
          <w:sz w:val="22"/>
          <w:szCs w:val="22"/>
        </w:rPr>
        <w:lastRenderedPageBreak/>
        <w:t>Responses were returned directly to the Audit Department where analysis of the data was completed</w:t>
      </w:r>
      <w:r w:rsidR="006C1150" w:rsidRPr="00145714">
        <w:rPr>
          <w:rFonts w:ascii="Arial" w:hAnsi="Arial" w:cs="Arial"/>
          <w:sz w:val="22"/>
          <w:szCs w:val="22"/>
        </w:rPr>
        <w:t xml:space="preserve"> using SNAP software. </w:t>
      </w:r>
      <w:r w:rsidRPr="00145714">
        <w:rPr>
          <w:rFonts w:ascii="Arial" w:hAnsi="Arial" w:cs="Arial"/>
          <w:color w:val="000000"/>
          <w:sz w:val="22"/>
          <w:szCs w:val="22"/>
        </w:rPr>
        <w:t xml:space="preserve"> </w:t>
      </w:r>
    </w:p>
    <w:p w14:paraId="23D3A861" w14:textId="77777777" w:rsidR="00FC70C0" w:rsidRDefault="00FC70C0" w:rsidP="00386061">
      <w:pPr>
        <w:pStyle w:val="ListParagraph"/>
        <w:shd w:val="clear" w:color="auto" w:fill="FFFFFF"/>
        <w:spacing w:after="0"/>
        <w:ind w:left="360"/>
        <w:rPr>
          <w:rFonts w:ascii="Arial" w:hAnsi="Arial" w:cs="Arial"/>
        </w:rPr>
      </w:pPr>
    </w:p>
    <w:p w14:paraId="09EF599F" w14:textId="21318D00" w:rsidR="00FC70C0" w:rsidRPr="002A7776" w:rsidRDefault="004653DE" w:rsidP="00386061">
      <w:pPr>
        <w:spacing w:after="0" w:line="360" w:lineRule="auto"/>
        <w:rPr>
          <w:rFonts w:ascii="Arial" w:hAnsi="Arial" w:cs="Arial"/>
          <w:sz w:val="22"/>
          <w:szCs w:val="22"/>
        </w:rPr>
      </w:pPr>
      <w:r>
        <w:rPr>
          <w:rFonts w:ascii="Arial" w:hAnsi="Arial" w:cs="Arial"/>
          <w:b/>
          <w:sz w:val="22"/>
          <w:szCs w:val="22"/>
        </w:rPr>
        <w:t>Qualitative process evaluation data</w:t>
      </w:r>
      <w:r w:rsidR="00FC70C0" w:rsidRPr="002A7776">
        <w:rPr>
          <w:rFonts w:ascii="Arial" w:hAnsi="Arial" w:cs="Arial"/>
          <w:b/>
          <w:sz w:val="22"/>
          <w:szCs w:val="22"/>
        </w:rPr>
        <w:t xml:space="preserve"> </w:t>
      </w:r>
    </w:p>
    <w:p w14:paraId="15ED7A24" w14:textId="197ACC0D" w:rsidR="009A70C1" w:rsidRPr="006C1150" w:rsidRDefault="00FC70C0" w:rsidP="00386061">
      <w:pPr>
        <w:spacing w:after="0" w:line="360" w:lineRule="auto"/>
        <w:rPr>
          <w:rFonts w:ascii="Arial" w:hAnsi="Arial" w:cs="Arial"/>
          <w:sz w:val="22"/>
          <w:szCs w:val="22"/>
        </w:rPr>
      </w:pPr>
      <w:r w:rsidRPr="002A7776">
        <w:rPr>
          <w:rFonts w:ascii="Arial" w:hAnsi="Arial" w:cs="Arial"/>
          <w:noProof/>
          <w:sz w:val="22"/>
          <w:szCs w:val="22"/>
        </w:rPr>
        <w:t xml:space="preserve">Three focus groups were </w:t>
      </w:r>
      <w:r w:rsidRPr="002A7776">
        <w:rPr>
          <w:rFonts w:ascii="Arial" w:hAnsi="Arial" w:cs="Arial"/>
          <w:sz w:val="22"/>
          <w:szCs w:val="22"/>
        </w:rPr>
        <w:t xml:space="preserve">run at the end of the study period, one at each of the </w:t>
      </w:r>
      <w:r w:rsidR="00D3705C">
        <w:rPr>
          <w:rFonts w:ascii="Arial" w:hAnsi="Arial" w:cs="Arial"/>
          <w:sz w:val="22"/>
          <w:szCs w:val="22"/>
        </w:rPr>
        <w:t xml:space="preserve">3 </w:t>
      </w:r>
      <w:r w:rsidRPr="002A7776">
        <w:rPr>
          <w:rFonts w:ascii="Arial" w:hAnsi="Arial" w:cs="Arial"/>
          <w:sz w:val="22"/>
          <w:szCs w:val="22"/>
        </w:rPr>
        <w:t xml:space="preserve">sites. All </w:t>
      </w:r>
      <w:r w:rsidR="00D3705C">
        <w:rPr>
          <w:rFonts w:ascii="Arial" w:hAnsi="Arial" w:cs="Arial"/>
          <w:sz w:val="22"/>
          <w:szCs w:val="22"/>
        </w:rPr>
        <w:t>respondents</w:t>
      </w:r>
      <w:r w:rsidRPr="002A7776">
        <w:rPr>
          <w:rFonts w:ascii="Arial" w:hAnsi="Arial" w:cs="Arial"/>
          <w:sz w:val="22"/>
          <w:szCs w:val="22"/>
        </w:rPr>
        <w:t xml:space="preserve"> were invited to participate</w:t>
      </w:r>
      <w:r w:rsidR="00D3705C">
        <w:rPr>
          <w:rFonts w:ascii="Arial" w:hAnsi="Arial" w:cs="Arial"/>
          <w:sz w:val="22"/>
          <w:szCs w:val="22"/>
        </w:rPr>
        <w:t xml:space="preserve"> and they</w:t>
      </w:r>
      <w:r w:rsidRPr="002A7776">
        <w:rPr>
          <w:rFonts w:ascii="Arial" w:hAnsi="Arial" w:cs="Arial"/>
          <w:sz w:val="22"/>
          <w:szCs w:val="22"/>
        </w:rPr>
        <w:t xml:space="preserve"> were sent </w:t>
      </w:r>
      <w:r w:rsidR="00AA129F">
        <w:rPr>
          <w:rFonts w:ascii="Arial" w:hAnsi="Arial" w:cs="Arial"/>
          <w:sz w:val="22"/>
          <w:szCs w:val="22"/>
        </w:rPr>
        <w:t xml:space="preserve">information sheets </w:t>
      </w:r>
      <w:r w:rsidRPr="002A7776">
        <w:rPr>
          <w:rFonts w:ascii="Arial" w:hAnsi="Arial" w:cs="Arial"/>
          <w:sz w:val="22"/>
          <w:szCs w:val="22"/>
        </w:rPr>
        <w:t>and an interview schedule prior to the meetings. The schedule was informed by the RE-AIM domains</w:t>
      </w:r>
      <w:r w:rsidRPr="00FC3418">
        <w:rPr>
          <w:rFonts w:ascii="Arial" w:hAnsi="Arial" w:cs="Arial"/>
          <w:sz w:val="22"/>
          <w:szCs w:val="22"/>
        </w:rPr>
        <w:t>.</w:t>
      </w:r>
      <w:r w:rsidRPr="002A7776">
        <w:rPr>
          <w:rFonts w:ascii="Arial" w:hAnsi="Arial" w:cs="Arial"/>
          <w:sz w:val="22"/>
          <w:szCs w:val="22"/>
        </w:rPr>
        <w:t xml:space="preserve"> </w:t>
      </w:r>
      <w:r w:rsidR="00AA129F">
        <w:rPr>
          <w:rFonts w:ascii="Arial" w:hAnsi="Arial" w:cs="Arial"/>
          <w:sz w:val="22"/>
          <w:szCs w:val="22"/>
        </w:rPr>
        <w:t>C</w:t>
      </w:r>
      <w:r w:rsidR="002D14C1">
        <w:rPr>
          <w:rFonts w:ascii="Arial" w:hAnsi="Arial" w:cs="Arial"/>
          <w:sz w:val="22"/>
          <w:szCs w:val="22"/>
        </w:rPr>
        <w:t xml:space="preserve">onsent forms </w:t>
      </w:r>
      <w:r w:rsidR="00AA129F">
        <w:rPr>
          <w:rFonts w:ascii="Arial" w:hAnsi="Arial" w:cs="Arial"/>
          <w:sz w:val="22"/>
          <w:szCs w:val="22"/>
        </w:rPr>
        <w:t xml:space="preserve">were signed prior to </w:t>
      </w:r>
      <w:r w:rsidR="00AA129F" w:rsidRPr="002A7776">
        <w:rPr>
          <w:rFonts w:ascii="Arial" w:hAnsi="Arial" w:cs="Arial"/>
          <w:sz w:val="22"/>
          <w:szCs w:val="22"/>
        </w:rPr>
        <w:t>participat</w:t>
      </w:r>
      <w:r w:rsidR="00AA129F">
        <w:rPr>
          <w:rFonts w:ascii="Arial" w:hAnsi="Arial" w:cs="Arial"/>
          <w:sz w:val="22"/>
          <w:szCs w:val="22"/>
        </w:rPr>
        <w:t xml:space="preserve">ion </w:t>
      </w:r>
      <w:r w:rsidRPr="002A7776">
        <w:rPr>
          <w:rFonts w:ascii="Arial" w:hAnsi="Arial" w:cs="Arial"/>
          <w:sz w:val="22"/>
          <w:szCs w:val="22"/>
        </w:rPr>
        <w:t>and to tape-record</w:t>
      </w:r>
      <w:r w:rsidR="00AA129F">
        <w:rPr>
          <w:rFonts w:ascii="Arial" w:hAnsi="Arial" w:cs="Arial"/>
          <w:sz w:val="22"/>
          <w:szCs w:val="22"/>
        </w:rPr>
        <w:t>ing</w:t>
      </w:r>
      <w:r w:rsidRPr="002A7776">
        <w:rPr>
          <w:rFonts w:ascii="Arial" w:hAnsi="Arial" w:cs="Arial"/>
          <w:sz w:val="22"/>
          <w:szCs w:val="22"/>
        </w:rPr>
        <w:t xml:space="preserve"> the interviews.</w:t>
      </w:r>
      <w:r w:rsidR="009A70C1" w:rsidRPr="006C1150">
        <w:rPr>
          <w:rFonts w:ascii="Arial" w:hAnsi="Arial" w:cs="Arial"/>
          <w:sz w:val="22"/>
          <w:szCs w:val="22"/>
        </w:rPr>
        <w:t xml:space="preserve"> </w:t>
      </w:r>
    </w:p>
    <w:p w14:paraId="3E4DEE12" w14:textId="77777777" w:rsidR="00FC70C0" w:rsidRPr="002A7776" w:rsidRDefault="00FC70C0" w:rsidP="00386061">
      <w:pPr>
        <w:pStyle w:val="NormalWeb"/>
        <w:spacing w:before="0" w:beforeAutospacing="0" w:after="0" w:afterAutospacing="0" w:line="360" w:lineRule="auto"/>
        <w:jc w:val="left"/>
        <w:rPr>
          <w:rFonts w:ascii="Arial" w:hAnsi="Arial" w:cs="Arial"/>
          <w:sz w:val="22"/>
          <w:szCs w:val="22"/>
        </w:rPr>
      </w:pPr>
    </w:p>
    <w:p w14:paraId="4488F3BF" w14:textId="77777777" w:rsidR="00FC70C0" w:rsidRPr="00213F99" w:rsidRDefault="00FC70C0" w:rsidP="00386061">
      <w:pPr>
        <w:pStyle w:val="NormalWeb"/>
        <w:spacing w:before="0" w:beforeAutospacing="0" w:after="0" w:afterAutospacing="0" w:line="360" w:lineRule="auto"/>
        <w:rPr>
          <w:rFonts w:ascii="Arial" w:hAnsi="Arial" w:cs="Arial"/>
          <w:b/>
          <w:bCs/>
          <w:sz w:val="22"/>
          <w:szCs w:val="22"/>
        </w:rPr>
      </w:pPr>
      <w:r w:rsidRPr="00FE2B30">
        <w:rPr>
          <w:rFonts w:ascii="Arial" w:hAnsi="Arial" w:cs="Arial"/>
          <w:b/>
          <w:sz w:val="22"/>
          <w:szCs w:val="22"/>
        </w:rPr>
        <w:t>D</w:t>
      </w:r>
      <w:r w:rsidRPr="00213F99">
        <w:rPr>
          <w:rFonts w:ascii="Arial" w:hAnsi="Arial" w:cs="Arial"/>
          <w:b/>
          <w:bCs/>
          <w:sz w:val="22"/>
          <w:szCs w:val="22"/>
        </w:rPr>
        <w:t>ata analysis</w:t>
      </w:r>
    </w:p>
    <w:p w14:paraId="54FBC10D" w14:textId="78B4D04A" w:rsidR="00FC70C0" w:rsidRDefault="00FC70C0" w:rsidP="00386061">
      <w:pPr>
        <w:pStyle w:val="BulletedList"/>
        <w:numPr>
          <w:ilvl w:val="0"/>
          <w:numId w:val="0"/>
        </w:numPr>
        <w:spacing w:before="0" w:after="0" w:line="360" w:lineRule="auto"/>
        <w:rPr>
          <w:rFonts w:ascii="Arial" w:hAnsi="Arial" w:cs="Arial"/>
          <w:sz w:val="22"/>
          <w:szCs w:val="22"/>
        </w:rPr>
      </w:pPr>
      <w:r w:rsidRPr="0088521E">
        <w:rPr>
          <w:rFonts w:ascii="Arial" w:hAnsi="Arial" w:cs="Arial"/>
          <w:sz w:val="22"/>
          <w:szCs w:val="22"/>
        </w:rPr>
        <w:t xml:space="preserve">The </w:t>
      </w:r>
      <w:r w:rsidR="006C1150">
        <w:rPr>
          <w:rFonts w:ascii="Arial" w:hAnsi="Arial" w:cs="Arial"/>
          <w:sz w:val="22"/>
          <w:szCs w:val="22"/>
        </w:rPr>
        <w:t xml:space="preserve">encrypted </w:t>
      </w:r>
      <w:r w:rsidRPr="0088521E">
        <w:rPr>
          <w:rFonts w:ascii="Arial" w:hAnsi="Arial" w:cs="Arial"/>
          <w:sz w:val="22"/>
          <w:szCs w:val="22"/>
        </w:rPr>
        <w:t>quantitative ADNAT data w</w:t>
      </w:r>
      <w:r w:rsidR="00426F74">
        <w:rPr>
          <w:rFonts w:ascii="Arial" w:hAnsi="Arial" w:cs="Arial"/>
          <w:sz w:val="22"/>
          <w:szCs w:val="22"/>
        </w:rPr>
        <w:t>ere</w:t>
      </w:r>
      <w:r w:rsidRPr="0088521E">
        <w:rPr>
          <w:rFonts w:ascii="Arial" w:hAnsi="Arial" w:cs="Arial"/>
          <w:sz w:val="22"/>
          <w:szCs w:val="22"/>
        </w:rPr>
        <w:t xml:space="preserve"> collated, coded and analysed using </w:t>
      </w:r>
      <w:r w:rsidR="004653DE">
        <w:rPr>
          <w:rFonts w:ascii="Arial" w:hAnsi="Arial" w:cs="Arial"/>
          <w:sz w:val="22"/>
          <w:szCs w:val="22"/>
        </w:rPr>
        <w:t xml:space="preserve">R or </w:t>
      </w:r>
      <w:r w:rsidRPr="0088521E">
        <w:rPr>
          <w:rFonts w:ascii="Arial" w:hAnsi="Arial" w:cs="Arial"/>
          <w:sz w:val="22"/>
          <w:szCs w:val="22"/>
        </w:rPr>
        <w:t>SPSS. All quantitative data taken from the ADNAT questionnaires w</w:t>
      </w:r>
      <w:r w:rsidR="00426F74">
        <w:rPr>
          <w:rFonts w:ascii="Arial" w:hAnsi="Arial" w:cs="Arial"/>
          <w:sz w:val="22"/>
          <w:szCs w:val="22"/>
        </w:rPr>
        <w:t>ere</w:t>
      </w:r>
      <w:r w:rsidRPr="0088521E">
        <w:rPr>
          <w:rFonts w:ascii="Arial" w:hAnsi="Arial" w:cs="Arial"/>
          <w:sz w:val="22"/>
          <w:szCs w:val="22"/>
        </w:rPr>
        <w:t xml:space="preserve"> checked for missing or unusual values and for </w:t>
      </w:r>
      <w:r w:rsidR="004653DE">
        <w:rPr>
          <w:rFonts w:ascii="Arial" w:hAnsi="Arial" w:cs="Arial"/>
          <w:sz w:val="22"/>
          <w:szCs w:val="22"/>
        </w:rPr>
        <w:t xml:space="preserve">internal </w:t>
      </w:r>
      <w:r w:rsidRPr="0088521E">
        <w:rPr>
          <w:rFonts w:ascii="Arial" w:hAnsi="Arial" w:cs="Arial"/>
          <w:sz w:val="22"/>
          <w:szCs w:val="22"/>
        </w:rPr>
        <w:t xml:space="preserve">consistency </w:t>
      </w:r>
      <w:r w:rsidR="004653DE">
        <w:rPr>
          <w:rFonts w:ascii="Arial" w:hAnsi="Arial" w:cs="Arial"/>
          <w:sz w:val="22"/>
          <w:szCs w:val="22"/>
        </w:rPr>
        <w:t>of the scoring items</w:t>
      </w:r>
      <w:r w:rsidRPr="0088521E">
        <w:rPr>
          <w:rFonts w:ascii="Arial" w:hAnsi="Arial" w:cs="Arial"/>
          <w:sz w:val="22"/>
          <w:szCs w:val="22"/>
        </w:rPr>
        <w:t>. Participant glycaemic control (HbA</w:t>
      </w:r>
      <w:r w:rsidRPr="0088521E">
        <w:rPr>
          <w:rFonts w:ascii="Arial" w:hAnsi="Arial" w:cs="Arial"/>
          <w:sz w:val="22"/>
          <w:szCs w:val="22"/>
          <w:vertAlign w:val="subscript"/>
        </w:rPr>
        <w:t>1C</w:t>
      </w:r>
      <w:r w:rsidRPr="0088521E">
        <w:rPr>
          <w:rFonts w:ascii="Arial" w:hAnsi="Arial" w:cs="Arial"/>
          <w:sz w:val="22"/>
          <w:szCs w:val="22"/>
        </w:rPr>
        <w:t>) was monitored pre and post use of ADNAT at each site and across all sites using summary statistics for completers and non-completers. Analysis of covariance was performed with post HbA</w:t>
      </w:r>
      <w:r w:rsidRPr="0088521E">
        <w:rPr>
          <w:rFonts w:ascii="Arial" w:hAnsi="Arial" w:cs="Arial"/>
          <w:sz w:val="22"/>
          <w:szCs w:val="22"/>
          <w:vertAlign w:val="subscript"/>
        </w:rPr>
        <w:t>1C</w:t>
      </w:r>
      <w:r w:rsidRPr="0088521E">
        <w:rPr>
          <w:rFonts w:ascii="Arial" w:hAnsi="Arial" w:cs="Arial"/>
          <w:sz w:val="22"/>
          <w:szCs w:val="22"/>
        </w:rPr>
        <w:t xml:space="preserve"> as the dependent variable</w:t>
      </w:r>
      <w:r>
        <w:rPr>
          <w:rFonts w:ascii="Arial" w:hAnsi="Arial" w:cs="Arial"/>
          <w:sz w:val="22"/>
          <w:szCs w:val="22"/>
        </w:rPr>
        <w:t>;</w:t>
      </w:r>
      <w:r w:rsidRPr="0088521E">
        <w:rPr>
          <w:rFonts w:ascii="Arial" w:hAnsi="Arial" w:cs="Arial"/>
          <w:sz w:val="22"/>
          <w:szCs w:val="22"/>
        </w:rPr>
        <w:t xml:space="preserve"> and baseline HbA</w:t>
      </w:r>
      <w:r w:rsidRPr="0088521E">
        <w:rPr>
          <w:rFonts w:ascii="Arial" w:hAnsi="Arial" w:cs="Arial"/>
          <w:sz w:val="22"/>
          <w:szCs w:val="22"/>
          <w:vertAlign w:val="subscript"/>
        </w:rPr>
        <w:t>1C</w:t>
      </w:r>
      <w:r w:rsidRPr="0088521E">
        <w:rPr>
          <w:rFonts w:ascii="Arial" w:hAnsi="Arial" w:cs="Arial"/>
          <w:sz w:val="22"/>
          <w:szCs w:val="22"/>
        </w:rPr>
        <w:t>, completer status and site as independent variables</w:t>
      </w:r>
      <w:r w:rsidR="004B1D79">
        <w:rPr>
          <w:rFonts w:ascii="Arial" w:hAnsi="Arial" w:cs="Arial"/>
          <w:sz w:val="22"/>
          <w:szCs w:val="22"/>
        </w:rPr>
        <w:t xml:space="preserve"> to assess whether any preliminary change in </w:t>
      </w:r>
      <w:r w:rsidR="004B1D79" w:rsidRPr="0088521E">
        <w:rPr>
          <w:rFonts w:ascii="Arial" w:hAnsi="Arial" w:cs="Arial"/>
          <w:sz w:val="22"/>
          <w:szCs w:val="22"/>
        </w:rPr>
        <w:t>HbA</w:t>
      </w:r>
      <w:r w:rsidR="004B1D79" w:rsidRPr="0088521E">
        <w:rPr>
          <w:rFonts w:ascii="Arial" w:hAnsi="Arial" w:cs="Arial"/>
          <w:sz w:val="22"/>
          <w:szCs w:val="22"/>
          <w:vertAlign w:val="subscript"/>
        </w:rPr>
        <w:t>1C</w:t>
      </w:r>
      <w:r w:rsidR="004B1D79">
        <w:rPr>
          <w:rFonts w:ascii="Arial" w:hAnsi="Arial" w:cs="Arial"/>
          <w:sz w:val="22"/>
          <w:szCs w:val="22"/>
        </w:rPr>
        <w:t xml:space="preserve"> levels was apparent</w:t>
      </w:r>
      <w:r w:rsidRPr="0088521E">
        <w:rPr>
          <w:rFonts w:ascii="Arial" w:hAnsi="Arial" w:cs="Arial"/>
          <w:sz w:val="22"/>
          <w:szCs w:val="22"/>
        </w:rPr>
        <w:t xml:space="preserve">. Correlations between high/moderate self-care needs (based on the self-care </w:t>
      </w:r>
      <w:r>
        <w:rPr>
          <w:rFonts w:ascii="Arial" w:hAnsi="Arial" w:cs="Arial"/>
          <w:sz w:val="22"/>
          <w:szCs w:val="22"/>
        </w:rPr>
        <w:t>NAR</w:t>
      </w:r>
      <w:r w:rsidRPr="0088521E">
        <w:rPr>
          <w:rFonts w:ascii="Arial" w:hAnsi="Arial" w:cs="Arial"/>
          <w:sz w:val="22"/>
          <w:szCs w:val="22"/>
        </w:rPr>
        <w:t>) and poor/moderate levels of (pre-baseline and at 6 months) HbA</w:t>
      </w:r>
      <w:r w:rsidRPr="0088521E">
        <w:rPr>
          <w:rFonts w:ascii="Arial" w:hAnsi="Arial" w:cs="Arial"/>
          <w:sz w:val="22"/>
          <w:szCs w:val="22"/>
          <w:vertAlign w:val="subscript"/>
        </w:rPr>
        <w:t>1c</w:t>
      </w:r>
      <w:r w:rsidRPr="0088521E">
        <w:rPr>
          <w:rFonts w:ascii="Arial" w:hAnsi="Arial" w:cs="Arial"/>
          <w:sz w:val="22"/>
          <w:szCs w:val="22"/>
        </w:rPr>
        <w:t xml:space="preserve"> were analysed using </w:t>
      </w:r>
      <w:r w:rsidRPr="006453BC">
        <w:rPr>
          <w:rFonts w:ascii="Arial" w:hAnsi="Arial" w:cs="Arial"/>
          <w:sz w:val="22"/>
          <w:szCs w:val="22"/>
        </w:rPr>
        <w:t>Spearman’s rho statistic</w:t>
      </w:r>
      <w:r w:rsidR="00E03936" w:rsidRPr="006453BC">
        <w:rPr>
          <w:rFonts w:ascii="Arial" w:hAnsi="Arial" w:cs="Arial"/>
          <w:sz w:val="22"/>
          <w:szCs w:val="22"/>
          <w:vertAlign w:val="superscript"/>
        </w:rPr>
        <w:t>37</w:t>
      </w:r>
      <w:r w:rsidRPr="006453BC">
        <w:rPr>
          <w:rFonts w:ascii="Arial" w:hAnsi="Arial" w:cs="Arial"/>
          <w:sz w:val="22"/>
          <w:szCs w:val="22"/>
        </w:rPr>
        <w:t>.</w:t>
      </w:r>
      <w:r w:rsidRPr="00213F99">
        <w:rPr>
          <w:rFonts w:ascii="Arial" w:hAnsi="Arial" w:cs="Arial"/>
          <w:sz w:val="22"/>
          <w:szCs w:val="22"/>
        </w:rPr>
        <w:t xml:space="preserve"> </w:t>
      </w:r>
      <w:r>
        <w:rPr>
          <w:rFonts w:ascii="Arial" w:hAnsi="Arial" w:cs="Arial"/>
          <w:sz w:val="22"/>
          <w:szCs w:val="22"/>
        </w:rPr>
        <w:t xml:space="preserve"> </w:t>
      </w:r>
    </w:p>
    <w:p w14:paraId="23134E00" w14:textId="77777777" w:rsidR="006453BC" w:rsidRDefault="006453BC" w:rsidP="00386061">
      <w:pPr>
        <w:pStyle w:val="BulletedList"/>
        <w:numPr>
          <w:ilvl w:val="0"/>
          <w:numId w:val="0"/>
        </w:numPr>
        <w:spacing w:before="0" w:after="0" w:line="360" w:lineRule="auto"/>
        <w:rPr>
          <w:rFonts w:ascii="Arial" w:hAnsi="Arial" w:cs="Arial"/>
          <w:sz w:val="22"/>
          <w:szCs w:val="22"/>
        </w:rPr>
      </w:pPr>
    </w:p>
    <w:p w14:paraId="36B5D936" w14:textId="29410648" w:rsidR="00FC70C0" w:rsidRDefault="00FC70C0" w:rsidP="00FC70C0">
      <w:pPr>
        <w:pStyle w:val="BulletedList"/>
        <w:numPr>
          <w:ilvl w:val="0"/>
          <w:numId w:val="0"/>
        </w:numPr>
        <w:spacing w:before="0" w:after="0" w:line="360" w:lineRule="auto"/>
        <w:rPr>
          <w:rFonts w:ascii="Arial" w:hAnsi="Arial" w:cs="Arial"/>
          <w:sz w:val="22"/>
          <w:szCs w:val="22"/>
        </w:rPr>
      </w:pPr>
      <w:r w:rsidRPr="00213F99">
        <w:rPr>
          <w:rFonts w:ascii="Arial" w:hAnsi="Arial" w:cs="Arial"/>
          <w:sz w:val="22"/>
          <w:szCs w:val="22"/>
        </w:rPr>
        <w:t>Qualitative data w</w:t>
      </w:r>
      <w:r w:rsidR="00426F74">
        <w:rPr>
          <w:rFonts w:ascii="Arial" w:hAnsi="Arial" w:cs="Arial"/>
          <w:sz w:val="22"/>
          <w:szCs w:val="22"/>
        </w:rPr>
        <w:t>ere</w:t>
      </w:r>
      <w:r>
        <w:rPr>
          <w:rFonts w:ascii="Arial" w:hAnsi="Arial" w:cs="Arial"/>
          <w:sz w:val="22"/>
          <w:szCs w:val="22"/>
        </w:rPr>
        <w:t xml:space="preserve"> analysed using </w:t>
      </w:r>
      <w:r w:rsidRPr="00213F99">
        <w:rPr>
          <w:rFonts w:ascii="Arial" w:hAnsi="Arial" w:cs="Arial"/>
          <w:sz w:val="22"/>
          <w:szCs w:val="22"/>
        </w:rPr>
        <w:t xml:space="preserve">an inductive thematic content analysis, assisted by </w:t>
      </w:r>
      <w:r w:rsidRPr="00A414CB">
        <w:rPr>
          <w:rFonts w:ascii="Arial" w:hAnsi="Arial" w:cs="Arial"/>
          <w:i/>
          <w:sz w:val="22"/>
          <w:szCs w:val="22"/>
        </w:rPr>
        <w:t>QSR NVivo</w:t>
      </w:r>
      <w:r w:rsidRPr="00A414CB">
        <w:rPr>
          <w:rFonts w:ascii="Arial" w:hAnsi="Arial" w:cs="Arial"/>
          <w:sz w:val="22"/>
          <w:szCs w:val="22"/>
        </w:rPr>
        <w:t xml:space="preserve"> </w:t>
      </w:r>
      <w:r w:rsidRPr="00213F99">
        <w:rPr>
          <w:rFonts w:ascii="Arial" w:hAnsi="Arial" w:cs="Arial"/>
          <w:sz w:val="22"/>
          <w:szCs w:val="22"/>
        </w:rPr>
        <w:t>software.</w:t>
      </w:r>
      <w:r>
        <w:rPr>
          <w:rFonts w:ascii="Arial" w:hAnsi="Arial" w:cs="Arial"/>
          <w:sz w:val="22"/>
          <w:szCs w:val="22"/>
        </w:rPr>
        <w:t xml:space="preserve"> First, an evolving set of themes was created and linked to respondents’ ‘quotes’. These themes were then categorised within the RE-AIM domains. </w:t>
      </w:r>
      <w:r w:rsidRPr="00213F99">
        <w:rPr>
          <w:rFonts w:ascii="Arial" w:hAnsi="Arial" w:cs="Arial"/>
          <w:sz w:val="22"/>
          <w:szCs w:val="22"/>
        </w:rPr>
        <w:t xml:space="preserve">To assure trustworthiness of the analysis, </w:t>
      </w:r>
      <w:r w:rsidRPr="0088521E">
        <w:rPr>
          <w:rFonts w:ascii="Arial" w:hAnsi="Arial" w:cs="Arial"/>
          <w:sz w:val="22"/>
          <w:szCs w:val="22"/>
        </w:rPr>
        <w:t>respondent validation was used by cross-checking findings with respondents</w:t>
      </w:r>
      <w:r w:rsidRPr="00213F99">
        <w:rPr>
          <w:rFonts w:ascii="Arial" w:hAnsi="Arial" w:cs="Arial"/>
          <w:sz w:val="22"/>
          <w:szCs w:val="22"/>
        </w:rPr>
        <w:t xml:space="preserve"> and triangulating it with the quantitative outcomes.</w:t>
      </w:r>
      <w:r>
        <w:rPr>
          <w:rFonts w:ascii="Arial" w:hAnsi="Arial" w:cs="Arial"/>
          <w:sz w:val="22"/>
          <w:szCs w:val="22"/>
        </w:rPr>
        <w:t xml:space="preserve"> </w:t>
      </w:r>
    </w:p>
    <w:p w14:paraId="795ABEF6" w14:textId="77777777" w:rsidR="0021721B" w:rsidRPr="001C77F9" w:rsidRDefault="0021721B" w:rsidP="0021721B">
      <w:pPr>
        <w:spacing w:line="360" w:lineRule="auto"/>
        <w:rPr>
          <w:rFonts w:ascii="Arial" w:hAnsi="Arial" w:cs="Arial"/>
          <w:b/>
          <w:sz w:val="22"/>
          <w:szCs w:val="22"/>
        </w:rPr>
      </w:pPr>
    </w:p>
    <w:p w14:paraId="295CD51C" w14:textId="77777777" w:rsidR="00F8235E" w:rsidRDefault="001C77F9" w:rsidP="00145714">
      <w:pPr>
        <w:spacing w:line="360" w:lineRule="auto"/>
        <w:rPr>
          <w:rFonts w:ascii="Arial" w:hAnsi="Arial" w:cs="Arial"/>
          <w:b/>
          <w:sz w:val="22"/>
          <w:szCs w:val="22"/>
        </w:rPr>
      </w:pPr>
      <w:r w:rsidRPr="001C77F9">
        <w:rPr>
          <w:rFonts w:ascii="Arial" w:hAnsi="Arial" w:cs="Arial"/>
          <w:b/>
          <w:sz w:val="22"/>
          <w:szCs w:val="22"/>
        </w:rPr>
        <w:t>Results</w:t>
      </w:r>
    </w:p>
    <w:p w14:paraId="696862D2" w14:textId="65485B66" w:rsidR="005F7261" w:rsidRDefault="004653DE" w:rsidP="00145714">
      <w:pPr>
        <w:spacing w:line="360" w:lineRule="auto"/>
        <w:rPr>
          <w:rFonts w:ascii="Arial" w:hAnsi="Arial" w:cs="Arial"/>
          <w:sz w:val="22"/>
          <w:szCs w:val="22"/>
        </w:rPr>
      </w:pPr>
      <w:r w:rsidRPr="004653DE">
        <w:rPr>
          <w:rFonts w:ascii="Arial" w:hAnsi="Arial" w:cs="Arial"/>
          <w:sz w:val="22"/>
          <w:szCs w:val="22"/>
        </w:rPr>
        <w:t>Data from recruitment of patients, the NPDA, the survey and focus groups comprise the results of the study.</w:t>
      </w:r>
      <w:r>
        <w:rPr>
          <w:rFonts w:ascii="Arial" w:hAnsi="Arial" w:cs="Arial"/>
          <w:b/>
          <w:sz w:val="22"/>
          <w:szCs w:val="22"/>
        </w:rPr>
        <w:t xml:space="preserve"> </w:t>
      </w:r>
      <w:r w:rsidR="00832B84">
        <w:rPr>
          <w:rFonts w:ascii="Arial" w:hAnsi="Arial" w:cs="Arial"/>
          <w:sz w:val="22"/>
          <w:szCs w:val="22"/>
        </w:rPr>
        <w:t>The RE-AIM domains</w:t>
      </w:r>
      <w:r w:rsidR="008E259B">
        <w:rPr>
          <w:rFonts w:ascii="Arial" w:hAnsi="Arial" w:cs="Arial"/>
          <w:sz w:val="22"/>
          <w:szCs w:val="22"/>
        </w:rPr>
        <w:t xml:space="preserve"> </w:t>
      </w:r>
      <w:r w:rsidR="00832B84">
        <w:rPr>
          <w:rFonts w:ascii="Arial" w:hAnsi="Arial" w:cs="Arial"/>
          <w:sz w:val="22"/>
          <w:szCs w:val="22"/>
        </w:rPr>
        <w:t>are used to present both the quantitative and the</w:t>
      </w:r>
      <w:r>
        <w:rPr>
          <w:rFonts w:ascii="Arial" w:hAnsi="Arial" w:cs="Arial"/>
          <w:sz w:val="22"/>
          <w:szCs w:val="22"/>
        </w:rPr>
        <w:t xml:space="preserve"> </w:t>
      </w:r>
      <w:r w:rsidR="00832B84">
        <w:rPr>
          <w:rFonts w:ascii="Arial" w:hAnsi="Arial" w:cs="Arial"/>
          <w:sz w:val="22"/>
          <w:szCs w:val="22"/>
        </w:rPr>
        <w:t xml:space="preserve">qualitative </w:t>
      </w:r>
      <w:r w:rsidR="00AA129F">
        <w:rPr>
          <w:rFonts w:ascii="Arial" w:hAnsi="Arial" w:cs="Arial"/>
          <w:sz w:val="22"/>
          <w:szCs w:val="22"/>
        </w:rPr>
        <w:t>data</w:t>
      </w:r>
      <w:r w:rsidR="008E259B">
        <w:rPr>
          <w:rFonts w:ascii="Arial" w:hAnsi="Arial" w:cs="Arial"/>
          <w:sz w:val="22"/>
          <w:szCs w:val="22"/>
        </w:rPr>
        <w:t>.</w:t>
      </w:r>
    </w:p>
    <w:p w14:paraId="64A3EF59" w14:textId="24D95061" w:rsidR="00386061" w:rsidRDefault="00386061">
      <w:pPr>
        <w:spacing w:after="160" w:line="259" w:lineRule="auto"/>
        <w:rPr>
          <w:rFonts w:ascii="Arial" w:hAnsi="Arial" w:cs="Arial"/>
          <w:sz w:val="22"/>
          <w:szCs w:val="22"/>
        </w:rPr>
      </w:pPr>
      <w:r>
        <w:rPr>
          <w:rFonts w:ascii="Arial" w:hAnsi="Arial" w:cs="Arial"/>
          <w:sz w:val="22"/>
          <w:szCs w:val="22"/>
        </w:rPr>
        <w:br w:type="page"/>
      </w:r>
    </w:p>
    <w:p w14:paraId="57DCA66B" w14:textId="77777777" w:rsidR="004653DE" w:rsidRDefault="004653DE" w:rsidP="00225B5F">
      <w:pPr>
        <w:pStyle w:val="ListParagraph"/>
        <w:numPr>
          <w:ilvl w:val="0"/>
          <w:numId w:val="20"/>
        </w:numPr>
        <w:rPr>
          <w:rFonts w:ascii="Arial" w:eastAsiaTheme="majorEastAsia" w:hAnsi="Arial" w:cs="Arial"/>
          <w:b/>
          <w:color w:val="000000"/>
          <w:sz w:val="22"/>
          <w:szCs w:val="22"/>
          <w:shd w:val="clear" w:color="auto" w:fill="FFFFFF"/>
        </w:rPr>
      </w:pPr>
      <w:r>
        <w:rPr>
          <w:rFonts w:ascii="Arial" w:eastAsiaTheme="majorEastAsia" w:hAnsi="Arial" w:cs="Arial"/>
          <w:b/>
          <w:color w:val="000000"/>
          <w:sz w:val="22"/>
          <w:szCs w:val="22"/>
          <w:shd w:val="clear" w:color="auto" w:fill="FFFFFF"/>
        </w:rPr>
        <w:lastRenderedPageBreak/>
        <w:t>Quantitative o</w:t>
      </w:r>
      <w:r w:rsidR="00832B84" w:rsidRPr="00832B84">
        <w:rPr>
          <w:rFonts w:ascii="Arial" w:eastAsiaTheme="majorEastAsia" w:hAnsi="Arial" w:cs="Arial"/>
          <w:b/>
          <w:color w:val="000000"/>
          <w:sz w:val="22"/>
          <w:szCs w:val="22"/>
          <w:shd w:val="clear" w:color="auto" w:fill="FFFFFF"/>
        </w:rPr>
        <w:t>utcome data</w:t>
      </w:r>
    </w:p>
    <w:p w14:paraId="37501915" w14:textId="46E94CCF" w:rsidR="00344CD4" w:rsidRPr="004653DE" w:rsidRDefault="00344CD4" w:rsidP="004653DE">
      <w:pPr>
        <w:rPr>
          <w:rFonts w:ascii="Arial" w:eastAsiaTheme="majorEastAsia" w:hAnsi="Arial" w:cs="Arial"/>
          <w:b/>
          <w:color w:val="000000"/>
          <w:sz w:val="22"/>
          <w:szCs w:val="22"/>
          <w:shd w:val="clear" w:color="auto" w:fill="FFFFFF"/>
        </w:rPr>
      </w:pPr>
      <w:r w:rsidRPr="004653DE">
        <w:rPr>
          <w:rFonts w:ascii="Arial" w:hAnsi="Arial" w:cs="Arial"/>
          <w:b/>
          <w:color w:val="000000"/>
          <w:sz w:val="22"/>
          <w:szCs w:val="22"/>
          <w:shd w:val="clear" w:color="auto" w:fill="FFFFFF"/>
        </w:rPr>
        <w:t xml:space="preserve">Reach </w:t>
      </w:r>
    </w:p>
    <w:p w14:paraId="16DF18F8" w14:textId="3C94E3D4" w:rsidR="00344CD4" w:rsidRDefault="00344CD4" w:rsidP="003968D7">
      <w:pPr>
        <w:spacing w:after="0" w:line="360" w:lineRule="auto"/>
        <w:rPr>
          <w:rFonts w:ascii="Arial" w:hAnsi="Arial" w:cs="Arial"/>
          <w:sz w:val="22"/>
          <w:szCs w:val="22"/>
        </w:rPr>
      </w:pPr>
      <w:r w:rsidRPr="002A7776">
        <w:rPr>
          <w:rFonts w:ascii="Arial" w:hAnsi="Arial" w:cs="Arial"/>
          <w:sz w:val="22"/>
          <w:szCs w:val="22"/>
        </w:rPr>
        <w:t xml:space="preserve">Figure </w:t>
      </w:r>
      <w:r w:rsidR="004B0BD1">
        <w:rPr>
          <w:rFonts w:ascii="Arial" w:hAnsi="Arial" w:cs="Arial"/>
          <w:sz w:val="22"/>
          <w:szCs w:val="22"/>
        </w:rPr>
        <w:t>1</w:t>
      </w:r>
      <w:r w:rsidRPr="002A7776">
        <w:rPr>
          <w:rFonts w:ascii="Arial" w:hAnsi="Arial" w:cs="Arial"/>
          <w:sz w:val="22"/>
          <w:szCs w:val="22"/>
        </w:rPr>
        <w:t xml:space="preserve"> and Table 3 show recruitment rates and participant characteristic data. We planned to recruit a minimum of 80 patients and we recruited 89 in total</w:t>
      </w:r>
      <w:r>
        <w:rPr>
          <w:rFonts w:ascii="Arial" w:hAnsi="Arial" w:cs="Arial"/>
          <w:sz w:val="22"/>
          <w:szCs w:val="22"/>
        </w:rPr>
        <w:t xml:space="preserve">, </w:t>
      </w:r>
      <w:r w:rsidRPr="000F50EE">
        <w:rPr>
          <w:rFonts w:ascii="Arial" w:hAnsi="Arial" w:cs="Arial"/>
          <w:sz w:val="22"/>
          <w:szCs w:val="22"/>
        </w:rPr>
        <w:t>with an uptake of 65-70% of those who were screened as eligible to participate.</w:t>
      </w:r>
      <w:r>
        <w:rPr>
          <w:rFonts w:ascii="Arial" w:hAnsi="Arial" w:cs="Arial"/>
          <w:sz w:val="22"/>
          <w:szCs w:val="22"/>
        </w:rPr>
        <w:t xml:space="preserve"> </w:t>
      </w:r>
      <w:r w:rsidRPr="002A7776">
        <w:rPr>
          <w:rFonts w:ascii="Arial" w:hAnsi="Arial" w:cs="Arial"/>
          <w:sz w:val="22"/>
          <w:szCs w:val="22"/>
        </w:rPr>
        <w:t xml:space="preserve">The graph shows that actual recruitment rates were above our monthly anticipated target rates. Of those recruited, there were twice as many females </w:t>
      </w:r>
      <w:r>
        <w:rPr>
          <w:rFonts w:ascii="Arial" w:hAnsi="Arial" w:cs="Arial"/>
          <w:sz w:val="22"/>
          <w:szCs w:val="22"/>
        </w:rPr>
        <w:t>to</w:t>
      </w:r>
      <w:r w:rsidRPr="002A7776">
        <w:rPr>
          <w:rFonts w:ascii="Arial" w:hAnsi="Arial" w:cs="Arial"/>
          <w:sz w:val="22"/>
          <w:szCs w:val="22"/>
        </w:rPr>
        <w:t xml:space="preserve"> males and the withdrawal rate was low at </w:t>
      </w:r>
      <w:r>
        <w:rPr>
          <w:rFonts w:ascii="Arial" w:hAnsi="Arial" w:cs="Arial"/>
          <w:sz w:val="22"/>
          <w:szCs w:val="22"/>
        </w:rPr>
        <w:t>4.5</w:t>
      </w:r>
      <w:r w:rsidRPr="002A7776">
        <w:rPr>
          <w:rFonts w:ascii="Arial" w:hAnsi="Arial" w:cs="Arial"/>
          <w:sz w:val="22"/>
          <w:szCs w:val="22"/>
        </w:rPr>
        <w:t>% (n=</w:t>
      </w:r>
      <w:r>
        <w:rPr>
          <w:rFonts w:ascii="Arial" w:hAnsi="Arial" w:cs="Arial"/>
          <w:sz w:val="22"/>
          <w:szCs w:val="22"/>
        </w:rPr>
        <w:t>4</w:t>
      </w:r>
      <w:r w:rsidRPr="002A7776">
        <w:rPr>
          <w:rFonts w:ascii="Arial" w:hAnsi="Arial" w:cs="Arial"/>
          <w:sz w:val="22"/>
          <w:szCs w:val="22"/>
        </w:rPr>
        <w:t>). Reasons for withdrawal included patient transfer to other areas (n=1), and not wanting</w:t>
      </w:r>
      <w:r>
        <w:rPr>
          <w:rFonts w:ascii="Arial" w:hAnsi="Arial" w:cs="Arial"/>
          <w:sz w:val="22"/>
          <w:szCs w:val="22"/>
        </w:rPr>
        <w:t xml:space="preserve"> to continue with the study (n=3</w:t>
      </w:r>
      <w:r w:rsidRPr="002A7776">
        <w:rPr>
          <w:rFonts w:ascii="Arial" w:hAnsi="Arial" w:cs="Arial"/>
          <w:sz w:val="22"/>
          <w:szCs w:val="22"/>
        </w:rPr>
        <w:t>). Forty-</w:t>
      </w:r>
      <w:r>
        <w:rPr>
          <w:rFonts w:ascii="Arial" w:hAnsi="Arial" w:cs="Arial"/>
          <w:sz w:val="22"/>
          <w:szCs w:val="22"/>
        </w:rPr>
        <w:t>f</w:t>
      </w:r>
      <w:r w:rsidR="004B0BD1">
        <w:rPr>
          <w:rFonts w:ascii="Arial" w:hAnsi="Arial" w:cs="Arial"/>
          <w:sz w:val="22"/>
          <w:szCs w:val="22"/>
        </w:rPr>
        <w:t>our</w:t>
      </w:r>
      <w:r w:rsidRPr="002A7776">
        <w:rPr>
          <w:rFonts w:ascii="Arial" w:hAnsi="Arial" w:cs="Arial"/>
          <w:sz w:val="22"/>
          <w:szCs w:val="22"/>
        </w:rPr>
        <w:t xml:space="preserve"> young people (</w:t>
      </w:r>
      <w:r w:rsidR="004B0BD1">
        <w:rPr>
          <w:rFonts w:ascii="Arial" w:hAnsi="Arial" w:cs="Arial"/>
          <w:sz w:val="22"/>
          <w:szCs w:val="22"/>
        </w:rPr>
        <w:t>49.4</w:t>
      </w:r>
      <w:r w:rsidRPr="002A7776">
        <w:rPr>
          <w:rFonts w:ascii="Arial" w:hAnsi="Arial" w:cs="Arial"/>
          <w:sz w:val="22"/>
          <w:szCs w:val="22"/>
        </w:rPr>
        <w:t>%) submitted their completed ADNAT questionnaires. There were more female than male completers</w:t>
      </w:r>
      <w:r w:rsidR="004A2571">
        <w:rPr>
          <w:rFonts w:ascii="Arial" w:hAnsi="Arial" w:cs="Arial"/>
          <w:sz w:val="22"/>
          <w:szCs w:val="22"/>
        </w:rPr>
        <w:t xml:space="preserve"> and non-completers</w:t>
      </w:r>
      <w:r w:rsidRPr="002A7776">
        <w:rPr>
          <w:rFonts w:ascii="Arial" w:hAnsi="Arial" w:cs="Arial"/>
          <w:sz w:val="22"/>
          <w:szCs w:val="22"/>
        </w:rPr>
        <w:t xml:space="preserve"> (ratio</w:t>
      </w:r>
      <w:r>
        <w:rPr>
          <w:rFonts w:ascii="Arial" w:hAnsi="Arial" w:cs="Arial"/>
          <w:sz w:val="22"/>
          <w:szCs w:val="22"/>
        </w:rPr>
        <w:t xml:space="preserve"> ~1 </w:t>
      </w:r>
      <w:r w:rsidRPr="002A7776">
        <w:rPr>
          <w:rFonts w:ascii="Arial" w:hAnsi="Arial" w:cs="Arial"/>
          <w:sz w:val="22"/>
          <w:szCs w:val="22"/>
        </w:rPr>
        <w:t xml:space="preserve">male to </w:t>
      </w:r>
      <w:r>
        <w:rPr>
          <w:rFonts w:ascii="Arial" w:hAnsi="Arial" w:cs="Arial"/>
          <w:sz w:val="22"/>
          <w:szCs w:val="22"/>
        </w:rPr>
        <w:t>2</w:t>
      </w:r>
      <w:r w:rsidRPr="002A7776">
        <w:rPr>
          <w:rFonts w:ascii="Arial" w:hAnsi="Arial" w:cs="Arial"/>
          <w:sz w:val="22"/>
          <w:szCs w:val="22"/>
        </w:rPr>
        <w:t xml:space="preserve"> females), and their average age was 14.</w:t>
      </w:r>
      <w:r>
        <w:rPr>
          <w:rFonts w:ascii="Arial" w:hAnsi="Arial" w:cs="Arial"/>
          <w:sz w:val="22"/>
          <w:szCs w:val="22"/>
        </w:rPr>
        <w:t>3</w:t>
      </w:r>
      <w:r w:rsidRPr="002A7776">
        <w:rPr>
          <w:rFonts w:ascii="Arial" w:hAnsi="Arial" w:cs="Arial"/>
          <w:sz w:val="22"/>
          <w:szCs w:val="22"/>
        </w:rPr>
        <w:t xml:space="preserve"> years compared to 1</w:t>
      </w:r>
      <w:r>
        <w:rPr>
          <w:rFonts w:ascii="Arial" w:hAnsi="Arial" w:cs="Arial"/>
          <w:sz w:val="22"/>
          <w:szCs w:val="22"/>
        </w:rPr>
        <w:t>4</w:t>
      </w:r>
      <w:r w:rsidRPr="0088521E">
        <w:rPr>
          <w:rFonts w:ascii="Arial" w:hAnsi="Arial" w:cs="Arial"/>
          <w:sz w:val="22"/>
          <w:szCs w:val="22"/>
        </w:rPr>
        <w:t>.5</w:t>
      </w:r>
      <w:r w:rsidRPr="002A7776">
        <w:rPr>
          <w:rFonts w:ascii="Arial" w:hAnsi="Arial" w:cs="Arial"/>
          <w:sz w:val="22"/>
          <w:szCs w:val="22"/>
        </w:rPr>
        <w:t xml:space="preserve"> years for the non-completers. </w:t>
      </w:r>
    </w:p>
    <w:p w14:paraId="36F5219F" w14:textId="77777777" w:rsidR="002B3451" w:rsidRDefault="002B3451" w:rsidP="003968D7">
      <w:pPr>
        <w:spacing w:after="0" w:line="360" w:lineRule="auto"/>
        <w:rPr>
          <w:rFonts w:ascii="Arial" w:hAnsi="Arial" w:cs="Arial"/>
          <w:sz w:val="22"/>
          <w:szCs w:val="22"/>
        </w:rPr>
      </w:pPr>
    </w:p>
    <w:p w14:paraId="5D577C5B" w14:textId="77777777" w:rsidR="002B3451" w:rsidRPr="00A414CB" w:rsidRDefault="002B3451" w:rsidP="002B3451">
      <w:pPr>
        <w:pStyle w:val="Heading1"/>
        <w:shd w:val="clear" w:color="auto" w:fill="FFFFFF"/>
        <w:spacing w:before="240" w:after="120"/>
        <w:ind w:left="360"/>
        <w:rPr>
          <w:rFonts w:ascii="Arial" w:hAnsi="Arial" w:cs="Arial"/>
          <w:sz w:val="22"/>
          <w:szCs w:val="22"/>
        </w:rPr>
      </w:pPr>
      <w:r w:rsidRPr="0007134B">
        <w:rPr>
          <w:rFonts w:ascii="Arial" w:hAnsi="Arial" w:cs="Arial"/>
          <w:b/>
          <w:noProof/>
        </w:rPr>
        <w:drawing>
          <wp:inline distT="0" distB="0" distL="0" distR="0" wp14:anchorId="47EE2028" wp14:editId="6E3C36C0">
            <wp:extent cx="4867275" cy="27146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1BF9D3" w14:textId="77777777" w:rsidR="002B3451" w:rsidRDefault="002B3451" w:rsidP="002B3451">
      <w:pPr>
        <w:pStyle w:val="ListParagraph"/>
        <w:tabs>
          <w:tab w:val="left" w:pos="8205"/>
        </w:tabs>
        <w:spacing w:after="0" w:line="360" w:lineRule="auto"/>
        <w:ind w:left="0"/>
        <w:rPr>
          <w:rFonts w:ascii="Arial" w:hAnsi="Arial" w:cs="Arial"/>
        </w:rPr>
      </w:pPr>
    </w:p>
    <w:p w14:paraId="5B984D2C" w14:textId="77777777" w:rsidR="002B3451" w:rsidRDefault="002B3451" w:rsidP="002B3451">
      <w:pPr>
        <w:pStyle w:val="ListParagraph"/>
        <w:tabs>
          <w:tab w:val="left" w:pos="8205"/>
        </w:tabs>
        <w:spacing w:after="0" w:line="360" w:lineRule="auto"/>
        <w:ind w:left="360"/>
        <w:rPr>
          <w:rFonts w:ascii="Arial" w:hAnsi="Arial" w:cs="Arial"/>
        </w:rPr>
      </w:pPr>
    </w:p>
    <w:p w14:paraId="678F2DAC" w14:textId="6020CA08" w:rsidR="00E03936" w:rsidRPr="005815E4" w:rsidRDefault="002B3451" w:rsidP="005815E4">
      <w:pPr>
        <w:pStyle w:val="ListParagraph"/>
        <w:tabs>
          <w:tab w:val="left" w:pos="8205"/>
        </w:tabs>
        <w:spacing w:after="0" w:line="360" w:lineRule="auto"/>
        <w:ind w:left="360"/>
        <w:rPr>
          <w:rFonts w:ascii="Arial" w:hAnsi="Arial" w:cs="Arial"/>
          <w:sz w:val="22"/>
          <w:szCs w:val="22"/>
        </w:rPr>
      </w:pPr>
      <w:r w:rsidRPr="005815E4">
        <w:rPr>
          <w:rFonts w:ascii="Arial" w:hAnsi="Arial" w:cs="Arial"/>
          <w:sz w:val="22"/>
          <w:szCs w:val="22"/>
        </w:rPr>
        <w:t>Figure 1: Recruitment rates: actual set against target rate (March 2013 - September 2014)</w:t>
      </w:r>
    </w:p>
    <w:p w14:paraId="21383310" w14:textId="1430C162" w:rsidR="004B2723" w:rsidRPr="004B2723" w:rsidRDefault="000A3E7D" w:rsidP="005815E4">
      <w:pPr>
        <w:spacing w:after="160" w:line="259" w:lineRule="auto"/>
        <w:rPr>
          <w:rFonts w:ascii="Arial" w:hAnsi="Arial" w:cs="Arial"/>
          <w:sz w:val="22"/>
          <w:szCs w:val="22"/>
        </w:rPr>
      </w:pPr>
      <w:r>
        <w:rPr>
          <w:rFonts w:ascii="Arial" w:hAnsi="Arial" w:cs="Arial"/>
          <w:sz w:val="22"/>
          <w:szCs w:val="22"/>
        </w:rPr>
        <w:br w:type="page"/>
      </w:r>
      <w:r w:rsidR="004B2723" w:rsidRPr="004B2723">
        <w:rPr>
          <w:rFonts w:ascii="Arial" w:hAnsi="Arial" w:cs="Arial"/>
          <w:sz w:val="22"/>
          <w:szCs w:val="22"/>
        </w:rPr>
        <w:lastRenderedPageBreak/>
        <w:t>Table 3: Participant (patient) characteristics</w:t>
      </w:r>
    </w:p>
    <w:tbl>
      <w:tblPr>
        <w:tblStyle w:val="TableGrid"/>
        <w:tblW w:w="8363" w:type="dxa"/>
        <w:tblInd w:w="392" w:type="dxa"/>
        <w:tblLayout w:type="fixed"/>
        <w:tblLook w:val="04A0" w:firstRow="1" w:lastRow="0" w:firstColumn="1" w:lastColumn="0" w:noHBand="0" w:noVBand="1"/>
      </w:tblPr>
      <w:tblGrid>
        <w:gridCol w:w="2410"/>
        <w:gridCol w:w="1450"/>
        <w:gridCol w:w="1526"/>
        <w:gridCol w:w="1560"/>
        <w:gridCol w:w="1417"/>
      </w:tblGrid>
      <w:tr w:rsidR="004B2723" w:rsidRPr="004B2723" w14:paraId="39F81985" w14:textId="77777777" w:rsidTr="00FC4C1D">
        <w:tc>
          <w:tcPr>
            <w:tcW w:w="2410" w:type="dxa"/>
          </w:tcPr>
          <w:p w14:paraId="040BB6C5" w14:textId="77777777" w:rsidR="004B2723" w:rsidRPr="004B2723" w:rsidRDefault="004B2723" w:rsidP="00FC4C1D">
            <w:pPr>
              <w:spacing w:after="0" w:line="360" w:lineRule="auto"/>
              <w:jc w:val="center"/>
              <w:rPr>
                <w:rFonts w:ascii="Arial" w:hAnsi="Arial" w:cs="Arial"/>
                <w:b/>
                <w:sz w:val="22"/>
                <w:szCs w:val="22"/>
              </w:rPr>
            </w:pPr>
            <w:r w:rsidRPr="004B2723">
              <w:rPr>
                <w:rFonts w:ascii="Arial" w:hAnsi="Arial" w:cs="Arial"/>
                <w:b/>
                <w:sz w:val="22"/>
                <w:szCs w:val="22"/>
              </w:rPr>
              <w:t>Site</w:t>
            </w:r>
          </w:p>
        </w:tc>
        <w:tc>
          <w:tcPr>
            <w:tcW w:w="1450" w:type="dxa"/>
          </w:tcPr>
          <w:p w14:paraId="506F61C2" w14:textId="77777777" w:rsidR="004B2723" w:rsidRPr="004B2723" w:rsidRDefault="004B2723" w:rsidP="00FC4C1D">
            <w:pPr>
              <w:spacing w:after="0" w:line="360" w:lineRule="auto"/>
              <w:jc w:val="center"/>
              <w:rPr>
                <w:rFonts w:ascii="Arial" w:hAnsi="Arial" w:cs="Arial"/>
                <w:b/>
                <w:sz w:val="22"/>
                <w:szCs w:val="22"/>
              </w:rPr>
            </w:pPr>
            <w:r w:rsidRPr="004B2723">
              <w:rPr>
                <w:rFonts w:ascii="Arial" w:hAnsi="Arial" w:cs="Arial"/>
                <w:b/>
                <w:sz w:val="22"/>
                <w:szCs w:val="22"/>
              </w:rPr>
              <w:t xml:space="preserve">1 </w:t>
            </w:r>
          </w:p>
        </w:tc>
        <w:tc>
          <w:tcPr>
            <w:tcW w:w="1526" w:type="dxa"/>
          </w:tcPr>
          <w:p w14:paraId="5C06202C" w14:textId="77777777" w:rsidR="004B2723" w:rsidRPr="004B2723" w:rsidRDefault="004B2723" w:rsidP="00FC4C1D">
            <w:pPr>
              <w:spacing w:after="0" w:line="360" w:lineRule="auto"/>
              <w:jc w:val="center"/>
              <w:rPr>
                <w:rFonts w:ascii="Arial" w:hAnsi="Arial" w:cs="Arial"/>
                <w:b/>
                <w:sz w:val="22"/>
                <w:szCs w:val="22"/>
              </w:rPr>
            </w:pPr>
            <w:r w:rsidRPr="004B2723">
              <w:rPr>
                <w:rFonts w:ascii="Arial" w:hAnsi="Arial" w:cs="Arial"/>
                <w:b/>
                <w:sz w:val="22"/>
                <w:szCs w:val="22"/>
              </w:rPr>
              <w:t xml:space="preserve">2 </w:t>
            </w:r>
          </w:p>
        </w:tc>
        <w:tc>
          <w:tcPr>
            <w:tcW w:w="1560" w:type="dxa"/>
          </w:tcPr>
          <w:p w14:paraId="720D29DF" w14:textId="77777777" w:rsidR="004B2723" w:rsidRPr="004B2723" w:rsidRDefault="004B2723" w:rsidP="00FC4C1D">
            <w:pPr>
              <w:spacing w:after="0" w:line="360" w:lineRule="auto"/>
              <w:jc w:val="center"/>
              <w:rPr>
                <w:rFonts w:ascii="Arial" w:hAnsi="Arial" w:cs="Arial"/>
                <w:b/>
                <w:sz w:val="22"/>
                <w:szCs w:val="22"/>
              </w:rPr>
            </w:pPr>
            <w:r w:rsidRPr="004B2723">
              <w:rPr>
                <w:rFonts w:ascii="Arial" w:hAnsi="Arial" w:cs="Arial"/>
                <w:b/>
                <w:sz w:val="22"/>
                <w:szCs w:val="22"/>
              </w:rPr>
              <w:t xml:space="preserve">3 </w:t>
            </w:r>
          </w:p>
        </w:tc>
        <w:tc>
          <w:tcPr>
            <w:tcW w:w="1417" w:type="dxa"/>
          </w:tcPr>
          <w:p w14:paraId="7E0C53CF" w14:textId="77777777" w:rsidR="004B2723" w:rsidRPr="004B2723" w:rsidRDefault="004B2723" w:rsidP="00FC4C1D">
            <w:pPr>
              <w:spacing w:after="0" w:line="360" w:lineRule="auto"/>
              <w:jc w:val="center"/>
              <w:rPr>
                <w:rFonts w:ascii="Arial" w:hAnsi="Arial" w:cs="Arial"/>
                <w:b/>
                <w:sz w:val="22"/>
                <w:szCs w:val="22"/>
              </w:rPr>
            </w:pPr>
            <w:r w:rsidRPr="004B2723">
              <w:rPr>
                <w:rFonts w:ascii="Arial" w:hAnsi="Arial" w:cs="Arial"/>
                <w:b/>
                <w:sz w:val="22"/>
                <w:szCs w:val="22"/>
              </w:rPr>
              <w:t>Combined</w:t>
            </w:r>
          </w:p>
        </w:tc>
      </w:tr>
      <w:tr w:rsidR="004B2723" w:rsidRPr="004B2723" w14:paraId="453D8A6F" w14:textId="77777777" w:rsidTr="00FC4C1D">
        <w:tc>
          <w:tcPr>
            <w:tcW w:w="2410" w:type="dxa"/>
          </w:tcPr>
          <w:p w14:paraId="7DF7DDC0"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No. recruited</w:t>
            </w:r>
            <w:r w:rsidRPr="004B2723">
              <w:rPr>
                <w:rStyle w:val="Strong"/>
                <w:rFonts w:ascii="Arial" w:hAnsi="Arial" w:cs="Arial"/>
                <w:color w:val="333333"/>
                <w:sz w:val="22"/>
                <w:szCs w:val="22"/>
              </w:rPr>
              <w:t xml:space="preserve"> </w:t>
            </w:r>
          </w:p>
        </w:tc>
        <w:tc>
          <w:tcPr>
            <w:tcW w:w="1450" w:type="dxa"/>
          </w:tcPr>
          <w:p w14:paraId="2903182C"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28</w:t>
            </w:r>
          </w:p>
        </w:tc>
        <w:tc>
          <w:tcPr>
            <w:tcW w:w="1526" w:type="dxa"/>
          </w:tcPr>
          <w:p w14:paraId="76C3088D"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26</w:t>
            </w:r>
          </w:p>
        </w:tc>
        <w:tc>
          <w:tcPr>
            <w:tcW w:w="1560" w:type="dxa"/>
          </w:tcPr>
          <w:p w14:paraId="332C0EBF"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35</w:t>
            </w:r>
          </w:p>
        </w:tc>
        <w:tc>
          <w:tcPr>
            <w:tcW w:w="1417" w:type="dxa"/>
          </w:tcPr>
          <w:p w14:paraId="3C3E833D"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89</w:t>
            </w:r>
          </w:p>
        </w:tc>
      </w:tr>
      <w:tr w:rsidR="004B2723" w:rsidRPr="004B2723" w14:paraId="1678BF78" w14:textId="77777777" w:rsidTr="00FC4C1D">
        <w:tc>
          <w:tcPr>
            <w:tcW w:w="2410" w:type="dxa"/>
          </w:tcPr>
          <w:p w14:paraId="64F4A4E8"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Male:Female ratio</w:t>
            </w:r>
          </w:p>
        </w:tc>
        <w:tc>
          <w:tcPr>
            <w:tcW w:w="1450" w:type="dxa"/>
          </w:tcPr>
          <w:p w14:paraId="1867374B"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8:20</w:t>
            </w:r>
          </w:p>
        </w:tc>
        <w:tc>
          <w:tcPr>
            <w:tcW w:w="1526" w:type="dxa"/>
          </w:tcPr>
          <w:p w14:paraId="4AC0F802"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10:16</w:t>
            </w:r>
          </w:p>
        </w:tc>
        <w:tc>
          <w:tcPr>
            <w:tcW w:w="1560" w:type="dxa"/>
          </w:tcPr>
          <w:p w14:paraId="67F754AB"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12:23</w:t>
            </w:r>
          </w:p>
        </w:tc>
        <w:tc>
          <w:tcPr>
            <w:tcW w:w="1417" w:type="dxa"/>
          </w:tcPr>
          <w:p w14:paraId="16780C33"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30:59</w:t>
            </w:r>
          </w:p>
        </w:tc>
      </w:tr>
      <w:tr w:rsidR="004B2723" w:rsidRPr="004B2723" w14:paraId="4FC943F9" w14:textId="77777777" w:rsidTr="00FC4C1D">
        <w:tc>
          <w:tcPr>
            <w:tcW w:w="2410" w:type="dxa"/>
          </w:tcPr>
          <w:p w14:paraId="31562840"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Withdrawals (%)</w:t>
            </w:r>
          </w:p>
        </w:tc>
        <w:tc>
          <w:tcPr>
            <w:tcW w:w="1450" w:type="dxa"/>
          </w:tcPr>
          <w:p w14:paraId="5152E7EE"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0</w:t>
            </w:r>
          </w:p>
        </w:tc>
        <w:tc>
          <w:tcPr>
            <w:tcW w:w="1526" w:type="dxa"/>
          </w:tcPr>
          <w:p w14:paraId="749876A4"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3 (11.5%)</w:t>
            </w:r>
          </w:p>
        </w:tc>
        <w:tc>
          <w:tcPr>
            <w:tcW w:w="1560" w:type="dxa"/>
          </w:tcPr>
          <w:p w14:paraId="180C61F9"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 (2.9%)</w:t>
            </w:r>
          </w:p>
        </w:tc>
        <w:tc>
          <w:tcPr>
            <w:tcW w:w="1417" w:type="dxa"/>
          </w:tcPr>
          <w:p w14:paraId="2E17529E"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4 (4.5%)</w:t>
            </w:r>
          </w:p>
        </w:tc>
      </w:tr>
      <w:tr w:rsidR="004B2723" w:rsidRPr="004B2723" w14:paraId="2AB3281F" w14:textId="77777777" w:rsidTr="00FC4C1D">
        <w:tc>
          <w:tcPr>
            <w:tcW w:w="8363" w:type="dxa"/>
            <w:gridSpan w:val="5"/>
          </w:tcPr>
          <w:p w14:paraId="774199B8"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b/>
                <w:sz w:val="22"/>
                <w:szCs w:val="22"/>
              </w:rPr>
              <w:t>ADNAT Completers</w:t>
            </w:r>
          </w:p>
        </w:tc>
      </w:tr>
      <w:tr w:rsidR="004B2723" w:rsidRPr="004B2723" w14:paraId="412C7192" w14:textId="77777777" w:rsidTr="00FC4C1D">
        <w:tc>
          <w:tcPr>
            <w:tcW w:w="2410" w:type="dxa"/>
          </w:tcPr>
          <w:p w14:paraId="361705E7"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N (</w:t>
            </w:r>
            <w:r w:rsidRPr="004B2723">
              <w:rPr>
                <w:rFonts w:ascii="Arial" w:hAnsi="Arial" w:cs="Arial"/>
                <w:sz w:val="22"/>
                <w:szCs w:val="22"/>
                <w:vertAlign w:val="superscript"/>
              </w:rPr>
              <w:t>†</w:t>
            </w:r>
            <w:r w:rsidRPr="004B2723">
              <w:rPr>
                <w:rFonts w:ascii="Arial" w:hAnsi="Arial" w:cs="Arial"/>
                <w:sz w:val="22"/>
                <w:szCs w:val="22"/>
              </w:rPr>
              <w:t>%)</w:t>
            </w:r>
          </w:p>
        </w:tc>
        <w:tc>
          <w:tcPr>
            <w:tcW w:w="1450" w:type="dxa"/>
          </w:tcPr>
          <w:p w14:paraId="2C4A4430"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13 (46.4%)</w:t>
            </w:r>
          </w:p>
        </w:tc>
        <w:tc>
          <w:tcPr>
            <w:tcW w:w="1526" w:type="dxa"/>
          </w:tcPr>
          <w:p w14:paraId="3826B40A"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18 (73.1%)</w:t>
            </w:r>
          </w:p>
        </w:tc>
        <w:tc>
          <w:tcPr>
            <w:tcW w:w="1560" w:type="dxa"/>
          </w:tcPr>
          <w:p w14:paraId="3FD5ABDD"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13 (37.1%)</w:t>
            </w:r>
          </w:p>
        </w:tc>
        <w:tc>
          <w:tcPr>
            <w:tcW w:w="1417" w:type="dxa"/>
          </w:tcPr>
          <w:p w14:paraId="032F1B06"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44 (49.4%)</w:t>
            </w:r>
          </w:p>
        </w:tc>
      </w:tr>
      <w:tr w:rsidR="004B2723" w:rsidRPr="004B2723" w14:paraId="63910CF7" w14:textId="77777777" w:rsidTr="00FC4C1D">
        <w:tc>
          <w:tcPr>
            <w:tcW w:w="2410" w:type="dxa"/>
          </w:tcPr>
          <w:p w14:paraId="610DD750"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Male:Female ratio</w:t>
            </w:r>
          </w:p>
        </w:tc>
        <w:tc>
          <w:tcPr>
            <w:tcW w:w="1450" w:type="dxa"/>
          </w:tcPr>
          <w:p w14:paraId="6B0A10C5"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4:9</w:t>
            </w:r>
          </w:p>
        </w:tc>
        <w:tc>
          <w:tcPr>
            <w:tcW w:w="1526" w:type="dxa"/>
          </w:tcPr>
          <w:p w14:paraId="7C32474E"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8:10</w:t>
            </w:r>
          </w:p>
        </w:tc>
        <w:tc>
          <w:tcPr>
            <w:tcW w:w="1560" w:type="dxa"/>
          </w:tcPr>
          <w:p w14:paraId="2FE67159"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3:10</w:t>
            </w:r>
          </w:p>
        </w:tc>
        <w:tc>
          <w:tcPr>
            <w:tcW w:w="1417" w:type="dxa"/>
          </w:tcPr>
          <w:p w14:paraId="36974078"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15:29</w:t>
            </w:r>
          </w:p>
        </w:tc>
      </w:tr>
      <w:tr w:rsidR="004B2723" w:rsidRPr="004B2723" w14:paraId="08EA7EA3" w14:textId="77777777" w:rsidTr="00FC4C1D">
        <w:tc>
          <w:tcPr>
            <w:tcW w:w="2410" w:type="dxa"/>
          </w:tcPr>
          <w:p w14:paraId="4EAB439C"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Mean age yrs. (range)</w:t>
            </w:r>
          </w:p>
        </w:tc>
        <w:tc>
          <w:tcPr>
            <w:tcW w:w="1450" w:type="dxa"/>
          </w:tcPr>
          <w:p w14:paraId="1B4D9662"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14.3 (12-16)</w:t>
            </w:r>
          </w:p>
        </w:tc>
        <w:tc>
          <w:tcPr>
            <w:tcW w:w="1526" w:type="dxa"/>
          </w:tcPr>
          <w:p w14:paraId="0A8EF7DC"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14.3 (12-17)</w:t>
            </w:r>
          </w:p>
        </w:tc>
        <w:tc>
          <w:tcPr>
            <w:tcW w:w="1560" w:type="dxa"/>
          </w:tcPr>
          <w:p w14:paraId="29C766A0"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14.3 (12-16)</w:t>
            </w:r>
          </w:p>
        </w:tc>
        <w:tc>
          <w:tcPr>
            <w:tcW w:w="1417" w:type="dxa"/>
          </w:tcPr>
          <w:p w14:paraId="61B8C856"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14.3</w:t>
            </w:r>
          </w:p>
        </w:tc>
      </w:tr>
      <w:tr w:rsidR="004B2723" w:rsidRPr="004B2723" w14:paraId="19F47815" w14:textId="77777777" w:rsidTr="00FC4C1D">
        <w:tc>
          <w:tcPr>
            <w:tcW w:w="8363" w:type="dxa"/>
            <w:gridSpan w:val="5"/>
          </w:tcPr>
          <w:p w14:paraId="2708DC34" w14:textId="77777777" w:rsidR="004B2723" w:rsidRPr="004B2723" w:rsidRDefault="004B2723" w:rsidP="00FC4C1D">
            <w:pPr>
              <w:spacing w:after="0" w:line="360" w:lineRule="auto"/>
              <w:ind w:left="113" w:right="113"/>
              <w:jc w:val="center"/>
              <w:rPr>
                <w:rFonts w:ascii="Arial" w:hAnsi="Arial" w:cs="Arial"/>
                <w:b/>
                <w:sz w:val="22"/>
                <w:szCs w:val="22"/>
              </w:rPr>
            </w:pPr>
            <w:r w:rsidRPr="004B2723">
              <w:rPr>
                <w:rFonts w:ascii="Arial" w:hAnsi="Arial" w:cs="Arial"/>
                <w:b/>
                <w:sz w:val="22"/>
                <w:szCs w:val="22"/>
              </w:rPr>
              <w:t>ADNAT non-Completers</w:t>
            </w:r>
          </w:p>
        </w:tc>
      </w:tr>
      <w:tr w:rsidR="004B2723" w:rsidRPr="004B2723" w14:paraId="71C927B0" w14:textId="77777777" w:rsidTr="00FC4C1D">
        <w:tc>
          <w:tcPr>
            <w:tcW w:w="2410" w:type="dxa"/>
          </w:tcPr>
          <w:p w14:paraId="52AF7227"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N (</w:t>
            </w:r>
            <w:r w:rsidRPr="004B2723">
              <w:rPr>
                <w:rFonts w:ascii="Arial" w:hAnsi="Arial" w:cs="Arial"/>
                <w:sz w:val="22"/>
                <w:szCs w:val="22"/>
                <w:vertAlign w:val="superscript"/>
              </w:rPr>
              <w:t>†</w:t>
            </w:r>
            <w:r w:rsidRPr="004B2723">
              <w:rPr>
                <w:rFonts w:ascii="Arial" w:hAnsi="Arial" w:cs="Arial"/>
                <w:sz w:val="22"/>
                <w:szCs w:val="22"/>
              </w:rPr>
              <w:t>%)</w:t>
            </w:r>
          </w:p>
        </w:tc>
        <w:tc>
          <w:tcPr>
            <w:tcW w:w="1450" w:type="dxa"/>
          </w:tcPr>
          <w:p w14:paraId="2FBB28AC"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15 (53.6%)</w:t>
            </w:r>
          </w:p>
        </w:tc>
        <w:tc>
          <w:tcPr>
            <w:tcW w:w="1526" w:type="dxa"/>
          </w:tcPr>
          <w:p w14:paraId="3A14148B"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8 (30.8%)</w:t>
            </w:r>
          </w:p>
        </w:tc>
        <w:tc>
          <w:tcPr>
            <w:tcW w:w="1560" w:type="dxa"/>
          </w:tcPr>
          <w:p w14:paraId="2F64EBF8"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22 (62.9%)</w:t>
            </w:r>
          </w:p>
        </w:tc>
        <w:tc>
          <w:tcPr>
            <w:tcW w:w="1417" w:type="dxa"/>
          </w:tcPr>
          <w:p w14:paraId="4DBD49E8"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45 (50.6%)</w:t>
            </w:r>
          </w:p>
        </w:tc>
      </w:tr>
      <w:tr w:rsidR="004B2723" w:rsidRPr="004B2723" w14:paraId="02AE4711" w14:textId="77777777" w:rsidTr="00FC4C1D">
        <w:tc>
          <w:tcPr>
            <w:tcW w:w="2410" w:type="dxa"/>
          </w:tcPr>
          <w:p w14:paraId="4D04860B"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Male:Female</w:t>
            </w:r>
          </w:p>
        </w:tc>
        <w:tc>
          <w:tcPr>
            <w:tcW w:w="1450" w:type="dxa"/>
          </w:tcPr>
          <w:p w14:paraId="41973E9F"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4:11</w:t>
            </w:r>
          </w:p>
        </w:tc>
        <w:tc>
          <w:tcPr>
            <w:tcW w:w="1526" w:type="dxa"/>
          </w:tcPr>
          <w:p w14:paraId="624A1F71"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1:3</w:t>
            </w:r>
          </w:p>
        </w:tc>
        <w:tc>
          <w:tcPr>
            <w:tcW w:w="1560" w:type="dxa"/>
          </w:tcPr>
          <w:p w14:paraId="50A52F68"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9:13</w:t>
            </w:r>
          </w:p>
        </w:tc>
        <w:tc>
          <w:tcPr>
            <w:tcW w:w="1417" w:type="dxa"/>
          </w:tcPr>
          <w:p w14:paraId="6C187E32"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1:2</w:t>
            </w:r>
          </w:p>
        </w:tc>
      </w:tr>
      <w:tr w:rsidR="004B2723" w:rsidRPr="004B2723" w14:paraId="70A2463B" w14:textId="77777777" w:rsidTr="00FC4C1D">
        <w:tc>
          <w:tcPr>
            <w:tcW w:w="2410" w:type="dxa"/>
          </w:tcPr>
          <w:p w14:paraId="72E9173D" w14:textId="77777777" w:rsidR="004B2723" w:rsidRPr="004B2723" w:rsidRDefault="004B2723" w:rsidP="00FC4C1D">
            <w:pPr>
              <w:spacing w:after="0" w:line="360" w:lineRule="auto"/>
              <w:rPr>
                <w:rFonts w:ascii="Arial" w:hAnsi="Arial" w:cs="Arial"/>
                <w:sz w:val="22"/>
                <w:szCs w:val="22"/>
              </w:rPr>
            </w:pPr>
            <w:r w:rsidRPr="004B2723">
              <w:rPr>
                <w:rFonts w:ascii="Arial" w:hAnsi="Arial" w:cs="Arial"/>
                <w:sz w:val="22"/>
                <w:szCs w:val="22"/>
              </w:rPr>
              <w:t>Mean age yrs. (range)</w:t>
            </w:r>
          </w:p>
        </w:tc>
        <w:tc>
          <w:tcPr>
            <w:tcW w:w="1450" w:type="dxa"/>
          </w:tcPr>
          <w:p w14:paraId="732D649D"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14.6 (12-17)</w:t>
            </w:r>
          </w:p>
        </w:tc>
        <w:tc>
          <w:tcPr>
            <w:tcW w:w="1526" w:type="dxa"/>
          </w:tcPr>
          <w:p w14:paraId="2F79C9B5"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15.3 (12-18)</w:t>
            </w:r>
          </w:p>
        </w:tc>
        <w:tc>
          <w:tcPr>
            <w:tcW w:w="1560" w:type="dxa"/>
          </w:tcPr>
          <w:p w14:paraId="6E3BE32B"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14.1 (12-17)</w:t>
            </w:r>
          </w:p>
        </w:tc>
        <w:tc>
          <w:tcPr>
            <w:tcW w:w="1417" w:type="dxa"/>
          </w:tcPr>
          <w:p w14:paraId="0A86CE3A" w14:textId="77777777" w:rsidR="004B2723" w:rsidRPr="004B2723" w:rsidRDefault="004B2723" w:rsidP="00FC4C1D">
            <w:pPr>
              <w:spacing w:after="0" w:line="360" w:lineRule="auto"/>
              <w:jc w:val="center"/>
              <w:rPr>
                <w:rFonts w:ascii="Arial" w:hAnsi="Arial" w:cs="Arial"/>
                <w:sz w:val="22"/>
                <w:szCs w:val="22"/>
              </w:rPr>
            </w:pPr>
            <w:r w:rsidRPr="004B2723">
              <w:rPr>
                <w:rFonts w:ascii="Arial" w:hAnsi="Arial" w:cs="Arial"/>
                <w:sz w:val="22"/>
                <w:szCs w:val="22"/>
              </w:rPr>
              <w:t xml:space="preserve">14.5 </w:t>
            </w:r>
          </w:p>
        </w:tc>
      </w:tr>
    </w:tbl>
    <w:p w14:paraId="1C6D4A5C" w14:textId="77777777" w:rsidR="004B2723" w:rsidRPr="004B2723" w:rsidRDefault="004B2723" w:rsidP="004B2723">
      <w:pPr>
        <w:spacing w:after="0" w:line="360" w:lineRule="auto"/>
        <w:rPr>
          <w:rFonts w:ascii="Arial" w:hAnsi="Arial" w:cs="Arial"/>
        </w:rPr>
      </w:pPr>
      <w:r w:rsidRPr="004B2723">
        <w:rPr>
          <w:rFonts w:ascii="Arial" w:hAnsi="Arial" w:cs="Arial"/>
          <w:vertAlign w:val="superscript"/>
        </w:rPr>
        <w:t>†</w:t>
      </w:r>
      <w:r w:rsidRPr="004B2723">
        <w:rPr>
          <w:rFonts w:ascii="Arial" w:hAnsi="Arial" w:cs="Arial"/>
        </w:rPr>
        <w:t xml:space="preserve"> Percentage of the number recruited</w:t>
      </w:r>
    </w:p>
    <w:p w14:paraId="27CA67E4" w14:textId="77777777" w:rsidR="004B2723" w:rsidRDefault="004B2723" w:rsidP="004B2723">
      <w:pPr>
        <w:pStyle w:val="ListParagraph"/>
        <w:tabs>
          <w:tab w:val="left" w:pos="8205"/>
        </w:tabs>
        <w:spacing w:after="0" w:line="360" w:lineRule="auto"/>
        <w:ind w:left="0"/>
        <w:rPr>
          <w:rFonts w:ascii="Arial" w:hAnsi="Arial" w:cs="Arial"/>
        </w:rPr>
      </w:pPr>
    </w:p>
    <w:p w14:paraId="1F9EEDBD" w14:textId="5378A1B1" w:rsidR="00344CD4" w:rsidRPr="003968D7" w:rsidRDefault="00344CD4" w:rsidP="003968D7">
      <w:pPr>
        <w:spacing w:line="360" w:lineRule="auto"/>
        <w:rPr>
          <w:rFonts w:ascii="Arial" w:hAnsi="Arial" w:cs="Arial"/>
          <w:sz w:val="22"/>
          <w:szCs w:val="22"/>
        </w:rPr>
      </w:pPr>
      <w:r w:rsidRPr="003968D7">
        <w:rPr>
          <w:rFonts w:ascii="Arial" w:hAnsi="Arial" w:cs="Arial"/>
          <w:b/>
          <w:sz w:val="22"/>
          <w:szCs w:val="22"/>
        </w:rPr>
        <w:t>Effectiveness: Glycaemic Control</w:t>
      </w:r>
    </w:p>
    <w:p w14:paraId="2F133D55" w14:textId="03120630" w:rsidR="00344CD4" w:rsidRDefault="00344CD4" w:rsidP="00344CD4">
      <w:pPr>
        <w:spacing w:line="360" w:lineRule="auto"/>
        <w:rPr>
          <w:rFonts w:ascii="Arial" w:hAnsi="Arial" w:cs="Arial"/>
          <w:sz w:val="22"/>
          <w:szCs w:val="22"/>
        </w:rPr>
      </w:pPr>
      <w:r w:rsidRPr="00526D10">
        <w:rPr>
          <w:rFonts w:ascii="Arial" w:hAnsi="Arial" w:cs="Arial"/>
          <w:sz w:val="22"/>
          <w:szCs w:val="22"/>
        </w:rPr>
        <w:t xml:space="preserve">Data in Table 4 </w:t>
      </w:r>
      <w:r w:rsidR="00426F74">
        <w:rPr>
          <w:rFonts w:ascii="Arial" w:hAnsi="Arial" w:cs="Arial"/>
          <w:sz w:val="22"/>
          <w:szCs w:val="22"/>
        </w:rPr>
        <w:t>are</w:t>
      </w:r>
      <w:r w:rsidRPr="00526D10">
        <w:rPr>
          <w:rFonts w:ascii="Arial" w:hAnsi="Arial" w:cs="Arial"/>
          <w:sz w:val="22"/>
          <w:szCs w:val="22"/>
        </w:rPr>
        <w:t xml:space="preserve"> taken from the </w:t>
      </w:r>
      <w:r>
        <w:rPr>
          <w:rFonts w:ascii="Arial" w:hAnsi="Arial" w:cs="Arial"/>
          <w:sz w:val="22"/>
          <w:szCs w:val="22"/>
        </w:rPr>
        <w:t xml:space="preserve">2013/14 </w:t>
      </w:r>
      <w:r w:rsidRPr="00526D10">
        <w:rPr>
          <w:rFonts w:ascii="Arial" w:hAnsi="Arial" w:cs="Arial"/>
          <w:sz w:val="22"/>
          <w:szCs w:val="22"/>
        </w:rPr>
        <w:t>N</w:t>
      </w:r>
      <w:r w:rsidR="003968D7">
        <w:rPr>
          <w:rFonts w:ascii="Arial" w:hAnsi="Arial" w:cs="Arial"/>
          <w:sz w:val="22"/>
          <w:szCs w:val="22"/>
        </w:rPr>
        <w:t>PDA</w:t>
      </w:r>
      <w:r w:rsidR="000A3E7D">
        <w:rPr>
          <w:rFonts w:ascii="Arial" w:hAnsi="Arial" w:cs="Arial"/>
          <w:sz w:val="22"/>
          <w:szCs w:val="22"/>
          <w:vertAlign w:val="superscript"/>
        </w:rPr>
        <w:t>4</w:t>
      </w:r>
      <w:r w:rsidR="00AA129F">
        <w:rPr>
          <w:rFonts w:ascii="Arial" w:hAnsi="Arial" w:cs="Arial"/>
          <w:sz w:val="22"/>
          <w:szCs w:val="22"/>
        </w:rPr>
        <w:t>. It shows</w:t>
      </w:r>
      <w:r w:rsidRPr="00526D10">
        <w:rPr>
          <w:rFonts w:ascii="Arial" w:hAnsi="Arial" w:cs="Arial"/>
          <w:sz w:val="22"/>
          <w:szCs w:val="22"/>
        </w:rPr>
        <w:t xml:space="preserve"> disparity between the sites for the percentage of young people who have a mean</w:t>
      </w:r>
      <w:r>
        <w:rPr>
          <w:rFonts w:ascii="Arial" w:hAnsi="Arial" w:cs="Arial"/>
          <w:sz w:val="22"/>
          <w:szCs w:val="22"/>
        </w:rPr>
        <w:t xml:space="preserve"> HbA</w:t>
      </w:r>
      <w:r w:rsidRPr="008A75D5">
        <w:rPr>
          <w:rFonts w:ascii="Arial" w:hAnsi="Arial" w:cs="Arial"/>
          <w:sz w:val="22"/>
          <w:szCs w:val="22"/>
          <w:vertAlign w:val="subscript"/>
        </w:rPr>
        <w:t>1c</w:t>
      </w:r>
      <w:r>
        <w:rPr>
          <w:rFonts w:ascii="Arial" w:hAnsi="Arial" w:cs="Arial"/>
          <w:sz w:val="22"/>
          <w:szCs w:val="22"/>
        </w:rPr>
        <w:t xml:space="preserve"> of t</w:t>
      </w:r>
      <w:r w:rsidRPr="00526D10">
        <w:rPr>
          <w:rFonts w:ascii="Arial" w:hAnsi="Arial" w:cs="Arial"/>
          <w:sz w:val="22"/>
          <w:szCs w:val="22"/>
        </w:rPr>
        <w:t>he recommended level of less than 58 mmol/mol (range 8.1% - 26.5%), with the mean (range: 65.5 – 78.7</w:t>
      </w:r>
      <w:r w:rsidR="004B0BD1" w:rsidRPr="004B0BD1">
        <w:rPr>
          <w:rFonts w:ascii="Arial" w:hAnsi="Arial" w:cs="Arial"/>
          <w:sz w:val="22"/>
          <w:szCs w:val="22"/>
        </w:rPr>
        <w:t xml:space="preserve"> </w:t>
      </w:r>
      <w:r w:rsidR="004B0BD1" w:rsidRPr="00526D10">
        <w:rPr>
          <w:rFonts w:ascii="Arial" w:hAnsi="Arial" w:cs="Arial"/>
          <w:sz w:val="22"/>
          <w:szCs w:val="22"/>
        </w:rPr>
        <w:t>mmol/mol</w:t>
      </w:r>
      <w:r w:rsidRPr="00526D10">
        <w:rPr>
          <w:rFonts w:ascii="Arial" w:hAnsi="Arial" w:cs="Arial"/>
          <w:sz w:val="22"/>
          <w:szCs w:val="22"/>
        </w:rPr>
        <w:t>) and median values (range: 64 – 78.7</w:t>
      </w:r>
      <w:r w:rsidR="004B0BD1" w:rsidRPr="004B0BD1">
        <w:rPr>
          <w:rFonts w:ascii="Arial" w:hAnsi="Arial" w:cs="Arial"/>
          <w:sz w:val="22"/>
          <w:szCs w:val="22"/>
        </w:rPr>
        <w:t xml:space="preserve"> </w:t>
      </w:r>
      <w:r w:rsidR="004B0BD1" w:rsidRPr="00526D10">
        <w:rPr>
          <w:rFonts w:ascii="Arial" w:hAnsi="Arial" w:cs="Arial"/>
          <w:sz w:val="22"/>
          <w:szCs w:val="22"/>
        </w:rPr>
        <w:t>mmol/mol</w:t>
      </w:r>
      <w:r w:rsidRPr="00526D10">
        <w:rPr>
          <w:rFonts w:ascii="Arial" w:hAnsi="Arial" w:cs="Arial"/>
          <w:sz w:val="22"/>
          <w:szCs w:val="22"/>
        </w:rPr>
        <w:t xml:space="preserve">) for all sites above the recommended level. The </w:t>
      </w:r>
      <w:r w:rsidR="003968D7">
        <w:rPr>
          <w:rFonts w:ascii="Arial" w:hAnsi="Arial" w:cs="Arial"/>
          <w:sz w:val="22"/>
          <w:szCs w:val="22"/>
        </w:rPr>
        <w:t>NPDA</w:t>
      </w:r>
      <w:r w:rsidRPr="00526D10">
        <w:rPr>
          <w:rFonts w:ascii="Arial" w:hAnsi="Arial" w:cs="Arial"/>
          <w:sz w:val="22"/>
          <w:szCs w:val="22"/>
        </w:rPr>
        <w:t xml:space="preserve"> ascribes such variability (despite statistical adjustments for known confounding influences, such as ethnicity, social deprivation, gender, age and diabetes duration) to differences in service provision and delivery which has particular relevance for this study. In relation to this, care process records, which are used to monitor diabetes management and detect long-term complications at the earliest treatable stage, were also significantly different</w:t>
      </w:r>
      <w:r w:rsidR="004653DE">
        <w:rPr>
          <w:rFonts w:ascii="Arial" w:hAnsi="Arial" w:cs="Arial"/>
          <w:sz w:val="22"/>
          <w:szCs w:val="22"/>
        </w:rPr>
        <w:t xml:space="preserve"> in terms of incomplete records</w:t>
      </w:r>
      <w:r w:rsidR="00E03936">
        <w:rPr>
          <w:rFonts w:ascii="Arial" w:hAnsi="Arial" w:cs="Arial"/>
          <w:sz w:val="22"/>
          <w:szCs w:val="22"/>
        </w:rPr>
        <w:t xml:space="preserve"> </w:t>
      </w:r>
      <w:r w:rsidR="00E03936" w:rsidRPr="00526D10">
        <w:rPr>
          <w:rFonts w:ascii="Arial" w:hAnsi="Arial" w:cs="Arial"/>
          <w:sz w:val="22"/>
          <w:szCs w:val="22"/>
        </w:rPr>
        <w:t>(range: 25.4 – 69.1%)</w:t>
      </w:r>
      <w:r w:rsidRPr="00526D10">
        <w:rPr>
          <w:rFonts w:ascii="Arial" w:hAnsi="Arial" w:cs="Arial"/>
          <w:sz w:val="22"/>
          <w:szCs w:val="22"/>
        </w:rPr>
        <w:t xml:space="preserve">, again highlighting disparity between the three sites. Of note is the fact that the two with poorer </w:t>
      </w:r>
      <w:r w:rsidR="004653DE">
        <w:rPr>
          <w:rFonts w:ascii="Arial" w:hAnsi="Arial" w:cs="Arial"/>
          <w:sz w:val="22"/>
          <w:szCs w:val="22"/>
        </w:rPr>
        <w:t xml:space="preserve">HbA1c </w:t>
      </w:r>
      <w:r>
        <w:rPr>
          <w:rFonts w:ascii="Arial" w:hAnsi="Arial" w:cs="Arial"/>
          <w:sz w:val="22"/>
          <w:szCs w:val="22"/>
        </w:rPr>
        <w:t>audit</w:t>
      </w:r>
      <w:r w:rsidRPr="00526D10">
        <w:rPr>
          <w:rFonts w:ascii="Arial" w:hAnsi="Arial" w:cs="Arial"/>
          <w:sz w:val="22"/>
          <w:szCs w:val="22"/>
        </w:rPr>
        <w:t xml:space="preserve"> results (Sites 1 and 3) had interruptions in team functioning </w:t>
      </w:r>
      <w:r>
        <w:rPr>
          <w:rFonts w:ascii="Arial" w:hAnsi="Arial" w:cs="Arial"/>
          <w:sz w:val="22"/>
          <w:szCs w:val="22"/>
        </w:rPr>
        <w:t xml:space="preserve">during the study period </w:t>
      </w:r>
      <w:r w:rsidRPr="00526D10">
        <w:rPr>
          <w:rFonts w:ascii="Arial" w:hAnsi="Arial" w:cs="Arial"/>
          <w:sz w:val="22"/>
          <w:szCs w:val="22"/>
        </w:rPr>
        <w:t xml:space="preserve">due to staff changes and/or long term staff absences owing to sickness. </w:t>
      </w:r>
    </w:p>
    <w:p w14:paraId="055938DD" w14:textId="77777777" w:rsidR="004B2723" w:rsidRDefault="004B2723" w:rsidP="00BC5CF4">
      <w:pPr>
        <w:spacing w:line="360" w:lineRule="auto"/>
        <w:jc w:val="both"/>
        <w:rPr>
          <w:rFonts w:ascii="Arial" w:hAnsi="Arial" w:cs="Arial"/>
          <w:sz w:val="22"/>
          <w:szCs w:val="22"/>
        </w:rPr>
      </w:pPr>
    </w:p>
    <w:p w14:paraId="151600DC" w14:textId="77777777" w:rsidR="000A3E7D" w:rsidRDefault="000A3E7D">
      <w:pPr>
        <w:spacing w:after="160" w:line="259" w:lineRule="auto"/>
        <w:rPr>
          <w:rFonts w:ascii="Arial" w:hAnsi="Arial" w:cs="Arial"/>
          <w:sz w:val="22"/>
          <w:szCs w:val="22"/>
        </w:rPr>
      </w:pPr>
      <w:r>
        <w:rPr>
          <w:rFonts w:ascii="Arial" w:hAnsi="Arial" w:cs="Arial"/>
          <w:sz w:val="22"/>
          <w:szCs w:val="22"/>
        </w:rPr>
        <w:br w:type="page"/>
      </w:r>
    </w:p>
    <w:p w14:paraId="0BBCC414" w14:textId="65840739" w:rsidR="00BC5CF4" w:rsidRDefault="00BC5CF4" w:rsidP="00BC5CF4">
      <w:pPr>
        <w:spacing w:line="360" w:lineRule="auto"/>
        <w:jc w:val="both"/>
        <w:rPr>
          <w:rFonts w:ascii="Arial" w:hAnsi="Arial" w:cs="Arial"/>
          <w:sz w:val="22"/>
          <w:szCs w:val="22"/>
        </w:rPr>
      </w:pPr>
      <w:r w:rsidRPr="00526D10">
        <w:rPr>
          <w:rFonts w:ascii="Arial" w:hAnsi="Arial" w:cs="Arial"/>
          <w:sz w:val="22"/>
          <w:szCs w:val="22"/>
        </w:rPr>
        <w:lastRenderedPageBreak/>
        <w:t>Table 4: Summary outcome data for the three study sites taken from the 201</w:t>
      </w:r>
      <w:r>
        <w:rPr>
          <w:rFonts w:ascii="Arial" w:hAnsi="Arial" w:cs="Arial"/>
          <w:sz w:val="22"/>
          <w:szCs w:val="22"/>
        </w:rPr>
        <w:t>3</w:t>
      </w:r>
      <w:r w:rsidRPr="00526D10">
        <w:rPr>
          <w:rFonts w:ascii="Arial" w:hAnsi="Arial" w:cs="Arial"/>
          <w:sz w:val="22"/>
          <w:szCs w:val="22"/>
        </w:rPr>
        <w:t>-1</w:t>
      </w:r>
      <w:r>
        <w:rPr>
          <w:rFonts w:ascii="Arial" w:hAnsi="Arial" w:cs="Arial"/>
          <w:sz w:val="22"/>
          <w:szCs w:val="22"/>
        </w:rPr>
        <w:t>4</w:t>
      </w:r>
      <w:r w:rsidRPr="00526D10">
        <w:rPr>
          <w:rFonts w:ascii="Arial" w:hAnsi="Arial" w:cs="Arial"/>
          <w:sz w:val="22"/>
          <w:szCs w:val="22"/>
        </w:rPr>
        <w:t xml:space="preserve"> National Paediatric Diabetes Audit</w:t>
      </w:r>
    </w:p>
    <w:tbl>
      <w:tblPr>
        <w:tblStyle w:val="TableGrid"/>
        <w:tblW w:w="8772" w:type="dxa"/>
        <w:tblInd w:w="250" w:type="dxa"/>
        <w:tblLayout w:type="fixed"/>
        <w:tblLook w:val="04A0" w:firstRow="1" w:lastRow="0" w:firstColumn="1" w:lastColumn="0" w:noHBand="0" w:noVBand="1"/>
      </w:tblPr>
      <w:tblGrid>
        <w:gridCol w:w="5387"/>
        <w:gridCol w:w="1275"/>
        <w:gridCol w:w="1055"/>
        <w:gridCol w:w="1055"/>
      </w:tblGrid>
      <w:tr w:rsidR="00BC5CF4" w:rsidRPr="000A5066" w14:paraId="1AEE6FD5" w14:textId="77777777" w:rsidTr="00FC4C1D">
        <w:tc>
          <w:tcPr>
            <w:tcW w:w="5387" w:type="dxa"/>
          </w:tcPr>
          <w:p w14:paraId="63BAF62D" w14:textId="77777777" w:rsidR="00BC5CF4" w:rsidRPr="00AA129F" w:rsidRDefault="00BC5CF4" w:rsidP="00AA129F">
            <w:pPr>
              <w:spacing w:after="0" w:line="360" w:lineRule="auto"/>
              <w:jc w:val="center"/>
              <w:rPr>
                <w:rFonts w:ascii="Arial" w:hAnsi="Arial" w:cs="Arial"/>
                <w:b/>
                <w:sz w:val="22"/>
                <w:szCs w:val="22"/>
              </w:rPr>
            </w:pPr>
            <w:r w:rsidRPr="00AA129F">
              <w:rPr>
                <w:rFonts w:ascii="Arial" w:hAnsi="Arial" w:cs="Arial"/>
                <w:b/>
                <w:sz w:val="22"/>
                <w:szCs w:val="22"/>
              </w:rPr>
              <w:t>Site</w:t>
            </w:r>
          </w:p>
        </w:tc>
        <w:tc>
          <w:tcPr>
            <w:tcW w:w="1275" w:type="dxa"/>
          </w:tcPr>
          <w:p w14:paraId="1682FE0F" w14:textId="77777777" w:rsidR="00BC5CF4" w:rsidRPr="00AA129F" w:rsidRDefault="00BC5CF4" w:rsidP="00AA129F">
            <w:pPr>
              <w:spacing w:after="0" w:line="360" w:lineRule="auto"/>
              <w:jc w:val="center"/>
              <w:rPr>
                <w:rFonts w:ascii="Arial" w:hAnsi="Arial" w:cs="Arial"/>
                <w:b/>
                <w:sz w:val="22"/>
                <w:szCs w:val="22"/>
              </w:rPr>
            </w:pPr>
            <w:r w:rsidRPr="00AA129F">
              <w:rPr>
                <w:rFonts w:ascii="Arial" w:hAnsi="Arial" w:cs="Arial"/>
                <w:b/>
                <w:sz w:val="22"/>
                <w:szCs w:val="22"/>
              </w:rPr>
              <w:t xml:space="preserve">1 </w:t>
            </w:r>
          </w:p>
        </w:tc>
        <w:tc>
          <w:tcPr>
            <w:tcW w:w="1055" w:type="dxa"/>
          </w:tcPr>
          <w:p w14:paraId="3A593388" w14:textId="77777777" w:rsidR="00BC5CF4" w:rsidRPr="00AA129F" w:rsidRDefault="00BC5CF4" w:rsidP="00AA129F">
            <w:pPr>
              <w:spacing w:after="0" w:line="360" w:lineRule="auto"/>
              <w:jc w:val="center"/>
              <w:rPr>
                <w:rFonts w:ascii="Arial" w:hAnsi="Arial" w:cs="Arial"/>
                <w:b/>
                <w:sz w:val="22"/>
                <w:szCs w:val="22"/>
              </w:rPr>
            </w:pPr>
            <w:r w:rsidRPr="00AA129F">
              <w:rPr>
                <w:rFonts w:ascii="Arial" w:hAnsi="Arial" w:cs="Arial"/>
                <w:b/>
                <w:sz w:val="22"/>
                <w:szCs w:val="22"/>
              </w:rPr>
              <w:t xml:space="preserve">2 </w:t>
            </w:r>
          </w:p>
        </w:tc>
        <w:tc>
          <w:tcPr>
            <w:tcW w:w="1055" w:type="dxa"/>
          </w:tcPr>
          <w:p w14:paraId="0B1AB716" w14:textId="77777777" w:rsidR="00BC5CF4" w:rsidRPr="00AA129F" w:rsidRDefault="00BC5CF4" w:rsidP="00AA129F">
            <w:pPr>
              <w:spacing w:after="0" w:line="360" w:lineRule="auto"/>
              <w:jc w:val="center"/>
              <w:rPr>
                <w:rFonts w:ascii="Arial" w:hAnsi="Arial" w:cs="Arial"/>
                <w:b/>
                <w:sz w:val="22"/>
                <w:szCs w:val="22"/>
              </w:rPr>
            </w:pPr>
            <w:r w:rsidRPr="00AA129F">
              <w:rPr>
                <w:rFonts w:ascii="Arial" w:hAnsi="Arial" w:cs="Arial"/>
                <w:b/>
                <w:sz w:val="22"/>
                <w:szCs w:val="22"/>
              </w:rPr>
              <w:t xml:space="preserve">3 </w:t>
            </w:r>
          </w:p>
        </w:tc>
      </w:tr>
      <w:tr w:rsidR="00BC5CF4" w:rsidRPr="00CA4DF4" w14:paraId="7AEA5961" w14:textId="77777777" w:rsidTr="00FC4C1D">
        <w:tc>
          <w:tcPr>
            <w:tcW w:w="5387" w:type="dxa"/>
          </w:tcPr>
          <w:p w14:paraId="4844F1A1" w14:textId="77777777" w:rsidR="00BC5CF4" w:rsidRPr="00AA129F" w:rsidRDefault="00BC5CF4" w:rsidP="00AA129F">
            <w:pPr>
              <w:spacing w:after="0" w:line="360" w:lineRule="auto"/>
              <w:rPr>
                <w:rFonts w:ascii="Arial" w:hAnsi="Arial" w:cs="Arial"/>
                <w:sz w:val="22"/>
                <w:szCs w:val="22"/>
              </w:rPr>
            </w:pPr>
            <w:r w:rsidRPr="00AA129F">
              <w:rPr>
                <w:rFonts w:ascii="Arial" w:hAnsi="Arial" w:cs="Arial"/>
                <w:sz w:val="22"/>
                <w:szCs w:val="22"/>
              </w:rPr>
              <w:t xml:space="preserve">Total number of patients (aged 10-18 years) </w:t>
            </w:r>
          </w:p>
        </w:tc>
        <w:tc>
          <w:tcPr>
            <w:tcW w:w="1275" w:type="dxa"/>
          </w:tcPr>
          <w:p w14:paraId="17F6909F"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248 (211)</w:t>
            </w:r>
          </w:p>
        </w:tc>
        <w:tc>
          <w:tcPr>
            <w:tcW w:w="1055" w:type="dxa"/>
          </w:tcPr>
          <w:p w14:paraId="6916E326"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110 (98)</w:t>
            </w:r>
          </w:p>
        </w:tc>
        <w:tc>
          <w:tcPr>
            <w:tcW w:w="1055" w:type="dxa"/>
          </w:tcPr>
          <w:p w14:paraId="2E151C45"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121 (99)</w:t>
            </w:r>
          </w:p>
        </w:tc>
      </w:tr>
      <w:tr w:rsidR="00BC5CF4" w:rsidRPr="00CA4DF4" w14:paraId="0718FECC" w14:textId="77777777" w:rsidTr="00FC4C1D">
        <w:tc>
          <w:tcPr>
            <w:tcW w:w="5387" w:type="dxa"/>
          </w:tcPr>
          <w:p w14:paraId="0B73E809" w14:textId="77777777" w:rsidR="00BC5CF4" w:rsidRPr="00AA129F" w:rsidRDefault="00BC5CF4" w:rsidP="00AA129F">
            <w:pPr>
              <w:spacing w:after="0" w:line="360" w:lineRule="auto"/>
              <w:rPr>
                <w:rFonts w:ascii="Arial" w:hAnsi="Arial" w:cs="Arial"/>
                <w:sz w:val="22"/>
                <w:szCs w:val="22"/>
              </w:rPr>
            </w:pPr>
            <w:r w:rsidRPr="00AA129F">
              <w:rPr>
                <w:rFonts w:ascii="Arial" w:hAnsi="Arial" w:cs="Arial"/>
                <w:sz w:val="22"/>
                <w:szCs w:val="22"/>
              </w:rPr>
              <w:t>HbA</w:t>
            </w:r>
            <w:r w:rsidRPr="00AA129F">
              <w:rPr>
                <w:rFonts w:ascii="Arial" w:hAnsi="Arial" w:cs="Arial"/>
                <w:sz w:val="22"/>
                <w:szCs w:val="22"/>
                <w:vertAlign w:val="subscript"/>
              </w:rPr>
              <w:t>1c</w:t>
            </w:r>
            <w:r w:rsidRPr="00AA129F">
              <w:rPr>
                <w:rFonts w:ascii="Arial" w:hAnsi="Arial" w:cs="Arial"/>
                <w:sz w:val="22"/>
                <w:szCs w:val="22"/>
              </w:rPr>
              <w:t xml:space="preserve"> &lt;58mmol/mol </w:t>
            </w:r>
          </w:p>
          <w:p w14:paraId="7899563E" w14:textId="77777777" w:rsidR="00BC5CF4" w:rsidRPr="00AA129F" w:rsidRDefault="00BC5CF4" w:rsidP="00AA129F">
            <w:pPr>
              <w:spacing w:after="0" w:line="360" w:lineRule="auto"/>
              <w:rPr>
                <w:rFonts w:ascii="Arial" w:hAnsi="Arial" w:cs="Arial"/>
                <w:sz w:val="22"/>
                <w:szCs w:val="22"/>
              </w:rPr>
            </w:pPr>
            <w:r w:rsidRPr="00AA129F">
              <w:rPr>
                <w:rFonts w:ascii="Arial" w:hAnsi="Arial" w:cs="Arial"/>
                <w:sz w:val="22"/>
                <w:szCs w:val="22"/>
              </w:rPr>
              <w:t>(normal HbA1c range =</w:t>
            </w:r>
            <w:r w:rsidRPr="00AA129F">
              <w:rPr>
                <w:rFonts w:ascii="Arial" w:hAnsi="Arial" w:cs="Arial"/>
                <w:b/>
                <w:sz w:val="22"/>
                <w:szCs w:val="22"/>
              </w:rPr>
              <w:t xml:space="preserve"> </w:t>
            </w:r>
            <w:r w:rsidRPr="00AA129F">
              <w:rPr>
                <w:rStyle w:val="Strong"/>
                <w:rFonts w:ascii="Arial" w:hAnsi="Arial" w:cs="Arial"/>
                <w:b w:val="0"/>
                <w:sz w:val="22"/>
                <w:szCs w:val="22"/>
              </w:rPr>
              <w:t>20-41mmol/mol)</w:t>
            </w:r>
            <w:r w:rsidRPr="00AA129F">
              <w:rPr>
                <w:rStyle w:val="Strong"/>
                <w:rFonts w:ascii="Arial" w:hAnsi="Arial" w:cs="Arial"/>
                <w:sz w:val="22"/>
                <w:szCs w:val="22"/>
              </w:rPr>
              <w:t xml:space="preserve"> </w:t>
            </w:r>
          </w:p>
        </w:tc>
        <w:tc>
          <w:tcPr>
            <w:tcW w:w="1275" w:type="dxa"/>
          </w:tcPr>
          <w:p w14:paraId="2D8E7279"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16.6%</w:t>
            </w:r>
          </w:p>
        </w:tc>
        <w:tc>
          <w:tcPr>
            <w:tcW w:w="1055" w:type="dxa"/>
          </w:tcPr>
          <w:p w14:paraId="4CCA5FCD"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26.5%</w:t>
            </w:r>
          </w:p>
        </w:tc>
        <w:tc>
          <w:tcPr>
            <w:tcW w:w="1055" w:type="dxa"/>
          </w:tcPr>
          <w:p w14:paraId="0ACA1F21"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8.1%</w:t>
            </w:r>
          </w:p>
        </w:tc>
      </w:tr>
      <w:tr w:rsidR="00BC5CF4" w:rsidRPr="00CA4DF4" w14:paraId="3914311C" w14:textId="77777777" w:rsidTr="00FC4C1D">
        <w:tc>
          <w:tcPr>
            <w:tcW w:w="5387" w:type="dxa"/>
          </w:tcPr>
          <w:p w14:paraId="64F3885C" w14:textId="77777777" w:rsidR="00BC5CF4" w:rsidRPr="00AA129F" w:rsidRDefault="00BC5CF4" w:rsidP="00AA129F">
            <w:pPr>
              <w:spacing w:after="0" w:line="360" w:lineRule="auto"/>
              <w:rPr>
                <w:rFonts w:ascii="Arial" w:hAnsi="Arial" w:cs="Arial"/>
                <w:sz w:val="22"/>
                <w:szCs w:val="22"/>
              </w:rPr>
            </w:pPr>
            <w:r w:rsidRPr="00AA129F">
              <w:rPr>
                <w:rFonts w:ascii="Arial" w:hAnsi="Arial" w:cs="Arial"/>
                <w:sz w:val="22"/>
                <w:szCs w:val="22"/>
              </w:rPr>
              <w:t>Mean HbA</w:t>
            </w:r>
            <w:r w:rsidRPr="00AA129F">
              <w:rPr>
                <w:rFonts w:ascii="Arial" w:hAnsi="Arial" w:cs="Arial"/>
                <w:sz w:val="22"/>
                <w:szCs w:val="22"/>
                <w:vertAlign w:val="subscript"/>
              </w:rPr>
              <w:t>1c</w:t>
            </w:r>
          </w:p>
        </w:tc>
        <w:tc>
          <w:tcPr>
            <w:tcW w:w="1275" w:type="dxa"/>
          </w:tcPr>
          <w:p w14:paraId="6DC330B9"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72.4</w:t>
            </w:r>
          </w:p>
        </w:tc>
        <w:tc>
          <w:tcPr>
            <w:tcW w:w="1055" w:type="dxa"/>
          </w:tcPr>
          <w:p w14:paraId="74311A59"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65.5</w:t>
            </w:r>
          </w:p>
        </w:tc>
        <w:tc>
          <w:tcPr>
            <w:tcW w:w="1055" w:type="dxa"/>
          </w:tcPr>
          <w:p w14:paraId="1ACCACF7"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78.7</w:t>
            </w:r>
          </w:p>
        </w:tc>
      </w:tr>
      <w:tr w:rsidR="00BC5CF4" w:rsidRPr="00CA4DF4" w14:paraId="6280F7B0" w14:textId="77777777" w:rsidTr="00FC4C1D">
        <w:tc>
          <w:tcPr>
            <w:tcW w:w="5387" w:type="dxa"/>
          </w:tcPr>
          <w:p w14:paraId="56ACCD8C" w14:textId="77777777" w:rsidR="00BC5CF4" w:rsidRPr="00AA129F" w:rsidRDefault="00BC5CF4" w:rsidP="00AA129F">
            <w:pPr>
              <w:spacing w:after="0" w:line="360" w:lineRule="auto"/>
              <w:rPr>
                <w:rFonts w:ascii="Arial" w:hAnsi="Arial" w:cs="Arial"/>
                <w:sz w:val="22"/>
                <w:szCs w:val="22"/>
              </w:rPr>
            </w:pPr>
            <w:r w:rsidRPr="00AA129F">
              <w:rPr>
                <w:rFonts w:ascii="Arial" w:hAnsi="Arial" w:cs="Arial"/>
                <w:sz w:val="22"/>
                <w:szCs w:val="22"/>
              </w:rPr>
              <w:t>Median HbA</w:t>
            </w:r>
            <w:r w:rsidRPr="00AA129F">
              <w:rPr>
                <w:rFonts w:ascii="Arial" w:hAnsi="Arial" w:cs="Arial"/>
                <w:sz w:val="22"/>
                <w:szCs w:val="22"/>
                <w:vertAlign w:val="subscript"/>
              </w:rPr>
              <w:t>1c</w:t>
            </w:r>
          </w:p>
        </w:tc>
        <w:tc>
          <w:tcPr>
            <w:tcW w:w="1275" w:type="dxa"/>
          </w:tcPr>
          <w:p w14:paraId="3E564D8D"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69.0</w:t>
            </w:r>
          </w:p>
        </w:tc>
        <w:tc>
          <w:tcPr>
            <w:tcW w:w="1055" w:type="dxa"/>
          </w:tcPr>
          <w:p w14:paraId="0FE9DDF6"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64</w:t>
            </w:r>
          </w:p>
        </w:tc>
        <w:tc>
          <w:tcPr>
            <w:tcW w:w="1055" w:type="dxa"/>
          </w:tcPr>
          <w:p w14:paraId="19F4E1A3"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74.0</w:t>
            </w:r>
          </w:p>
        </w:tc>
      </w:tr>
      <w:tr w:rsidR="00BC5CF4" w:rsidRPr="00CA4DF4" w14:paraId="7361DE8D" w14:textId="77777777" w:rsidTr="00FC4C1D">
        <w:tc>
          <w:tcPr>
            <w:tcW w:w="5387" w:type="dxa"/>
          </w:tcPr>
          <w:p w14:paraId="08AB141A" w14:textId="77777777" w:rsidR="00BC5CF4" w:rsidRPr="00AA129F" w:rsidRDefault="00BC5CF4" w:rsidP="00AA129F">
            <w:pPr>
              <w:spacing w:after="0" w:line="360" w:lineRule="auto"/>
              <w:rPr>
                <w:rFonts w:ascii="Arial" w:hAnsi="Arial" w:cs="Arial"/>
                <w:sz w:val="22"/>
                <w:szCs w:val="22"/>
              </w:rPr>
            </w:pPr>
            <w:r w:rsidRPr="00AA129F">
              <w:rPr>
                <w:rFonts w:ascii="Arial" w:hAnsi="Arial" w:cs="Arial"/>
                <w:sz w:val="22"/>
                <w:szCs w:val="22"/>
              </w:rPr>
              <w:t>% incomplete records of care processes (except HbA</w:t>
            </w:r>
            <w:r w:rsidRPr="00AA129F">
              <w:rPr>
                <w:rFonts w:ascii="Arial" w:hAnsi="Arial" w:cs="Arial"/>
                <w:sz w:val="22"/>
                <w:szCs w:val="22"/>
                <w:vertAlign w:val="subscript"/>
              </w:rPr>
              <w:t>1c</w:t>
            </w:r>
            <w:r w:rsidRPr="00AA129F">
              <w:rPr>
                <w:rFonts w:ascii="Arial" w:hAnsi="Arial" w:cs="Arial"/>
                <w:sz w:val="22"/>
                <w:szCs w:val="22"/>
              </w:rPr>
              <w:t>)</w:t>
            </w:r>
          </w:p>
        </w:tc>
        <w:tc>
          <w:tcPr>
            <w:tcW w:w="1275" w:type="dxa"/>
          </w:tcPr>
          <w:p w14:paraId="262ED1E9"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25.4%</w:t>
            </w:r>
          </w:p>
        </w:tc>
        <w:tc>
          <w:tcPr>
            <w:tcW w:w="1055" w:type="dxa"/>
          </w:tcPr>
          <w:p w14:paraId="6D378E6A"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40.7%</w:t>
            </w:r>
          </w:p>
        </w:tc>
        <w:tc>
          <w:tcPr>
            <w:tcW w:w="1055" w:type="dxa"/>
          </w:tcPr>
          <w:p w14:paraId="075F703F" w14:textId="77777777" w:rsidR="00BC5CF4" w:rsidRPr="00AA129F" w:rsidRDefault="00BC5CF4" w:rsidP="00AA129F">
            <w:pPr>
              <w:spacing w:after="0" w:line="360" w:lineRule="auto"/>
              <w:jc w:val="center"/>
              <w:rPr>
                <w:rFonts w:ascii="Arial" w:hAnsi="Arial" w:cs="Arial"/>
                <w:sz w:val="22"/>
                <w:szCs w:val="22"/>
              </w:rPr>
            </w:pPr>
            <w:r w:rsidRPr="00AA129F">
              <w:rPr>
                <w:rFonts w:ascii="Arial" w:hAnsi="Arial" w:cs="Arial"/>
                <w:sz w:val="22"/>
                <w:szCs w:val="22"/>
              </w:rPr>
              <w:t>69.1%</w:t>
            </w:r>
          </w:p>
        </w:tc>
      </w:tr>
    </w:tbl>
    <w:p w14:paraId="0CA3B3DF" w14:textId="77777777" w:rsidR="00BC5CF4" w:rsidRPr="00526D10" w:rsidRDefault="00BC5CF4" w:rsidP="00BC5CF4">
      <w:pPr>
        <w:spacing w:line="360" w:lineRule="auto"/>
        <w:jc w:val="both"/>
        <w:rPr>
          <w:rFonts w:ascii="Arial" w:hAnsi="Arial" w:cs="Arial"/>
          <w:sz w:val="22"/>
          <w:szCs w:val="22"/>
        </w:rPr>
      </w:pPr>
    </w:p>
    <w:p w14:paraId="30DB7100" w14:textId="390C2EC9" w:rsidR="00344CD4" w:rsidRPr="008A75D5" w:rsidRDefault="00344CD4" w:rsidP="00344CD4">
      <w:pPr>
        <w:spacing w:line="360" w:lineRule="auto"/>
        <w:rPr>
          <w:rFonts w:ascii="Arial" w:hAnsi="Arial" w:cs="Arial"/>
          <w:sz w:val="22"/>
          <w:szCs w:val="22"/>
        </w:rPr>
      </w:pPr>
      <w:r w:rsidRPr="008A75D5">
        <w:rPr>
          <w:rFonts w:ascii="Arial" w:hAnsi="Arial" w:cs="Arial"/>
          <w:sz w:val="22"/>
          <w:szCs w:val="22"/>
        </w:rPr>
        <w:t>Table 5 shows the glycaemic control data pre and 6 months post ADNAT for the completers versus the non-completers. For both groups subject-specific profile plots (not shown) and the range of pre</w:t>
      </w:r>
      <w:r w:rsidR="004B0BD1">
        <w:rPr>
          <w:rFonts w:ascii="Arial" w:hAnsi="Arial" w:cs="Arial"/>
          <w:sz w:val="22"/>
          <w:szCs w:val="22"/>
        </w:rPr>
        <w:t>- and post-</w:t>
      </w:r>
      <w:r w:rsidRPr="008A75D5">
        <w:rPr>
          <w:rFonts w:ascii="Arial" w:hAnsi="Arial" w:cs="Arial"/>
          <w:sz w:val="22"/>
          <w:szCs w:val="22"/>
        </w:rPr>
        <w:t>HbA</w:t>
      </w:r>
      <w:r w:rsidRPr="008A75D5">
        <w:rPr>
          <w:rFonts w:ascii="Arial" w:hAnsi="Arial" w:cs="Arial"/>
          <w:sz w:val="22"/>
          <w:szCs w:val="22"/>
          <w:vertAlign w:val="subscript"/>
        </w:rPr>
        <w:t>1C</w:t>
      </w:r>
      <w:r w:rsidRPr="008A75D5">
        <w:rPr>
          <w:rFonts w:ascii="Arial" w:hAnsi="Arial" w:cs="Arial"/>
          <w:sz w:val="22"/>
          <w:szCs w:val="22"/>
        </w:rPr>
        <w:t xml:space="preserve"> levels, indicated that the young people had very different pre</w:t>
      </w:r>
      <w:r w:rsidR="004B0BD1">
        <w:rPr>
          <w:rFonts w:ascii="Arial" w:hAnsi="Arial" w:cs="Arial"/>
          <w:sz w:val="22"/>
          <w:szCs w:val="22"/>
        </w:rPr>
        <w:t>-</w:t>
      </w:r>
      <w:r w:rsidRPr="008A75D5">
        <w:rPr>
          <w:rFonts w:ascii="Arial" w:hAnsi="Arial" w:cs="Arial"/>
          <w:sz w:val="22"/>
          <w:szCs w:val="22"/>
        </w:rPr>
        <w:t xml:space="preserve"> glucose levels and variable rates of change leading to their post</w:t>
      </w:r>
      <w:r w:rsidR="004B0BD1">
        <w:rPr>
          <w:rFonts w:ascii="Arial" w:hAnsi="Arial" w:cs="Arial"/>
          <w:sz w:val="22"/>
          <w:szCs w:val="22"/>
        </w:rPr>
        <w:t>-</w:t>
      </w:r>
      <w:r w:rsidRPr="008A75D5">
        <w:rPr>
          <w:rFonts w:ascii="Arial" w:hAnsi="Arial" w:cs="Arial"/>
          <w:sz w:val="22"/>
          <w:szCs w:val="22"/>
        </w:rPr>
        <w:t>HbA</w:t>
      </w:r>
      <w:r w:rsidRPr="008A75D5">
        <w:rPr>
          <w:rFonts w:ascii="Arial" w:hAnsi="Arial" w:cs="Arial"/>
          <w:sz w:val="22"/>
          <w:szCs w:val="22"/>
          <w:vertAlign w:val="subscript"/>
        </w:rPr>
        <w:t>1C</w:t>
      </w:r>
      <w:r w:rsidRPr="008A75D5">
        <w:rPr>
          <w:rFonts w:ascii="Arial" w:hAnsi="Arial" w:cs="Arial"/>
          <w:sz w:val="22"/>
          <w:szCs w:val="22"/>
        </w:rPr>
        <w:t xml:space="preserve"> levels. Overall, </w:t>
      </w:r>
      <w:r w:rsidR="004653DE">
        <w:rPr>
          <w:rFonts w:ascii="Arial" w:hAnsi="Arial" w:cs="Arial"/>
          <w:sz w:val="22"/>
          <w:szCs w:val="22"/>
        </w:rPr>
        <w:t xml:space="preserve">summarising across all 3 sites, </w:t>
      </w:r>
      <w:r w:rsidRPr="008A75D5">
        <w:rPr>
          <w:rFonts w:ascii="Arial" w:hAnsi="Arial" w:cs="Arial"/>
          <w:sz w:val="22"/>
          <w:szCs w:val="22"/>
        </w:rPr>
        <w:t>there was a non-significant reduction in the post ADNAT mean and median HbA</w:t>
      </w:r>
      <w:r w:rsidRPr="00A74733">
        <w:rPr>
          <w:rFonts w:ascii="Arial" w:hAnsi="Arial" w:cs="Arial"/>
          <w:sz w:val="22"/>
          <w:szCs w:val="22"/>
          <w:vertAlign w:val="subscript"/>
        </w:rPr>
        <w:t>1c</w:t>
      </w:r>
      <w:r w:rsidRPr="008A75D5">
        <w:rPr>
          <w:rFonts w:ascii="Arial" w:hAnsi="Arial" w:cs="Arial"/>
          <w:sz w:val="22"/>
          <w:szCs w:val="22"/>
        </w:rPr>
        <w:t xml:space="preserve"> levels for the completers, versus a non-significant increase in the mean and median levels for the non-completers. The mean HbA</w:t>
      </w:r>
      <w:r w:rsidRPr="008A75D5">
        <w:rPr>
          <w:rFonts w:ascii="Arial" w:hAnsi="Arial" w:cs="Arial"/>
          <w:sz w:val="22"/>
          <w:szCs w:val="22"/>
          <w:vertAlign w:val="subscript"/>
        </w:rPr>
        <w:t>1C</w:t>
      </w:r>
      <w:r w:rsidRPr="008A75D5">
        <w:rPr>
          <w:rFonts w:ascii="Arial" w:hAnsi="Arial" w:cs="Arial"/>
          <w:sz w:val="22"/>
          <w:szCs w:val="22"/>
        </w:rPr>
        <w:t xml:space="preserve"> le</w:t>
      </w:r>
      <w:r w:rsidR="00864D78">
        <w:rPr>
          <w:rFonts w:ascii="Arial" w:hAnsi="Arial" w:cs="Arial"/>
          <w:sz w:val="22"/>
          <w:szCs w:val="22"/>
        </w:rPr>
        <w:t>vels are illustrated in Figure 2</w:t>
      </w:r>
      <w:r w:rsidRPr="008A75D5">
        <w:rPr>
          <w:rFonts w:ascii="Arial" w:hAnsi="Arial" w:cs="Arial"/>
          <w:sz w:val="22"/>
          <w:szCs w:val="22"/>
        </w:rPr>
        <w:t xml:space="preserve"> and suggest a potential decreasing trend in HbA</w:t>
      </w:r>
      <w:r w:rsidRPr="008A75D5">
        <w:rPr>
          <w:rFonts w:ascii="Arial" w:hAnsi="Arial" w:cs="Arial"/>
          <w:sz w:val="22"/>
          <w:szCs w:val="22"/>
          <w:vertAlign w:val="subscript"/>
        </w:rPr>
        <w:t>1C</w:t>
      </w:r>
      <w:r w:rsidRPr="008A75D5">
        <w:rPr>
          <w:rFonts w:ascii="Arial" w:hAnsi="Arial" w:cs="Arial"/>
          <w:sz w:val="22"/>
          <w:szCs w:val="22"/>
        </w:rPr>
        <w:t xml:space="preserve"> for ADNAT completers. </w:t>
      </w:r>
      <w:r>
        <w:rPr>
          <w:rFonts w:ascii="Arial" w:hAnsi="Arial" w:cs="Arial"/>
          <w:sz w:val="22"/>
          <w:szCs w:val="22"/>
        </w:rPr>
        <w:t xml:space="preserve">This trend is </w:t>
      </w:r>
      <w:r w:rsidRPr="008A75D5">
        <w:rPr>
          <w:rFonts w:ascii="Arial" w:hAnsi="Arial" w:cs="Arial"/>
          <w:sz w:val="22"/>
          <w:szCs w:val="22"/>
        </w:rPr>
        <w:t>encouraging</w:t>
      </w:r>
      <w:r>
        <w:rPr>
          <w:rFonts w:ascii="Arial" w:hAnsi="Arial" w:cs="Arial"/>
          <w:sz w:val="22"/>
          <w:szCs w:val="22"/>
        </w:rPr>
        <w:t xml:space="preserve"> given that our Logic Model defined ‘</w:t>
      </w:r>
      <w:r w:rsidRPr="008A75D5">
        <w:rPr>
          <w:rFonts w:ascii="Arial" w:hAnsi="Arial" w:cs="Arial"/>
          <w:i/>
          <w:sz w:val="22"/>
          <w:szCs w:val="22"/>
        </w:rPr>
        <w:t>no deterioration in HbA</w:t>
      </w:r>
      <w:r w:rsidRPr="008A75D5">
        <w:rPr>
          <w:rFonts w:ascii="Arial" w:hAnsi="Arial" w:cs="Arial"/>
          <w:i/>
          <w:sz w:val="22"/>
          <w:szCs w:val="22"/>
          <w:vertAlign w:val="subscript"/>
        </w:rPr>
        <w:t>1c</w:t>
      </w:r>
      <w:r>
        <w:rPr>
          <w:rFonts w:ascii="Arial" w:hAnsi="Arial" w:cs="Arial"/>
          <w:sz w:val="22"/>
          <w:szCs w:val="22"/>
        </w:rPr>
        <w:t xml:space="preserve">’ as the outcome at 6 months. </w:t>
      </w:r>
    </w:p>
    <w:p w14:paraId="1F656498" w14:textId="77777777" w:rsidR="004B2723" w:rsidRDefault="004B2723">
      <w:pPr>
        <w:spacing w:after="160" w:line="259" w:lineRule="auto"/>
        <w:rPr>
          <w:rFonts w:ascii="Arial" w:eastAsiaTheme="majorEastAsia" w:hAnsi="Arial" w:cs="Arial"/>
          <w:sz w:val="22"/>
          <w:szCs w:val="22"/>
        </w:rPr>
      </w:pPr>
      <w:r>
        <w:rPr>
          <w:rFonts w:ascii="Arial" w:hAnsi="Arial" w:cs="Arial"/>
          <w:sz w:val="22"/>
          <w:szCs w:val="22"/>
        </w:rPr>
        <w:br w:type="page"/>
      </w:r>
    </w:p>
    <w:p w14:paraId="27E97B7F" w14:textId="77777777" w:rsidR="00C419C2" w:rsidRPr="00874DF0" w:rsidRDefault="00C419C2" w:rsidP="00C419C2">
      <w:pPr>
        <w:pStyle w:val="Heading1"/>
        <w:shd w:val="clear" w:color="auto" w:fill="FFFFFF"/>
        <w:spacing w:before="240" w:after="120"/>
        <w:rPr>
          <w:rFonts w:ascii="Arial" w:hAnsi="Arial" w:cs="Arial"/>
          <w:color w:val="auto"/>
          <w:sz w:val="22"/>
          <w:szCs w:val="22"/>
        </w:rPr>
      </w:pPr>
      <w:r w:rsidRPr="00874DF0">
        <w:rPr>
          <w:rFonts w:ascii="Arial" w:hAnsi="Arial" w:cs="Arial"/>
          <w:color w:val="auto"/>
          <w:sz w:val="22"/>
          <w:szCs w:val="22"/>
        </w:rPr>
        <w:lastRenderedPageBreak/>
        <w:t>Table 5: Participant (patient) glycaemic control data pre/post-ADNAT</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305"/>
        <w:gridCol w:w="1559"/>
        <w:gridCol w:w="1276"/>
        <w:gridCol w:w="1417"/>
      </w:tblGrid>
      <w:tr w:rsidR="008B4F42" w:rsidRPr="00E70801" w14:paraId="70189605" w14:textId="77777777" w:rsidTr="00E03936">
        <w:tc>
          <w:tcPr>
            <w:tcW w:w="2097" w:type="dxa"/>
          </w:tcPr>
          <w:p w14:paraId="43338FC7" w14:textId="17CA623C" w:rsidR="008B4F42" w:rsidRPr="00E70801" w:rsidRDefault="008B4F42" w:rsidP="008B4F42">
            <w:pPr>
              <w:jc w:val="center"/>
              <w:rPr>
                <w:rFonts w:ascii="Arial" w:hAnsi="Arial" w:cs="Arial"/>
                <w:b/>
              </w:rPr>
            </w:pPr>
            <w:r w:rsidRPr="00E70801">
              <w:rPr>
                <w:rFonts w:ascii="Arial" w:hAnsi="Arial" w:cs="Arial"/>
                <w:b/>
              </w:rPr>
              <w:t>S</w:t>
            </w:r>
            <w:r>
              <w:rPr>
                <w:rFonts w:ascii="Arial" w:hAnsi="Arial" w:cs="Arial"/>
                <w:b/>
              </w:rPr>
              <w:t>ummary measure</w:t>
            </w:r>
          </w:p>
        </w:tc>
        <w:tc>
          <w:tcPr>
            <w:tcW w:w="1305" w:type="dxa"/>
          </w:tcPr>
          <w:p w14:paraId="2C1F9A90" w14:textId="64484284" w:rsidR="008B4F42" w:rsidRPr="009A6863" w:rsidRDefault="008B4F42" w:rsidP="008B4F42">
            <w:pPr>
              <w:jc w:val="center"/>
              <w:rPr>
                <w:rFonts w:ascii="Arial" w:hAnsi="Arial" w:cs="Arial"/>
                <w:b/>
              </w:rPr>
            </w:pPr>
            <w:r>
              <w:rPr>
                <w:rFonts w:ascii="Arial" w:hAnsi="Arial" w:cs="Arial"/>
                <w:b/>
              </w:rPr>
              <w:t>Site 1</w:t>
            </w:r>
          </w:p>
        </w:tc>
        <w:tc>
          <w:tcPr>
            <w:tcW w:w="1559" w:type="dxa"/>
          </w:tcPr>
          <w:p w14:paraId="537954E9" w14:textId="25E7F84D" w:rsidR="008B4F42" w:rsidRPr="009A6863" w:rsidRDefault="008B4F42" w:rsidP="008B4F42">
            <w:pPr>
              <w:jc w:val="center"/>
              <w:rPr>
                <w:rFonts w:ascii="Arial" w:hAnsi="Arial" w:cs="Arial"/>
                <w:b/>
              </w:rPr>
            </w:pPr>
            <w:r>
              <w:rPr>
                <w:rFonts w:ascii="Arial" w:hAnsi="Arial" w:cs="Arial"/>
                <w:b/>
              </w:rPr>
              <w:t>Site 2</w:t>
            </w:r>
          </w:p>
        </w:tc>
        <w:tc>
          <w:tcPr>
            <w:tcW w:w="1276" w:type="dxa"/>
          </w:tcPr>
          <w:p w14:paraId="70BB5D3C" w14:textId="1D362048" w:rsidR="008B4F42" w:rsidRPr="009A6863" w:rsidRDefault="008B4F42" w:rsidP="008B4F42">
            <w:pPr>
              <w:jc w:val="center"/>
              <w:rPr>
                <w:rFonts w:ascii="Arial" w:hAnsi="Arial" w:cs="Arial"/>
                <w:b/>
              </w:rPr>
            </w:pPr>
            <w:r>
              <w:rPr>
                <w:rFonts w:ascii="Arial" w:hAnsi="Arial" w:cs="Arial"/>
                <w:b/>
              </w:rPr>
              <w:t>Site 3</w:t>
            </w:r>
          </w:p>
        </w:tc>
        <w:tc>
          <w:tcPr>
            <w:tcW w:w="1417" w:type="dxa"/>
            <w:shd w:val="clear" w:color="auto" w:fill="F2F2F2" w:themeFill="background1" w:themeFillShade="F2"/>
          </w:tcPr>
          <w:p w14:paraId="5EF4CAE5" w14:textId="3806973C" w:rsidR="008B4F42" w:rsidRPr="00E70801" w:rsidRDefault="008B4F42" w:rsidP="008B4F42">
            <w:pPr>
              <w:jc w:val="center"/>
              <w:rPr>
                <w:rFonts w:ascii="Arial" w:hAnsi="Arial" w:cs="Arial"/>
                <w:b/>
              </w:rPr>
            </w:pPr>
            <w:r>
              <w:rPr>
                <w:rFonts w:ascii="Arial" w:hAnsi="Arial" w:cs="Arial"/>
                <w:b/>
              </w:rPr>
              <w:t>All sites</w:t>
            </w:r>
          </w:p>
        </w:tc>
      </w:tr>
      <w:tr w:rsidR="008B4F42" w:rsidRPr="00E70801" w14:paraId="0B33D330" w14:textId="77777777" w:rsidTr="00E03936">
        <w:trPr>
          <w:trHeight w:val="228"/>
        </w:trPr>
        <w:tc>
          <w:tcPr>
            <w:tcW w:w="7654" w:type="dxa"/>
            <w:gridSpan w:val="5"/>
            <w:shd w:val="clear" w:color="auto" w:fill="F2F2F2" w:themeFill="background1" w:themeFillShade="F2"/>
          </w:tcPr>
          <w:p w14:paraId="7A402E0E" w14:textId="32D9D212" w:rsidR="008B4F42" w:rsidRPr="00E70801" w:rsidRDefault="008B4F42" w:rsidP="008B4F42">
            <w:pPr>
              <w:jc w:val="center"/>
              <w:rPr>
                <w:rFonts w:ascii="Arial" w:hAnsi="Arial" w:cs="Arial"/>
              </w:rPr>
            </w:pPr>
            <w:r w:rsidRPr="00E70801">
              <w:rPr>
                <w:rFonts w:ascii="Arial" w:hAnsi="Arial" w:cs="Arial"/>
                <w:b/>
              </w:rPr>
              <w:t>COMPLETERS</w:t>
            </w:r>
          </w:p>
        </w:tc>
      </w:tr>
      <w:tr w:rsidR="008B4F42" w:rsidRPr="00E70801" w14:paraId="4E5DB17C" w14:textId="77777777" w:rsidTr="00E03936">
        <w:tc>
          <w:tcPr>
            <w:tcW w:w="2097" w:type="dxa"/>
          </w:tcPr>
          <w:p w14:paraId="5E3994E7" w14:textId="2765B243" w:rsidR="008B4F42" w:rsidRPr="00E70801" w:rsidRDefault="008B4F42" w:rsidP="008B4F42">
            <w:pPr>
              <w:rPr>
                <w:rFonts w:ascii="Arial" w:hAnsi="Arial" w:cs="Arial"/>
              </w:rPr>
            </w:pPr>
            <w:r w:rsidRPr="00E70801">
              <w:rPr>
                <w:rFonts w:ascii="Arial" w:hAnsi="Arial" w:cs="Arial"/>
              </w:rPr>
              <w:t>Pre-mean HbA</w:t>
            </w:r>
            <w:r w:rsidRPr="00A74733">
              <w:rPr>
                <w:rFonts w:ascii="Arial" w:hAnsi="Arial" w:cs="Arial"/>
                <w:vertAlign w:val="subscript"/>
              </w:rPr>
              <w:t>1c</w:t>
            </w:r>
            <w:r w:rsidRPr="00E70801">
              <w:rPr>
                <w:rFonts w:ascii="Arial" w:hAnsi="Arial" w:cs="Arial"/>
              </w:rPr>
              <w:t xml:space="preserve"> mmol/mol (range)</w:t>
            </w:r>
          </w:p>
        </w:tc>
        <w:tc>
          <w:tcPr>
            <w:tcW w:w="1305" w:type="dxa"/>
          </w:tcPr>
          <w:p w14:paraId="62125229" w14:textId="23FECBC1" w:rsidR="008B4F42" w:rsidRPr="00E70801" w:rsidRDefault="008B4F42" w:rsidP="008B4F42">
            <w:pPr>
              <w:jc w:val="center"/>
              <w:rPr>
                <w:rFonts w:ascii="Arial" w:hAnsi="Arial" w:cs="Arial"/>
              </w:rPr>
            </w:pPr>
            <w:r>
              <w:rPr>
                <w:rFonts w:ascii="Arial" w:hAnsi="Arial" w:cs="Arial"/>
              </w:rPr>
              <w:t>73.1(22.4)</w:t>
            </w:r>
            <w:r w:rsidRPr="00E70801">
              <w:rPr>
                <w:rFonts w:ascii="Arial" w:hAnsi="Arial" w:cs="Arial"/>
              </w:rPr>
              <w:t xml:space="preserve"> </w:t>
            </w:r>
          </w:p>
        </w:tc>
        <w:tc>
          <w:tcPr>
            <w:tcW w:w="1559" w:type="dxa"/>
          </w:tcPr>
          <w:p w14:paraId="73E6CC7A" w14:textId="7E606F24" w:rsidR="008B4F42" w:rsidRPr="00E70801" w:rsidRDefault="008B4F42" w:rsidP="008B4F42">
            <w:pPr>
              <w:jc w:val="center"/>
              <w:rPr>
                <w:rFonts w:ascii="Arial" w:hAnsi="Arial" w:cs="Arial"/>
              </w:rPr>
            </w:pPr>
            <w:r w:rsidRPr="00E70801">
              <w:rPr>
                <w:rFonts w:ascii="Arial" w:hAnsi="Arial" w:cs="Arial"/>
              </w:rPr>
              <w:t>6</w:t>
            </w:r>
            <w:r>
              <w:rPr>
                <w:rFonts w:ascii="Arial" w:hAnsi="Arial" w:cs="Arial"/>
              </w:rPr>
              <w:t>4.1(15.9)</w:t>
            </w:r>
            <w:r w:rsidRPr="00E70801">
              <w:rPr>
                <w:rFonts w:ascii="Arial" w:hAnsi="Arial" w:cs="Arial"/>
              </w:rPr>
              <w:t xml:space="preserve"> </w:t>
            </w:r>
          </w:p>
        </w:tc>
        <w:tc>
          <w:tcPr>
            <w:tcW w:w="1276" w:type="dxa"/>
          </w:tcPr>
          <w:p w14:paraId="783F5F80" w14:textId="6635590C" w:rsidR="008B4F42" w:rsidRPr="00E70801" w:rsidRDefault="008B4F42" w:rsidP="008B4F42">
            <w:pPr>
              <w:jc w:val="center"/>
              <w:rPr>
                <w:rFonts w:ascii="Arial" w:hAnsi="Arial" w:cs="Arial"/>
              </w:rPr>
            </w:pPr>
            <w:r w:rsidRPr="00E70801">
              <w:rPr>
                <w:rFonts w:ascii="Arial" w:hAnsi="Arial" w:cs="Arial"/>
              </w:rPr>
              <w:t>7</w:t>
            </w:r>
            <w:r>
              <w:rPr>
                <w:rFonts w:ascii="Arial" w:hAnsi="Arial" w:cs="Arial"/>
              </w:rPr>
              <w:t>4.6(14.7)</w:t>
            </w:r>
            <w:r w:rsidRPr="00E70801">
              <w:rPr>
                <w:rFonts w:ascii="Arial" w:hAnsi="Arial" w:cs="Arial"/>
              </w:rPr>
              <w:t xml:space="preserve"> </w:t>
            </w:r>
          </w:p>
        </w:tc>
        <w:tc>
          <w:tcPr>
            <w:tcW w:w="1417" w:type="dxa"/>
            <w:shd w:val="clear" w:color="auto" w:fill="F2F2F2" w:themeFill="background1" w:themeFillShade="F2"/>
          </w:tcPr>
          <w:p w14:paraId="323FA304" w14:textId="280129EA" w:rsidR="008B4F42" w:rsidRPr="00E70801" w:rsidRDefault="008B4F42" w:rsidP="008B4F42">
            <w:pPr>
              <w:jc w:val="center"/>
              <w:rPr>
                <w:rFonts w:ascii="Arial" w:hAnsi="Arial" w:cs="Arial"/>
              </w:rPr>
            </w:pPr>
            <w:r>
              <w:rPr>
                <w:rFonts w:ascii="Arial" w:hAnsi="Arial" w:cs="Arial"/>
              </w:rPr>
              <w:t>69.7(18.0)</w:t>
            </w:r>
          </w:p>
        </w:tc>
      </w:tr>
      <w:tr w:rsidR="008B4F42" w:rsidRPr="00E70801" w14:paraId="5560F899" w14:textId="77777777" w:rsidTr="00E03936">
        <w:tc>
          <w:tcPr>
            <w:tcW w:w="2097" w:type="dxa"/>
          </w:tcPr>
          <w:p w14:paraId="7B6EC480" w14:textId="6F9A1661" w:rsidR="008B4F42" w:rsidRPr="00E70801" w:rsidRDefault="008B4F42" w:rsidP="008B4F42">
            <w:pPr>
              <w:rPr>
                <w:rFonts w:ascii="Arial" w:hAnsi="Arial" w:cs="Arial"/>
              </w:rPr>
            </w:pPr>
            <w:r w:rsidRPr="00E70801">
              <w:rPr>
                <w:rFonts w:ascii="Arial" w:hAnsi="Arial" w:cs="Arial"/>
              </w:rPr>
              <w:t>Post-mean HbA</w:t>
            </w:r>
            <w:r w:rsidRPr="00A74733">
              <w:rPr>
                <w:rFonts w:ascii="Arial" w:hAnsi="Arial" w:cs="Arial"/>
                <w:vertAlign w:val="subscript"/>
              </w:rPr>
              <w:t>1</w:t>
            </w:r>
            <w:r w:rsidRPr="00E70801">
              <w:rPr>
                <w:rFonts w:ascii="Arial" w:hAnsi="Arial" w:cs="Arial"/>
              </w:rPr>
              <w:t>c (mmol/mol) (range)</w:t>
            </w:r>
          </w:p>
        </w:tc>
        <w:tc>
          <w:tcPr>
            <w:tcW w:w="1305" w:type="dxa"/>
          </w:tcPr>
          <w:p w14:paraId="63755643" w14:textId="52721CA1" w:rsidR="008B4F42" w:rsidRPr="00E70801" w:rsidRDefault="008B4F42" w:rsidP="008B4F42">
            <w:pPr>
              <w:jc w:val="center"/>
              <w:rPr>
                <w:rFonts w:ascii="Arial" w:hAnsi="Arial" w:cs="Arial"/>
              </w:rPr>
            </w:pPr>
            <w:r w:rsidRPr="00E70801">
              <w:rPr>
                <w:rFonts w:ascii="Arial" w:hAnsi="Arial" w:cs="Arial"/>
              </w:rPr>
              <w:t>6</w:t>
            </w:r>
            <w:r>
              <w:rPr>
                <w:rFonts w:ascii="Arial" w:hAnsi="Arial" w:cs="Arial"/>
              </w:rPr>
              <w:t>3.1(12.6)</w:t>
            </w:r>
            <w:r w:rsidRPr="00E70801">
              <w:rPr>
                <w:rFonts w:ascii="Arial" w:hAnsi="Arial" w:cs="Arial"/>
              </w:rPr>
              <w:t xml:space="preserve"> </w:t>
            </w:r>
          </w:p>
        </w:tc>
        <w:tc>
          <w:tcPr>
            <w:tcW w:w="1559" w:type="dxa"/>
          </w:tcPr>
          <w:p w14:paraId="277B3A9B" w14:textId="520AE025" w:rsidR="008B4F42" w:rsidRPr="00E70801" w:rsidRDefault="008B4F42" w:rsidP="008B4F42">
            <w:pPr>
              <w:jc w:val="center"/>
              <w:rPr>
                <w:rFonts w:ascii="Arial" w:hAnsi="Arial" w:cs="Arial"/>
              </w:rPr>
            </w:pPr>
            <w:r w:rsidRPr="00E70801">
              <w:rPr>
                <w:rFonts w:ascii="Arial" w:hAnsi="Arial" w:cs="Arial"/>
              </w:rPr>
              <w:t>6</w:t>
            </w:r>
            <w:r>
              <w:rPr>
                <w:rFonts w:ascii="Arial" w:hAnsi="Arial" w:cs="Arial"/>
              </w:rPr>
              <w:t>7</w:t>
            </w:r>
            <w:r w:rsidRPr="00E70801">
              <w:rPr>
                <w:rFonts w:ascii="Arial" w:hAnsi="Arial" w:cs="Arial"/>
              </w:rPr>
              <w:t>.7</w:t>
            </w:r>
            <w:r>
              <w:rPr>
                <w:rFonts w:ascii="Arial" w:hAnsi="Arial" w:cs="Arial"/>
              </w:rPr>
              <w:t>(9.8)</w:t>
            </w:r>
            <w:r w:rsidRPr="00E70801">
              <w:rPr>
                <w:rFonts w:ascii="Arial" w:hAnsi="Arial" w:cs="Arial"/>
              </w:rPr>
              <w:t xml:space="preserve"> </w:t>
            </w:r>
          </w:p>
        </w:tc>
        <w:tc>
          <w:tcPr>
            <w:tcW w:w="1276" w:type="dxa"/>
          </w:tcPr>
          <w:p w14:paraId="3D842639" w14:textId="3F2F5B80" w:rsidR="008B4F42" w:rsidRPr="00E70801" w:rsidRDefault="008B4F42" w:rsidP="008B4F42">
            <w:pPr>
              <w:jc w:val="center"/>
              <w:rPr>
                <w:rFonts w:ascii="Arial" w:hAnsi="Arial" w:cs="Arial"/>
              </w:rPr>
            </w:pPr>
            <w:r w:rsidRPr="00E70801">
              <w:rPr>
                <w:rFonts w:ascii="Arial" w:hAnsi="Arial" w:cs="Arial"/>
              </w:rPr>
              <w:t>75.9</w:t>
            </w:r>
            <w:r>
              <w:rPr>
                <w:rFonts w:ascii="Arial" w:hAnsi="Arial" w:cs="Arial"/>
              </w:rPr>
              <w:t>(21.7)</w:t>
            </w:r>
            <w:r w:rsidRPr="00E70801">
              <w:rPr>
                <w:rFonts w:ascii="Arial" w:hAnsi="Arial" w:cs="Arial"/>
              </w:rPr>
              <w:t xml:space="preserve"> </w:t>
            </w:r>
          </w:p>
        </w:tc>
        <w:tc>
          <w:tcPr>
            <w:tcW w:w="1417" w:type="dxa"/>
            <w:shd w:val="clear" w:color="auto" w:fill="F2F2F2" w:themeFill="background1" w:themeFillShade="F2"/>
          </w:tcPr>
          <w:p w14:paraId="11BB315A" w14:textId="2BF4512E" w:rsidR="008B4F42" w:rsidRPr="00E70801" w:rsidRDefault="008B4F42" w:rsidP="008B4F42">
            <w:pPr>
              <w:jc w:val="center"/>
              <w:rPr>
                <w:rFonts w:ascii="Arial" w:hAnsi="Arial" w:cs="Arial"/>
              </w:rPr>
            </w:pPr>
            <w:r>
              <w:rPr>
                <w:rFonts w:ascii="Arial" w:hAnsi="Arial" w:cs="Arial"/>
              </w:rPr>
              <w:t>67.7(16.0)</w:t>
            </w:r>
          </w:p>
        </w:tc>
      </w:tr>
      <w:tr w:rsidR="008B4F42" w:rsidRPr="00E70801" w14:paraId="02302204" w14:textId="77777777" w:rsidTr="00E03936">
        <w:tc>
          <w:tcPr>
            <w:tcW w:w="2097" w:type="dxa"/>
          </w:tcPr>
          <w:p w14:paraId="042DFA8D" w14:textId="2D4B7E20" w:rsidR="008B4F42" w:rsidRPr="00E70801" w:rsidRDefault="008B4F42" w:rsidP="008B4F42">
            <w:pPr>
              <w:rPr>
                <w:rFonts w:ascii="Arial" w:hAnsi="Arial" w:cs="Arial"/>
              </w:rPr>
            </w:pPr>
            <w:r>
              <w:rPr>
                <w:rFonts w:ascii="Arial" w:hAnsi="Arial" w:cs="Arial"/>
              </w:rPr>
              <w:t>Pre-median</w:t>
            </w:r>
          </w:p>
        </w:tc>
        <w:tc>
          <w:tcPr>
            <w:tcW w:w="1305" w:type="dxa"/>
          </w:tcPr>
          <w:p w14:paraId="72F19516" w14:textId="5BBF1802" w:rsidR="008B4F42" w:rsidRPr="00E70801" w:rsidRDefault="008B4F42" w:rsidP="008B4F42">
            <w:pPr>
              <w:jc w:val="center"/>
              <w:rPr>
                <w:rFonts w:ascii="Arial" w:hAnsi="Arial" w:cs="Arial"/>
              </w:rPr>
            </w:pPr>
            <w:r>
              <w:rPr>
                <w:rFonts w:ascii="Arial" w:hAnsi="Arial" w:cs="Arial"/>
              </w:rPr>
              <w:t>65</w:t>
            </w:r>
            <w:r w:rsidRPr="00E70801">
              <w:rPr>
                <w:rFonts w:ascii="Arial" w:hAnsi="Arial" w:cs="Arial"/>
              </w:rPr>
              <w:t>(43-119)</w:t>
            </w:r>
          </w:p>
        </w:tc>
        <w:tc>
          <w:tcPr>
            <w:tcW w:w="1559" w:type="dxa"/>
          </w:tcPr>
          <w:p w14:paraId="38F17117" w14:textId="68777089" w:rsidR="008B4F42" w:rsidRPr="00E70801" w:rsidRDefault="008B4F42" w:rsidP="008B4F42">
            <w:pPr>
              <w:jc w:val="center"/>
              <w:rPr>
                <w:rFonts w:ascii="Arial" w:hAnsi="Arial" w:cs="Arial"/>
              </w:rPr>
            </w:pPr>
            <w:r>
              <w:rPr>
                <w:rFonts w:ascii="Arial" w:hAnsi="Arial" w:cs="Arial"/>
              </w:rPr>
              <w:t>62</w:t>
            </w:r>
            <w:r w:rsidRPr="00E70801">
              <w:rPr>
                <w:rFonts w:ascii="Arial" w:hAnsi="Arial" w:cs="Arial"/>
              </w:rPr>
              <w:t>(4</w:t>
            </w:r>
            <w:r>
              <w:rPr>
                <w:rFonts w:ascii="Arial" w:hAnsi="Arial" w:cs="Arial"/>
              </w:rPr>
              <w:t>4</w:t>
            </w:r>
            <w:r w:rsidRPr="00E70801">
              <w:rPr>
                <w:rFonts w:ascii="Arial" w:hAnsi="Arial" w:cs="Arial"/>
              </w:rPr>
              <w:t>-101)</w:t>
            </w:r>
          </w:p>
        </w:tc>
        <w:tc>
          <w:tcPr>
            <w:tcW w:w="1276" w:type="dxa"/>
          </w:tcPr>
          <w:p w14:paraId="218C6230" w14:textId="30EA3F46" w:rsidR="008B4F42" w:rsidRPr="00E70801" w:rsidRDefault="008B4F42" w:rsidP="008B4F42">
            <w:pPr>
              <w:jc w:val="center"/>
              <w:rPr>
                <w:rFonts w:ascii="Arial" w:hAnsi="Arial" w:cs="Arial"/>
              </w:rPr>
            </w:pPr>
            <w:r>
              <w:rPr>
                <w:rFonts w:ascii="Arial" w:hAnsi="Arial" w:cs="Arial"/>
              </w:rPr>
              <w:t>71</w:t>
            </w:r>
            <w:r w:rsidRPr="00E70801">
              <w:rPr>
                <w:rFonts w:ascii="Arial" w:hAnsi="Arial" w:cs="Arial"/>
              </w:rPr>
              <w:t>(56-104)</w:t>
            </w:r>
          </w:p>
        </w:tc>
        <w:tc>
          <w:tcPr>
            <w:tcW w:w="1417" w:type="dxa"/>
            <w:shd w:val="clear" w:color="auto" w:fill="F2F2F2" w:themeFill="background1" w:themeFillShade="F2"/>
          </w:tcPr>
          <w:p w14:paraId="219F9552" w14:textId="3F2A25EF" w:rsidR="008B4F42" w:rsidRDefault="008B4F42" w:rsidP="008B4F42">
            <w:pPr>
              <w:jc w:val="center"/>
              <w:rPr>
                <w:rFonts w:ascii="Arial" w:hAnsi="Arial" w:cs="Arial"/>
              </w:rPr>
            </w:pPr>
            <w:r w:rsidRPr="002D5A52">
              <w:rPr>
                <w:rFonts w:ascii="Arial" w:hAnsi="Arial" w:cs="Arial"/>
              </w:rPr>
              <w:t>6</w:t>
            </w:r>
            <w:r>
              <w:rPr>
                <w:rFonts w:ascii="Arial" w:hAnsi="Arial" w:cs="Arial"/>
              </w:rPr>
              <w:t>5(43-119)</w:t>
            </w:r>
          </w:p>
        </w:tc>
      </w:tr>
      <w:tr w:rsidR="008B4F42" w:rsidRPr="00E70801" w14:paraId="1299C4D2" w14:textId="77777777" w:rsidTr="00E03936">
        <w:tc>
          <w:tcPr>
            <w:tcW w:w="2097" w:type="dxa"/>
          </w:tcPr>
          <w:p w14:paraId="0B95A1EA" w14:textId="04B4A33A" w:rsidR="008B4F42" w:rsidRPr="00E70801" w:rsidRDefault="008B4F42" w:rsidP="008B4F42">
            <w:pPr>
              <w:rPr>
                <w:rFonts w:ascii="Arial" w:hAnsi="Arial" w:cs="Arial"/>
              </w:rPr>
            </w:pPr>
            <w:r>
              <w:rPr>
                <w:rFonts w:ascii="Arial" w:hAnsi="Arial" w:cs="Arial"/>
              </w:rPr>
              <w:t>Post-median</w:t>
            </w:r>
          </w:p>
        </w:tc>
        <w:tc>
          <w:tcPr>
            <w:tcW w:w="1305" w:type="dxa"/>
          </w:tcPr>
          <w:p w14:paraId="067132CE" w14:textId="4B994822" w:rsidR="008B4F42" w:rsidRPr="00E70801" w:rsidRDefault="008B4F42" w:rsidP="008B4F42">
            <w:pPr>
              <w:jc w:val="center"/>
              <w:rPr>
                <w:rFonts w:ascii="Arial" w:hAnsi="Arial" w:cs="Arial"/>
              </w:rPr>
            </w:pPr>
            <w:r>
              <w:rPr>
                <w:rFonts w:ascii="Arial" w:hAnsi="Arial" w:cs="Arial"/>
              </w:rPr>
              <w:t>64</w:t>
            </w:r>
            <w:r w:rsidRPr="00E70801">
              <w:rPr>
                <w:rFonts w:ascii="Arial" w:hAnsi="Arial" w:cs="Arial"/>
              </w:rPr>
              <w:t>(4</w:t>
            </w:r>
            <w:r>
              <w:rPr>
                <w:rFonts w:ascii="Arial" w:hAnsi="Arial" w:cs="Arial"/>
              </w:rPr>
              <w:t>2-82</w:t>
            </w:r>
            <w:r w:rsidRPr="00E70801">
              <w:rPr>
                <w:rFonts w:ascii="Arial" w:hAnsi="Arial" w:cs="Arial"/>
              </w:rPr>
              <w:t>)</w:t>
            </w:r>
          </w:p>
        </w:tc>
        <w:tc>
          <w:tcPr>
            <w:tcW w:w="1559" w:type="dxa"/>
          </w:tcPr>
          <w:p w14:paraId="3FB6B40F" w14:textId="574EA3C0" w:rsidR="008B4F42" w:rsidRPr="00E70801" w:rsidRDefault="008B4F42" w:rsidP="008B4F42">
            <w:pPr>
              <w:jc w:val="center"/>
              <w:rPr>
                <w:rFonts w:ascii="Arial" w:hAnsi="Arial" w:cs="Arial"/>
              </w:rPr>
            </w:pPr>
            <w:r w:rsidRPr="00E70801">
              <w:rPr>
                <w:rFonts w:ascii="Arial" w:hAnsi="Arial" w:cs="Arial"/>
              </w:rPr>
              <w:t>6</w:t>
            </w:r>
            <w:r>
              <w:rPr>
                <w:rFonts w:ascii="Arial" w:hAnsi="Arial" w:cs="Arial"/>
              </w:rPr>
              <w:t>1</w:t>
            </w:r>
            <w:r w:rsidRPr="00E70801">
              <w:rPr>
                <w:rFonts w:ascii="Arial" w:hAnsi="Arial" w:cs="Arial"/>
              </w:rPr>
              <w:t>(</w:t>
            </w:r>
            <w:r>
              <w:rPr>
                <w:rFonts w:ascii="Arial" w:hAnsi="Arial" w:cs="Arial"/>
              </w:rPr>
              <w:t>55-90</w:t>
            </w:r>
            <w:r w:rsidRPr="00E70801">
              <w:rPr>
                <w:rFonts w:ascii="Arial" w:hAnsi="Arial" w:cs="Arial"/>
              </w:rPr>
              <w:t>)</w:t>
            </w:r>
          </w:p>
        </w:tc>
        <w:tc>
          <w:tcPr>
            <w:tcW w:w="1276" w:type="dxa"/>
          </w:tcPr>
          <w:p w14:paraId="5F268CFA" w14:textId="5E27F994" w:rsidR="008B4F42" w:rsidRPr="00E70801" w:rsidRDefault="008B4F42" w:rsidP="008B4F42">
            <w:pPr>
              <w:jc w:val="center"/>
              <w:rPr>
                <w:rFonts w:ascii="Arial" w:hAnsi="Arial" w:cs="Arial"/>
              </w:rPr>
            </w:pPr>
            <w:r w:rsidRPr="00E70801">
              <w:rPr>
                <w:rFonts w:ascii="Arial" w:hAnsi="Arial" w:cs="Arial"/>
              </w:rPr>
              <w:t>67(49-117)</w:t>
            </w:r>
          </w:p>
        </w:tc>
        <w:tc>
          <w:tcPr>
            <w:tcW w:w="1417" w:type="dxa"/>
            <w:shd w:val="clear" w:color="auto" w:fill="F2F2F2" w:themeFill="background1" w:themeFillShade="F2"/>
          </w:tcPr>
          <w:p w14:paraId="64FB2A7C" w14:textId="640A765B" w:rsidR="008B4F42" w:rsidRDefault="008B4F42" w:rsidP="008B4F42">
            <w:pPr>
              <w:jc w:val="center"/>
              <w:rPr>
                <w:rFonts w:ascii="Arial" w:hAnsi="Arial" w:cs="Arial"/>
              </w:rPr>
            </w:pPr>
            <w:r w:rsidRPr="002D5A52">
              <w:rPr>
                <w:rFonts w:ascii="Arial" w:hAnsi="Arial" w:cs="Arial"/>
              </w:rPr>
              <w:t>65</w:t>
            </w:r>
            <w:r>
              <w:rPr>
                <w:rFonts w:ascii="Arial" w:hAnsi="Arial" w:cs="Arial"/>
              </w:rPr>
              <w:t>(42-117)</w:t>
            </w:r>
          </w:p>
        </w:tc>
      </w:tr>
      <w:tr w:rsidR="008B4F42" w:rsidRPr="00E70801" w14:paraId="0A0C6781" w14:textId="77777777" w:rsidTr="00E03936">
        <w:tc>
          <w:tcPr>
            <w:tcW w:w="2097" w:type="dxa"/>
          </w:tcPr>
          <w:p w14:paraId="302063BD" w14:textId="31E13759" w:rsidR="008B4F42" w:rsidRDefault="008B4F42" w:rsidP="008B4F42">
            <w:pPr>
              <w:rPr>
                <w:rFonts w:ascii="Arial" w:hAnsi="Arial" w:cs="Arial"/>
              </w:rPr>
            </w:pPr>
            <w:r>
              <w:rPr>
                <w:rFonts w:ascii="Arial" w:hAnsi="Arial" w:cs="Arial"/>
              </w:rPr>
              <w:t>number pre ADNAT</w:t>
            </w:r>
          </w:p>
        </w:tc>
        <w:tc>
          <w:tcPr>
            <w:tcW w:w="1305" w:type="dxa"/>
          </w:tcPr>
          <w:p w14:paraId="659F0D05" w14:textId="4DCD23AD" w:rsidR="008B4F42" w:rsidRDefault="008B4F42" w:rsidP="008B4F42">
            <w:pPr>
              <w:jc w:val="center"/>
              <w:rPr>
                <w:rFonts w:ascii="Arial" w:hAnsi="Arial" w:cs="Arial"/>
              </w:rPr>
            </w:pPr>
            <w:r>
              <w:rPr>
                <w:rFonts w:ascii="Arial" w:hAnsi="Arial" w:cs="Arial"/>
              </w:rPr>
              <w:t>13</w:t>
            </w:r>
          </w:p>
        </w:tc>
        <w:tc>
          <w:tcPr>
            <w:tcW w:w="1559" w:type="dxa"/>
          </w:tcPr>
          <w:p w14:paraId="21C35DF9" w14:textId="61085961" w:rsidR="008B4F42" w:rsidRPr="00E70801" w:rsidRDefault="008B4F42" w:rsidP="008B4F42">
            <w:pPr>
              <w:jc w:val="center"/>
              <w:rPr>
                <w:rFonts w:ascii="Arial" w:hAnsi="Arial" w:cs="Arial"/>
              </w:rPr>
            </w:pPr>
            <w:r>
              <w:rPr>
                <w:rFonts w:ascii="Arial" w:hAnsi="Arial" w:cs="Arial"/>
              </w:rPr>
              <w:t>19</w:t>
            </w:r>
          </w:p>
        </w:tc>
        <w:tc>
          <w:tcPr>
            <w:tcW w:w="1276" w:type="dxa"/>
          </w:tcPr>
          <w:p w14:paraId="5EF8D52C" w14:textId="4936380D" w:rsidR="008B4F42" w:rsidRPr="00E70801" w:rsidRDefault="008B4F42" w:rsidP="008B4F42">
            <w:pPr>
              <w:jc w:val="center"/>
              <w:rPr>
                <w:rFonts w:ascii="Arial" w:hAnsi="Arial" w:cs="Arial"/>
              </w:rPr>
            </w:pPr>
            <w:r>
              <w:rPr>
                <w:rFonts w:ascii="Arial" w:hAnsi="Arial" w:cs="Arial"/>
              </w:rPr>
              <w:t>13</w:t>
            </w:r>
          </w:p>
        </w:tc>
        <w:tc>
          <w:tcPr>
            <w:tcW w:w="1417" w:type="dxa"/>
            <w:shd w:val="clear" w:color="auto" w:fill="F2F2F2" w:themeFill="background1" w:themeFillShade="F2"/>
          </w:tcPr>
          <w:p w14:paraId="0B16F046" w14:textId="6EE7E0A2" w:rsidR="008B4F42" w:rsidRPr="002D5A52" w:rsidRDefault="008B4F42" w:rsidP="008B4F42">
            <w:pPr>
              <w:jc w:val="center"/>
              <w:rPr>
                <w:rFonts w:ascii="Arial" w:hAnsi="Arial" w:cs="Arial"/>
              </w:rPr>
            </w:pPr>
            <w:r>
              <w:rPr>
                <w:rFonts w:ascii="Arial" w:hAnsi="Arial" w:cs="Arial"/>
              </w:rPr>
              <w:t>45</w:t>
            </w:r>
          </w:p>
        </w:tc>
      </w:tr>
      <w:tr w:rsidR="008B4F42" w:rsidRPr="00E70801" w14:paraId="3D6F0C7F" w14:textId="77777777" w:rsidTr="00E03936">
        <w:tc>
          <w:tcPr>
            <w:tcW w:w="2097" w:type="dxa"/>
          </w:tcPr>
          <w:p w14:paraId="18EB6A93" w14:textId="6430DA3A" w:rsidR="008B4F42" w:rsidRDefault="008B4F42" w:rsidP="008B4F42">
            <w:pPr>
              <w:rPr>
                <w:rFonts w:ascii="Arial" w:hAnsi="Arial" w:cs="Arial"/>
              </w:rPr>
            </w:pPr>
            <w:r>
              <w:rPr>
                <w:rFonts w:ascii="Arial" w:hAnsi="Arial" w:cs="Arial"/>
              </w:rPr>
              <w:t>number post ADNAT</w:t>
            </w:r>
          </w:p>
        </w:tc>
        <w:tc>
          <w:tcPr>
            <w:tcW w:w="1305" w:type="dxa"/>
          </w:tcPr>
          <w:p w14:paraId="1A645169" w14:textId="0A8631E0" w:rsidR="008B4F42" w:rsidRDefault="008B4F42" w:rsidP="008B4F42">
            <w:pPr>
              <w:jc w:val="center"/>
              <w:rPr>
                <w:rFonts w:ascii="Arial" w:hAnsi="Arial" w:cs="Arial"/>
              </w:rPr>
            </w:pPr>
            <w:r>
              <w:rPr>
                <w:rFonts w:ascii="Arial" w:hAnsi="Arial" w:cs="Arial"/>
              </w:rPr>
              <w:t>13</w:t>
            </w:r>
          </w:p>
        </w:tc>
        <w:tc>
          <w:tcPr>
            <w:tcW w:w="1559" w:type="dxa"/>
          </w:tcPr>
          <w:p w14:paraId="1593F1FA" w14:textId="3C41D984" w:rsidR="008B4F42" w:rsidRDefault="008B4F42" w:rsidP="008B4F42">
            <w:pPr>
              <w:jc w:val="center"/>
              <w:rPr>
                <w:rFonts w:ascii="Arial" w:hAnsi="Arial" w:cs="Arial"/>
              </w:rPr>
            </w:pPr>
            <w:r>
              <w:rPr>
                <w:rFonts w:ascii="Arial" w:hAnsi="Arial" w:cs="Arial"/>
              </w:rPr>
              <w:t>15</w:t>
            </w:r>
          </w:p>
        </w:tc>
        <w:tc>
          <w:tcPr>
            <w:tcW w:w="1276" w:type="dxa"/>
          </w:tcPr>
          <w:p w14:paraId="67B6CC93" w14:textId="21BFFC53" w:rsidR="008B4F42" w:rsidRDefault="008B4F42" w:rsidP="008B4F42">
            <w:pPr>
              <w:jc w:val="center"/>
              <w:rPr>
                <w:rFonts w:ascii="Arial" w:hAnsi="Arial" w:cs="Arial"/>
              </w:rPr>
            </w:pPr>
            <w:r>
              <w:rPr>
                <w:rFonts w:ascii="Arial" w:hAnsi="Arial" w:cs="Arial"/>
              </w:rPr>
              <w:t>13</w:t>
            </w:r>
          </w:p>
        </w:tc>
        <w:tc>
          <w:tcPr>
            <w:tcW w:w="1417" w:type="dxa"/>
            <w:shd w:val="clear" w:color="auto" w:fill="F2F2F2" w:themeFill="background1" w:themeFillShade="F2"/>
          </w:tcPr>
          <w:p w14:paraId="6AD30B8D" w14:textId="7382F425" w:rsidR="008B4F42" w:rsidRDefault="008B4F42" w:rsidP="008B4F42">
            <w:pPr>
              <w:jc w:val="center"/>
              <w:rPr>
                <w:rFonts w:ascii="Arial" w:hAnsi="Arial" w:cs="Arial"/>
              </w:rPr>
            </w:pPr>
            <w:r>
              <w:rPr>
                <w:rFonts w:ascii="Arial" w:hAnsi="Arial" w:cs="Arial"/>
              </w:rPr>
              <w:t>41</w:t>
            </w:r>
          </w:p>
        </w:tc>
      </w:tr>
      <w:tr w:rsidR="008B4F42" w:rsidRPr="002D5A52" w14:paraId="5A315469" w14:textId="77777777" w:rsidTr="00E03936">
        <w:tc>
          <w:tcPr>
            <w:tcW w:w="7654" w:type="dxa"/>
            <w:gridSpan w:val="5"/>
            <w:shd w:val="clear" w:color="auto" w:fill="F2F2F2" w:themeFill="background1" w:themeFillShade="F2"/>
          </w:tcPr>
          <w:p w14:paraId="683F29BE" w14:textId="194F2E99" w:rsidR="008B4F42" w:rsidRPr="002D5A52" w:rsidRDefault="008B4F42" w:rsidP="008B4F42">
            <w:pPr>
              <w:ind w:left="113" w:right="113"/>
              <w:jc w:val="center"/>
              <w:rPr>
                <w:rFonts w:ascii="Arial" w:hAnsi="Arial" w:cs="Arial"/>
                <w:b/>
              </w:rPr>
            </w:pPr>
            <w:r w:rsidRPr="002D5A52">
              <w:rPr>
                <w:rFonts w:ascii="Arial" w:hAnsi="Arial" w:cs="Arial"/>
                <w:b/>
              </w:rPr>
              <w:t>NON-COMPLETERS</w:t>
            </w:r>
          </w:p>
        </w:tc>
      </w:tr>
      <w:tr w:rsidR="008B4F42" w:rsidRPr="002D5A52" w14:paraId="47B807AD" w14:textId="77777777" w:rsidTr="00E03936">
        <w:tc>
          <w:tcPr>
            <w:tcW w:w="2097" w:type="dxa"/>
          </w:tcPr>
          <w:p w14:paraId="318019AF" w14:textId="661EED99" w:rsidR="008B4F42" w:rsidRPr="00E70801" w:rsidRDefault="008B4F42" w:rsidP="008B4F42">
            <w:pPr>
              <w:rPr>
                <w:rFonts w:ascii="Arial" w:hAnsi="Arial" w:cs="Arial"/>
              </w:rPr>
            </w:pPr>
            <w:r w:rsidRPr="00E70801">
              <w:rPr>
                <w:rFonts w:ascii="Arial" w:hAnsi="Arial" w:cs="Arial"/>
              </w:rPr>
              <w:t>Pre-mean HbA</w:t>
            </w:r>
            <w:r w:rsidRPr="00A74733">
              <w:rPr>
                <w:rFonts w:ascii="Arial" w:hAnsi="Arial" w:cs="Arial"/>
                <w:vertAlign w:val="subscript"/>
              </w:rPr>
              <w:t>1c</w:t>
            </w:r>
            <w:r w:rsidRPr="00E70801">
              <w:rPr>
                <w:rFonts w:ascii="Arial" w:hAnsi="Arial" w:cs="Arial"/>
              </w:rPr>
              <w:t xml:space="preserve"> mmol/mol (range)</w:t>
            </w:r>
          </w:p>
        </w:tc>
        <w:tc>
          <w:tcPr>
            <w:tcW w:w="1305" w:type="dxa"/>
          </w:tcPr>
          <w:p w14:paraId="1A662ABD" w14:textId="1F8242E8" w:rsidR="008B4F42" w:rsidRPr="00E70801" w:rsidRDefault="008B4F42" w:rsidP="008B4F42">
            <w:pPr>
              <w:jc w:val="center"/>
              <w:rPr>
                <w:rFonts w:ascii="Arial" w:hAnsi="Arial" w:cs="Arial"/>
              </w:rPr>
            </w:pPr>
            <w:r w:rsidRPr="00E70801">
              <w:rPr>
                <w:rFonts w:ascii="Arial" w:hAnsi="Arial" w:cs="Arial"/>
              </w:rPr>
              <w:t>7</w:t>
            </w:r>
            <w:r>
              <w:rPr>
                <w:rFonts w:ascii="Arial" w:hAnsi="Arial" w:cs="Arial"/>
              </w:rPr>
              <w:t>8.9(21.0)</w:t>
            </w:r>
            <w:r w:rsidRPr="00E70801">
              <w:rPr>
                <w:rFonts w:ascii="Arial" w:hAnsi="Arial" w:cs="Arial"/>
              </w:rPr>
              <w:t xml:space="preserve"> </w:t>
            </w:r>
          </w:p>
        </w:tc>
        <w:tc>
          <w:tcPr>
            <w:tcW w:w="1559" w:type="dxa"/>
          </w:tcPr>
          <w:p w14:paraId="5C82582B" w14:textId="2D73ACC1" w:rsidR="008B4F42" w:rsidRPr="00E70801" w:rsidRDefault="008B4F42" w:rsidP="008B4F42">
            <w:pPr>
              <w:jc w:val="center"/>
              <w:rPr>
                <w:rFonts w:ascii="Arial" w:hAnsi="Arial" w:cs="Arial"/>
              </w:rPr>
            </w:pPr>
            <w:r w:rsidRPr="00E70801">
              <w:rPr>
                <w:rFonts w:ascii="Arial" w:hAnsi="Arial" w:cs="Arial"/>
              </w:rPr>
              <w:t>6</w:t>
            </w:r>
            <w:r>
              <w:rPr>
                <w:rFonts w:ascii="Arial" w:hAnsi="Arial" w:cs="Arial"/>
              </w:rPr>
              <w:t>3.6(13.3)</w:t>
            </w:r>
            <w:r w:rsidRPr="00E70801">
              <w:rPr>
                <w:rFonts w:ascii="Arial" w:hAnsi="Arial" w:cs="Arial"/>
              </w:rPr>
              <w:t xml:space="preserve"> </w:t>
            </w:r>
          </w:p>
        </w:tc>
        <w:tc>
          <w:tcPr>
            <w:tcW w:w="1276" w:type="dxa"/>
          </w:tcPr>
          <w:p w14:paraId="0F7D5CB7" w14:textId="1298AB49" w:rsidR="008B4F42" w:rsidRPr="00E70801" w:rsidRDefault="008B4F42" w:rsidP="008B4F42">
            <w:pPr>
              <w:jc w:val="center"/>
              <w:rPr>
                <w:rFonts w:ascii="Arial" w:hAnsi="Arial" w:cs="Arial"/>
              </w:rPr>
            </w:pPr>
            <w:r>
              <w:rPr>
                <w:rFonts w:ascii="Arial" w:hAnsi="Arial" w:cs="Arial"/>
              </w:rPr>
              <w:t>68.8(18.8)</w:t>
            </w:r>
            <w:r w:rsidRPr="00E70801">
              <w:rPr>
                <w:rFonts w:ascii="Arial" w:hAnsi="Arial" w:cs="Arial"/>
              </w:rPr>
              <w:t xml:space="preserve"> </w:t>
            </w:r>
          </w:p>
        </w:tc>
        <w:tc>
          <w:tcPr>
            <w:tcW w:w="1417" w:type="dxa"/>
            <w:shd w:val="clear" w:color="auto" w:fill="F2F2F2" w:themeFill="background1" w:themeFillShade="F2"/>
          </w:tcPr>
          <w:p w14:paraId="575A8BF5" w14:textId="5D09A06C" w:rsidR="008B4F42" w:rsidRPr="002D5A52" w:rsidRDefault="008B4F42" w:rsidP="008B4F42">
            <w:pPr>
              <w:jc w:val="center"/>
              <w:rPr>
                <w:rFonts w:ascii="Arial" w:hAnsi="Arial" w:cs="Arial"/>
              </w:rPr>
            </w:pPr>
            <w:r w:rsidRPr="002D5A52">
              <w:rPr>
                <w:rFonts w:ascii="Arial" w:hAnsi="Arial" w:cs="Arial"/>
              </w:rPr>
              <w:t>7</w:t>
            </w:r>
            <w:r>
              <w:rPr>
                <w:rFonts w:ascii="Arial" w:hAnsi="Arial" w:cs="Arial"/>
              </w:rPr>
              <w:t>1</w:t>
            </w:r>
            <w:r w:rsidRPr="002D5A52">
              <w:rPr>
                <w:rFonts w:ascii="Arial" w:hAnsi="Arial" w:cs="Arial"/>
              </w:rPr>
              <w:t>.</w:t>
            </w:r>
            <w:r>
              <w:rPr>
                <w:rFonts w:ascii="Arial" w:hAnsi="Arial" w:cs="Arial"/>
              </w:rPr>
              <w:t>4(19.4)</w:t>
            </w:r>
            <w:r w:rsidRPr="002D5A52">
              <w:rPr>
                <w:rFonts w:ascii="Arial" w:hAnsi="Arial" w:cs="Arial"/>
              </w:rPr>
              <w:t xml:space="preserve"> </w:t>
            </w:r>
          </w:p>
        </w:tc>
      </w:tr>
      <w:tr w:rsidR="008B4F42" w:rsidRPr="002D5A52" w14:paraId="2D0E4381" w14:textId="77777777" w:rsidTr="00E03936">
        <w:trPr>
          <w:trHeight w:val="456"/>
        </w:trPr>
        <w:tc>
          <w:tcPr>
            <w:tcW w:w="2097" w:type="dxa"/>
          </w:tcPr>
          <w:p w14:paraId="7A0B513C" w14:textId="507A57B4" w:rsidR="008B4F42" w:rsidRPr="00E70801" w:rsidRDefault="008B4F42" w:rsidP="008B4F42">
            <w:pPr>
              <w:contextualSpacing/>
              <w:rPr>
                <w:rFonts w:ascii="Arial" w:hAnsi="Arial" w:cs="Arial"/>
              </w:rPr>
            </w:pPr>
            <w:r w:rsidRPr="00E70801">
              <w:rPr>
                <w:rFonts w:ascii="Arial" w:hAnsi="Arial" w:cs="Arial"/>
              </w:rPr>
              <w:t>Post-mean HbA</w:t>
            </w:r>
            <w:r w:rsidRPr="00A74733">
              <w:rPr>
                <w:rFonts w:ascii="Arial" w:hAnsi="Arial" w:cs="Arial"/>
                <w:vertAlign w:val="subscript"/>
              </w:rPr>
              <w:t>1c</w:t>
            </w:r>
            <w:r w:rsidRPr="00E70801">
              <w:rPr>
                <w:rFonts w:ascii="Arial" w:hAnsi="Arial" w:cs="Arial"/>
              </w:rPr>
              <w:t xml:space="preserve"> (mmol/mol) (range)</w:t>
            </w:r>
          </w:p>
        </w:tc>
        <w:tc>
          <w:tcPr>
            <w:tcW w:w="1305" w:type="dxa"/>
          </w:tcPr>
          <w:p w14:paraId="1F385F63" w14:textId="50813891" w:rsidR="008B4F42" w:rsidRPr="00E70801" w:rsidRDefault="008B4F42" w:rsidP="008B4F42">
            <w:pPr>
              <w:jc w:val="center"/>
              <w:rPr>
                <w:rFonts w:ascii="Arial" w:hAnsi="Arial" w:cs="Arial"/>
              </w:rPr>
            </w:pPr>
            <w:r w:rsidRPr="00E70801">
              <w:rPr>
                <w:rFonts w:ascii="Arial" w:hAnsi="Arial" w:cs="Arial"/>
              </w:rPr>
              <w:t>81.4</w:t>
            </w:r>
            <w:r>
              <w:rPr>
                <w:rFonts w:ascii="Arial" w:hAnsi="Arial" w:cs="Arial"/>
              </w:rPr>
              <w:t>(23.6)</w:t>
            </w:r>
            <w:r w:rsidRPr="00E70801">
              <w:rPr>
                <w:rFonts w:ascii="Arial" w:hAnsi="Arial" w:cs="Arial"/>
              </w:rPr>
              <w:t xml:space="preserve"> </w:t>
            </w:r>
          </w:p>
        </w:tc>
        <w:tc>
          <w:tcPr>
            <w:tcW w:w="1559" w:type="dxa"/>
          </w:tcPr>
          <w:p w14:paraId="50B024B7" w14:textId="7C52E2A3" w:rsidR="008B4F42" w:rsidRPr="00E70801" w:rsidRDefault="008B4F42" w:rsidP="008B4F42">
            <w:pPr>
              <w:jc w:val="center"/>
              <w:rPr>
                <w:rFonts w:ascii="Arial" w:hAnsi="Arial" w:cs="Arial"/>
              </w:rPr>
            </w:pPr>
            <w:r w:rsidRPr="00E70801">
              <w:rPr>
                <w:rFonts w:ascii="Arial" w:hAnsi="Arial" w:cs="Arial"/>
              </w:rPr>
              <w:t>63.7</w:t>
            </w:r>
            <w:r>
              <w:rPr>
                <w:rFonts w:ascii="Arial" w:hAnsi="Arial" w:cs="Arial"/>
              </w:rPr>
              <w:t>(13.2)</w:t>
            </w:r>
            <w:r w:rsidRPr="00E70801">
              <w:rPr>
                <w:rFonts w:ascii="Arial" w:hAnsi="Arial" w:cs="Arial"/>
              </w:rPr>
              <w:t xml:space="preserve"> </w:t>
            </w:r>
          </w:p>
        </w:tc>
        <w:tc>
          <w:tcPr>
            <w:tcW w:w="1276" w:type="dxa"/>
          </w:tcPr>
          <w:p w14:paraId="107D72D3" w14:textId="7235812A" w:rsidR="008B4F42" w:rsidRPr="00E70801" w:rsidRDefault="008B4F42" w:rsidP="008B4F42">
            <w:pPr>
              <w:jc w:val="center"/>
              <w:rPr>
                <w:rFonts w:ascii="Arial" w:hAnsi="Arial" w:cs="Arial"/>
              </w:rPr>
            </w:pPr>
            <w:r w:rsidRPr="00E70801">
              <w:rPr>
                <w:rFonts w:ascii="Arial" w:hAnsi="Arial" w:cs="Arial"/>
              </w:rPr>
              <w:t>7</w:t>
            </w:r>
            <w:r>
              <w:rPr>
                <w:rFonts w:ascii="Arial" w:hAnsi="Arial" w:cs="Arial"/>
              </w:rPr>
              <w:t>1</w:t>
            </w:r>
            <w:r w:rsidRPr="00E70801">
              <w:rPr>
                <w:rFonts w:ascii="Arial" w:hAnsi="Arial" w:cs="Arial"/>
              </w:rPr>
              <w:t>.</w:t>
            </w:r>
            <w:r>
              <w:rPr>
                <w:rFonts w:ascii="Arial" w:hAnsi="Arial" w:cs="Arial"/>
              </w:rPr>
              <w:t>0(20.5)</w:t>
            </w:r>
            <w:r w:rsidRPr="00E70801">
              <w:rPr>
                <w:rFonts w:ascii="Arial" w:hAnsi="Arial" w:cs="Arial"/>
              </w:rPr>
              <w:t xml:space="preserve"> </w:t>
            </w:r>
          </w:p>
        </w:tc>
        <w:tc>
          <w:tcPr>
            <w:tcW w:w="1417" w:type="dxa"/>
            <w:shd w:val="clear" w:color="auto" w:fill="F2F2F2" w:themeFill="background1" w:themeFillShade="F2"/>
          </w:tcPr>
          <w:p w14:paraId="37AAC32C" w14:textId="372943B8" w:rsidR="008B4F42" w:rsidRPr="002D5A52" w:rsidRDefault="008B4F42" w:rsidP="008B4F42">
            <w:pPr>
              <w:jc w:val="center"/>
              <w:rPr>
                <w:rFonts w:ascii="Arial" w:hAnsi="Arial" w:cs="Arial"/>
              </w:rPr>
            </w:pPr>
            <w:r w:rsidRPr="002D5A52">
              <w:rPr>
                <w:rFonts w:ascii="Arial" w:hAnsi="Arial" w:cs="Arial"/>
              </w:rPr>
              <w:t>7</w:t>
            </w:r>
            <w:r>
              <w:rPr>
                <w:rFonts w:ascii="Arial" w:hAnsi="Arial" w:cs="Arial"/>
              </w:rPr>
              <w:t>3.4(21.3)</w:t>
            </w:r>
          </w:p>
        </w:tc>
      </w:tr>
      <w:tr w:rsidR="008B4F42" w:rsidRPr="002D5A52" w14:paraId="044149E3" w14:textId="77777777" w:rsidTr="00E03936">
        <w:trPr>
          <w:trHeight w:val="265"/>
        </w:trPr>
        <w:tc>
          <w:tcPr>
            <w:tcW w:w="2097" w:type="dxa"/>
          </w:tcPr>
          <w:p w14:paraId="17408182" w14:textId="3A988F4F" w:rsidR="008B4F42" w:rsidRPr="00E70801" w:rsidRDefault="008B4F42" w:rsidP="008B4F42">
            <w:pPr>
              <w:contextualSpacing/>
              <w:rPr>
                <w:rFonts w:ascii="Arial" w:hAnsi="Arial" w:cs="Arial"/>
              </w:rPr>
            </w:pPr>
            <w:r>
              <w:rPr>
                <w:rFonts w:ascii="Arial" w:hAnsi="Arial" w:cs="Arial"/>
              </w:rPr>
              <w:t>Pre-median</w:t>
            </w:r>
          </w:p>
        </w:tc>
        <w:tc>
          <w:tcPr>
            <w:tcW w:w="1305" w:type="dxa"/>
          </w:tcPr>
          <w:p w14:paraId="20B5234F" w14:textId="70A62189" w:rsidR="008B4F42" w:rsidRPr="00E70801" w:rsidRDefault="008B4F42" w:rsidP="008B4F42">
            <w:pPr>
              <w:jc w:val="center"/>
              <w:rPr>
                <w:rFonts w:ascii="Arial" w:hAnsi="Arial" w:cs="Arial"/>
              </w:rPr>
            </w:pPr>
            <w:r>
              <w:rPr>
                <w:rFonts w:ascii="Arial" w:hAnsi="Arial" w:cs="Arial"/>
              </w:rPr>
              <w:t>83</w:t>
            </w:r>
            <w:r w:rsidRPr="00E70801">
              <w:rPr>
                <w:rFonts w:ascii="Arial" w:hAnsi="Arial" w:cs="Arial"/>
              </w:rPr>
              <w:t>(45-108)</w:t>
            </w:r>
          </w:p>
        </w:tc>
        <w:tc>
          <w:tcPr>
            <w:tcW w:w="1559" w:type="dxa"/>
          </w:tcPr>
          <w:p w14:paraId="60184153" w14:textId="27AA3C9E" w:rsidR="008B4F42" w:rsidRPr="00E70801" w:rsidRDefault="008B4F42" w:rsidP="008B4F42">
            <w:pPr>
              <w:jc w:val="center"/>
              <w:rPr>
                <w:rFonts w:ascii="Arial" w:hAnsi="Arial" w:cs="Arial"/>
              </w:rPr>
            </w:pPr>
            <w:r>
              <w:rPr>
                <w:rFonts w:ascii="Arial" w:hAnsi="Arial" w:cs="Arial"/>
              </w:rPr>
              <w:t>69</w:t>
            </w:r>
            <w:r w:rsidRPr="00E70801">
              <w:rPr>
                <w:rFonts w:ascii="Arial" w:hAnsi="Arial" w:cs="Arial"/>
              </w:rPr>
              <w:t>(42-83)</w:t>
            </w:r>
          </w:p>
        </w:tc>
        <w:tc>
          <w:tcPr>
            <w:tcW w:w="1276" w:type="dxa"/>
          </w:tcPr>
          <w:p w14:paraId="1D8EECC3" w14:textId="7823D64E" w:rsidR="008B4F42" w:rsidRPr="00E70801" w:rsidRDefault="008B4F42" w:rsidP="008B4F42">
            <w:pPr>
              <w:jc w:val="center"/>
              <w:rPr>
                <w:rFonts w:ascii="Arial" w:hAnsi="Arial" w:cs="Arial"/>
              </w:rPr>
            </w:pPr>
            <w:r>
              <w:rPr>
                <w:rFonts w:ascii="Arial" w:hAnsi="Arial" w:cs="Arial"/>
              </w:rPr>
              <w:t>68</w:t>
            </w:r>
            <w:r w:rsidRPr="00E70801">
              <w:rPr>
                <w:rFonts w:ascii="Arial" w:hAnsi="Arial" w:cs="Arial"/>
              </w:rPr>
              <w:t>(37-112)</w:t>
            </w:r>
          </w:p>
        </w:tc>
        <w:tc>
          <w:tcPr>
            <w:tcW w:w="1417" w:type="dxa"/>
            <w:shd w:val="clear" w:color="auto" w:fill="F2F2F2" w:themeFill="background1" w:themeFillShade="F2"/>
          </w:tcPr>
          <w:p w14:paraId="0F1DC5FE" w14:textId="1137CBDA" w:rsidR="008B4F42" w:rsidRPr="002D5A52" w:rsidRDefault="008B4F42" w:rsidP="008B4F42">
            <w:pPr>
              <w:jc w:val="center"/>
              <w:rPr>
                <w:rFonts w:ascii="Arial" w:hAnsi="Arial" w:cs="Arial"/>
              </w:rPr>
            </w:pPr>
            <w:r>
              <w:rPr>
                <w:rFonts w:ascii="Arial" w:hAnsi="Arial" w:cs="Arial"/>
              </w:rPr>
              <w:t>69.5(37-112)</w:t>
            </w:r>
          </w:p>
        </w:tc>
      </w:tr>
      <w:tr w:rsidR="008B4F42" w:rsidRPr="002D5A52" w14:paraId="6A58C25C" w14:textId="77777777" w:rsidTr="00E03936">
        <w:trPr>
          <w:trHeight w:val="229"/>
        </w:trPr>
        <w:tc>
          <w:tcPr>
            <w:tcW w:w="2097" w:type="dxa"/>
          </w:tcPr>
          <w:p w14:paraId="57BC4E2C" w14:textId="5FA253E8" w:rsidR="008B4F42" w:rsidRPr="00E70801" w:rsidRDefault="008B4F42" w:rsidP="008B4F42">
            <w:pPr>
              <w:contextualSpacing/>
              <w:rPr>
                <w:rFonts w:ascii="Arial" w:hAnsi="Arial" w:cs="Arial"/>
              </w:rPr>
            </w:pPr>
            <w:r>
              <w:rPr>
                <w:rFonts w:ascii="Arial" w:hAnsi="Arial" w:cs="Arial"/>
              </w:rPr>
              <w:t>Post-median</w:t>
            </w:r>
          </w:p>
        </w:tc>
        <w:tc>
          <w:tcPr>
            <w:tcW w:w="1305" w:type="dxa"/>
          </w:tcPr>
          <w:p w14:paraId="6E0FDD7A" w14:textId="6ACAC28E" w:rsidR="008B4F42" w:rsidRPr="00E70801" w:rsidRDefault="008B4F42" w:rsidP="008B4F42">
            <w:pPr>
              <w:jc w:val="center"/>
              <w:rPr>
                <w:rFonts w:ascii="Arial" w:hAnsi="Arial" w:cs="Arial"/>
              </w:rPr>
            </w:pPr>
            <w:r>
              <w:rPr>
                <w:rFonts w:ascii="Arial" w:hAnsi="Arial" w:cs="Arial"/>
              </w:rPr>
              <w:t>80</w:t>
            </w:r>
            <w:r w:rsidRPr="00E70801">
              <w:rPr>
                <w:rFonts w:ascii="Arial" w:hAnsi="Arial" w:cs="Arial"/>
              </w:rPr>
              <w:t>(40-122)</w:t>
            </w:r>
          </w:p>
        </w:tc>
        <w:tc>
          <w:tcPr>
            <w:tcW w:w="1559" w:type="dxa"/>
          </w:tcPr>
          <w:p w14:paraId="71B075F2" w14:textId="5544B7C0" w:rsidR="008B4F42" w:rsidRPr="00E70801" w:rsidRDefault="008B4F42" w:rsidP="008B4F42">
            <w:pPr>
              <w:jc w:val="center"/>
              <w:rPr>
                <w:rFonts w:ascii="Arial" w:hAnsi="Arial" w:cs="Arial"/>
              </w:rPr>
            </w:pPr>
            <w:r>
              <w:rPr>
                <w:rFonts w:ascii="Arial" w:hAnsi="Arial" w:cs="Arial"/>
              </w:rPr>
              <w:t>65</w:t>
            </w:r>
            <w:r w:rsidRPr="00E70801">
              <w:rPr>
                <w:rFonts w:ascii="Arial" w:hAnsi="Arial" w:cs="Arial"/>
              </w:rPr>
              <w:t>(48-83)</w:t>
            </w:r>
          </w:p>
        </w:tc>
        <w:tc>
          <w:tcPr>
            <w:tcW w:w="1276" w:type="dxa"/>
          </w:tcPr>
          <w:p w14:paraId="19A9C305" w14:textId="5EF358A1" w:rsidR="008B4F42" w:rsidRPr="00E70801" w:rsidRDefault="008B4F42" w:rsidP="008B4F42">
            <w:pPr>
              <w:jc w:val="center"/>
              <w:rPr>
                <w:rFonts w:ascii="Arial" w:hAnsi="Arial" w:cs="Arial"/>
              </w:rPr>
            </w:pPr>
            <w:r>
              <w:rPr>
                <w:rFonts w:ascii="Arial" w:hAnsi="Arial" w:cs="Arial"/>
              </w:rPr>
              <w:t>71</w:t>
            </w:r>
            <w:r w:rsidRPr="00E70801">
              <w:rPr>
                <w:rFonts w:ascii="Arial" w:hAnsi="Arial" w:cs="Arial"/>
              </w:rPr>
              <w:t>(40-130)</w:t>
            </w:r>
          </w:p>
        </w:tc>
        <w:tc>
          <w:tcPr>
            <w:tcW w:w="1417" w:type="dxa"/>
            <w:shd w:val="clear" w:color="auto" w:fill="F2F2F2" w:themeFill="background1" w:themeFillShade="F2"/>
          </w:tcPr>
          <w:p w14:paraId="20AB6545" w14:textId="52478B34" w:rsidR="008B4F42" w:rsidRPr="002D5A52" w:rsidRDefault="008B4F42" w:rsidP="008B4F42">
            <w:pPr>
              <w:jc w:val="center"/>
              <w:rPr>
                <w:rFonts w:ascii="Arial" w:hAnsi="Arial" w:cs="Arial"/>
              </w:rPr>
            </w:pPr>
            <w:r>
              <w:rPr>
                <w:rFonts w:ascii="Arial" w:hAnsi="Arial" w:cs="Arial"/>
              </w:rPr>
              <w:t>71(40-130)</w:t>
            </w:r>
          </w:p>
        </w:tc>
      </w:tr>
      <w:tr w:rsidR="008B4F42" w:rsidRPr="002D5A52" w14:paraId="1A75A544" w14:textId="77777777" w:rsidTr="00E03936">
        <w:trPr>
          <w:trHeight w:val="229"/>
        </w:trPr>
        <w:tc>
          <w:tcPr>
            <w:tcW w:w="2097" w:type="dxa"/>
          </w:tcPr>
          <w:p w14:paraId="6A252966" w14:textId="23DF8231" w:rsidR="008B4F42" w:rsidRDefault="008B4F42" w:rsidP="008B4F42">
            <w:pPr>
              <w:rPr>
                <w:rFonts w:ascii="Arial" w:hAnsi="Arial" w:cs="Arial"/>
              </w:rPr>
            </w:pPr>
            <w:r>
              <w:rPr>
                <w:rFonts w:ascii="Arial" w:hAnsi="Arial" w:cs="Arial"/>
              </w:rPr>
              <w:t>number pre ADNAT</w:t>
            </w:r>
          </w:p>
        </w:tc>
        <w:tc>
          <w:tcPr>
            <w:tcW w:w="1305" w:type="dxa"/>
          </w:tcPr>
          <w:p w14:paraId="2EB21010" w14:textId="1A5B19B8" w:rsidR="008B4F42" w:rsidRDefault="008B4F42" w:rsidP="008B4F42">
            <w:pPr>
              <w:jc w:val="center"/>
              <w:rPr>
                <w:rFonts w:ascii="Arial" w:hAnsi="Arial" w:cs="Arial"/>
              </w:rPr>
            </w:pPr>
            <w:r>
              <w:rPr>
                <w:rFonts w:ascii="Arial" w:hAnsi="Arial" w:cs="Arial"/>
              </w:rPr>
              <w:t>15</w:t>
            </w:r>
          </w:p>
        </w:tc>
        <w:tc>
          <w:tcPr>
            <w:tcW w:w="1559" w:type="dxa"/>
          </w:tcPr>
          <w:p w14:paraId="001EFFC5" w14:textId="11D17426" w:rsidR="008B4F42" w:rsidRDefault="008B4F42" w:rsidP="008B4F42">
            <w:pPr>
              <w:jc w:val="center"/>
              <w:rPr>
                <w:rFonts w:ascii="Arial" w:hAnsi="Arial" w:cs="Arial"/>
              </w:rPr>
            </w:pPr>
            <w:r>
              <w:rPr>
                <w:rFonts w:ascii="Arial" w:hAnsi="Arial" w:cs="Arial"/>
              </w:rPr>
              <w:t>7</w:t>
            </w:r>
          </w:p>
        </w:tc>
        <w:tc>
          <w:tcPr>
            <w:tcW w:w="1276" w:type="dxa"/>
          </w:tcPr>
          <w:p w14:paraId="4046E6C2" w14:textId="571EA95D" w:rsidR="008B4F42" w:rsidRDefault="008B4F42" w:rsidP="008B4F42">
            <w:pPr>
              <w:jc w:val="center"/>
              <w:rPr>
                <w:rFonts w:ascii="Arial" w:hAnsi="Arial" w:cs="Arial"/>
              </w:rPr>
            </w:pPr>
            <w:r>
              <w:rPr>
                <w:rFonts w:ascii="Arial" w:hAnsi="Arial" w:cs="Arial"/>
              </w:rPr>
              <w:t>22</w:t>
            </w:r>
          </w:p>
        </w:tc>
        <w:tc>
          <w:tcPr>
            <w:tcW w:w="1417" w:type="dxa"/>
            <w:shd w:val="clear" w:color="auto" w:fill="F2F2F2" w:themeFill="background1" w:themeFillShade="F2"/>
          </w:tcPr>
          <w:p w14:paraId="7B0F712C" w14:textId="0F007CA1" w:rsidR="008B4F42" w:rsidRDefault="008B4F42" w:rsidP="008B4F42">
            <w:pPr>
              <w:jc w:val="center"/>
              <w:rPr>
                <w:rFonts w:ascii="Arial" w:hAnsi="Arial" w:cs="Arial"/>
              </w:rPr>
            </w:pPr>
            <w:r>
              <w:rPr>
                <w:rFonts w:ascii="Arial" w:hAnsi="Arial" w:cs="Arial"/>
              </w:rPr>
              <w:t>44</w:t>
            </w:r>
          </w:p>
        </w:tc>
      </w:tr>
      <w:tr w:rsidR="00E03936" w14:paraId="623D84BB" w14:textId="77777777" w:rsidTr="00E03936">
        <w:trPr>
          <w:trHeight w:val="229"/>
        </w:trPr>
        <w:tc>
          <w:tcPr>
            <w:tcW w:w="2097" w:type="dxa"/>
            <w:tcBorders>
              <w:top w:val="single" w:sz="4" w:space="0" w:color="auto"/>
              <w:left w:val="single" w:sz="4" w:space="0" w:color="auto"/>
              <w:bottom w:val="single" w:sz="4" w:space="0" w:color="auto"/>
              <w:right w:val="single" w:sz="4" w:space="0" w:color="auto"/>
            </w:tcBorders>
          </w:tcPr>
          <w:p w14:paraId="1C200BE5" w14:textId="77777777" w:rsidR="008B4F42" w:rsidRDefault="008B4F42" w:rsidP="007F3751">
            <w:pPr>
              <w:rPr>
                <w:rFonts w:ascii="Arial" w:hAnsi="Arial" w:cs="Arial"/>
              </w:rPr>
            </w:pPr>
            <w:r>
              <w:rPr>
                <w:rFonts w:ascii="Arial" w:hAnsi="Arial" w:cs="Arial"/>
              </w:rPr>
              <w:t>number post ADNAT</w:t>
            </w:r>
          </w:p>
        </w:tc>
        <w:tc>
          <w:tcPr>
            <w:tcW w:w="1305" w:type="dxa"/>
            <w:tcBorders>
              <w:top w:val="single" w:sz="4" w:space="0" w:color="auto"/>
              <w:left w:val="single" w:sz="4" w:space="0" w:color="auto"/>
              <w:bottom w:val="single" w:sz="4" w:space="0" w:color="auto"/>
              <w:right w:val="single" w:sz="4" w:space="0" w:color="auto"/>
            </w:tcBorders>
          </w:tcPr>
          <w:p w14:paraId="14751295" w14:textId="77777777" w:rsidR="008B4F42" w:rsidRDefault="008B4F42" w:rsidP="007F3751">
            <w:pPr>
              <w:jc w:val="center"/>
              <w:rPr>
                <w:rFonts w:ascii="Arial" w:hAnsi="Arial" w:cs="Arial"/>
              </w:rPr>
            </w:pPr>
            <w:r>
              <w:rPr>
                <w:rFonts w:ascii="Arial" w:hAnsi="Arial" w:cs="Arial"/>
              </w:rPr>
              <w:t>14</w:t>
            </w:r>
          </w:p>
        </w:tc>
        <w:tc>
          <w:tcPr>
            <w:tcW w:w="1559" w:type="dxa"/>
            <w:tcBorders>
              <w:top w:val="single" w:sz="4" w:space="0" w:color="auto"/>
              <w:left w:val="single" w:sz="4" w:space="0" w:color="auto"/>
              <w:bottom w:val="single" w:sz="4" w:space="0" w:color="auto"/>
              <w:right w:val="single" w:sz="4" w:space="0" w:color="auto"/>
            </w:tcBorders>
          </w:tcPr>
          <w:p w14:paraId="6A568F0E" w14:textId="195ABD43" w:rsidR="008B4F42" w:rsidRDefault="002937AF" w:rsidP="007F3751">
            <w:pPr>
              <w:jc w:val="center"/>
              <w:rPr>
                <w:rFonts w:ascii="Arial" w:hAnsi="Arial" w:cs="Arial"/>
              </w:rPr>
            </w:pPr>
            <w:r>
              <w:rPr>
                <w:rFonts w:ascii="Arial" w:hAnsi="Arial" w:cs="Arial"/>
              </w:rPr>
              <w:t>7</w:t>
            </w:r>
          </w:p>
        </w:tc>
        <w:tc>
          <w:tcPr>
            <w:tcW w:w="1276" w:type="dxa"/>
            <w:tcBorders>
              <w:top w:val="single" w:sz="4" w:space="0" w:color="auto"/>
              <w:left w:val="single" w:sz="4" w:space="0" w:color="auto"/>
              <w:bottom w:val="single" w:sz="4" w:space="0" w:color="auto"/>
              <w:right w:val="single" w:sz="4" w:space="0" w:color="auto"/>
            </w:tcBorders>
          </w:tcPr>
          <w:p w14:paraId="15BAFD61" w14:textId="2C0CA434" w:rsidR="008B4F42" w:rsidRDefault="002937AF" w:rsidP="007F3751">
            <w:pPr>
              <w:jc w:val="center"/>
              <w:rPr>
                <w:rFonts w:ascii="Arial" w:hAnsi="Arial" w:cs="Arial"/>
              </w:rPr>
            </w:pPr>
            <w:r>
              <w:rPr>
                <w:rFonts w:ascii="Arial" w:hAnsi="Arial" w:cs="Arial"/>
              </w:rPr>
              <w:t>22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73E4A" w14:textId="4447060D" w:rsidR="008B4F42" w:rsidRDefault="008B4F42" w:rsidP="002937AF">
            <w:pPr>
              <w:jc w:val="center"/>
              <w:rPr>
                <w:rFonts w:ascii="Arial" w:hAnsi="Arial" w:cs="Arial"/>
              </w:rPr>
            </w:pPr>
            <w:r>
              <w:rPr>
                <w:rFonts w:ascii="Arial" w:hAnsi="Arial" w:cs="Arial"/>
              </w:rPr>
              <w:t>4</w:t>
            </w:r>
            <w:r w:rsidR="002937AF">
              <w:rPr>
                <w:rFonts w:ascii="Arial" w:hAnsi="Arial" w:cs="Arial"/>
              </w:rPr>
              <w:t>3</w:t>
            </w:r>
          </w:p>
        </w:tc>
      </w:tr>
    </w:tbl>
    <w:p w14:paraId="766F53A9" w14:textId="77777777" w:rsidR="00C419C2" w:rsidRPr="00C419C2" w:rsidRDefault="00C419C2" w:rsidP="00C419C2"/>
    <w:p w14:paraId="11815C90" w14:textId="77777777" w:rsidR="004B2723" w:rsidRDefault="004B2723" w:rsidP="004B2723">
      <w:pPr>
        <w:spacing w:after="0" w:line="240" w:lineRule="auto"/>
        <w:jc w:val="both"/>
      </w:pPr>
    </w:p>
    <w:p w14:paraId="7482F190" w14:textId="77777777" w:rsidR="004B2723" w:rsidRDefault="004B2723" w:rsidP="00453AB2">
      <w:pPr>
        <w:jc w:val="center"/>
        <w:rPr>
          <w:rFonts w:ascii="Arial" w:hAnsi="Arial" w:cs="Arial"/>
          <w:b/>
          <w:sz w:val="22"/>
          <w:szCs w:val="22"/>
        </w:rPr>
      </w:pPr>
    </w:p>
    <w:p w14:paraId="189B9343" w14:textId="77777777" w:rsidR="005815E4" w:rsidRDefault="005815E4" w:rsidP="005815E4">
      <w:pPr>
        <w:spacing w:after="160" w:line="259" w:lineRule="auto"/>
        <w:rPr>
          <w:rFonts w:ascii="Arial" w:hAnsi="Arial" w:cs="Arial"/>
          <w:sz w:val="22"/>
          <w:szCs w:val="22"/>
        </w:rPr>
      </w:pPr>
      <w:r>
        <w:rPr>
          <w:rFonts w:ascii="Arial" w:hAnsi="Arial" w:cs="Arial"/>
          <w:sz w:val="22"/>
          <w:szCs w:val="22"/>
        </w:rPr>
        <w:br w:type="page"/>
      </w:r>
    </w:p>
    <w:p w14:paraId="236D1F6C" w14:textId="77777777" w:rsidR="005815E4" w:rsidRDefault="005815E4" w:rsidP="005815E4">
      <w:pPr>
        <w:rPr>
          <w:rFonts w:ascii="Arial" w:hAnsi="Arial" w:cs="Arial"/>
          <w:sz w:val="22"/>
          <w:szCs w:val="22"/>
        </w:rPr>
      </w:pPr>
      <w:r>
        <w:rPr>
          <w:rFonts w:ascii="Arial" w:hAnsi="Arial" w:cs="Arial"/>
          <w:b/>
          <w:noProof/>
        </w:rPr>
        <w:lastRenderedPageBreak/>
        <w:drawing>
          <wp:anchor distT="0" distB="0" distL="114300" distR="114300" simplePos="0" relativeHeight="251663360" behindDoc="0" locked="0" layoutInCell="1" allowOverlap="1" wp14:anchorId="0D44DACF" wp14:editId="258AE774">
            <wp:simplePos x="0" y="0"/>
            <wp:positionH relativeFrom="column">
              <wp:posOffset>600075</wp:posOffset>
            </wp:positionH>
            <wp:positionV relativeFrom="paragraph">
              <wp:posOffset>19050</wp:posOffset>
            </wp:positionV>
            <wp:extent cx="2804994" cy="2808333"/>
            <wp:effectExtent l="19050" t="19050" r="14605" b="1143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812467" cy="28158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C5B40E9" w14:textId="77777777" w:rsidR="005815E4" w:rsidRPr="001C58DD" w:rsidRDefault="005815E4" w:rsidP="005815E4">
      <w:pPr>
        <w:pStyle w:val="ListParagraph"/>
        <w:jc w:val="center"/>
        <w:rPr>
          <w:rFonts w:ascii="Arial" w:hAnsi="Arial" w:cs="Arial"/>
          <w:sz w:val="22"/>
          <w:szCs w:val="22"/>
        </w:rPr>
      </w:pPr>
    </w:p>
    <w:p w14:paraId="43D5F9D8" w14:textId="77777777" w:rsidR="005815E4" w:rsidRDefault="005815E4" w:rsidP="005815E4">
      <w:pPr>
        <w:spacing w:line="360" w:lineRule="auto"/>
        <w:rPr>
          <w:rFonts w:ascii="Arial" w:hAnsi="Arial" w:cs="Arial"/>
          <w:sz w:val="22"/>
          <w:szCs w:val="22"/>
        </w:rPr>
      </w:pPr>
    </w:p>
    <w:p w14:paraId="02DEAD16" w14:textId="77777777" w:rsidR="005815E4" w:rsidRDefault="005815E4" w:rsidP="005815E4">
      <w:pPr>
        <w:spacing w:line="360" w:lineRule="auto"/>
        <w:rPr>
          <w:rFonts w:ascii="Arial" w:hAnsi="Arial" w:cs="Arial"/>
          <w:sz w:val="22"/>
          <w:szCs w:val="22"/>
        </w:rPr>
      </w:pPr>
    </w:p>
    <w:p w14:paraId="33A2E1C3" w14:textId="77777777" w:rsidR="005815E4" w:rsidRDefault="005815E4" w:rsidP="005815E4">
      <w:pPr>
        <w:spacing w:line="360" w:lineRule="auto"/>
        <w:rPr>
          <w:rFonts w:ascii="Arial" w:hAnsi="Arial" w:cs="Arial"/>
          <w:sz w:val="22"/>
          <w:szCs w:val="22"/>
        </w:rPr>
      </w:pPr>
    </w:p>
    <w:p w14:paraId="0ABBB53C" w14:textId="77777777" w:rsidR="005815E4" w:rsidRDefault="005815E4" w:rsidP="005815E4">
      <w:pPr>
        <w:spacing w:line="360" w:lineRule="auto"/>
        <w:rPr>
          <w:rFonts w:ascii="Arial" w:hAnsi="Arial" w:cs="Arial"/>
          <w:sz w:val="22"/>
          <w:szCs w:val="22"/>
        </w:rPr>
      </w:pPr>
    </w:p>
    <w:p w14:paraId="5E247C89" w14:textId="77777777" w:rsidR="005815E4" w:rsidRDefault="005815E4" w:rsidP="005815E4">
      <w:pPr>
        <w:spacing w:line="360" w:lineRule="auto"/>
        <w:rPr>
          <w:rFonts w:ascii="Arial" w:hAnsi="Arial" w:cs="Arial"/>
          <w:sz w:val="22"/>
          <w:szCs w:val="22"/>
        </w:rPr>
      </w:pPr>
    </w:p>
    <w:p w14:paraId="38CA8762" w14:textId="77777777" w:rsidR="005815E4" w:rsidRDefault="005815E4" w:rsidP="005815E4">
      <w:pPr>
        <w:spacing w:line="360" w:lineRule="auto"/>
        <w:rPr>
          <w:rFonts w:ascii="Arial" w:hAnsi="Arial" w:cs="Arial"/>
          <w:sz w:val="22"/>
          <w:szCs w:val="22"/>
        </w:rPr>
      </w:pPr>
    </w:p>
    <w:p w14:paraId="4CB89EDB" w14:textId="77777777" w:rsidR="005815E4" w:rsidRDefault="005815E4" w:rsidP="005815E4">
      <w:pPr>
        <w:spacing w:line="360" w:lineRule="auto"/>
        <w:rPr>
          <w:rFonts w:ascii="Arial" w:hAnsi="Arial" w:cs="Arial"/>
          <w:sz w:val="22"/>
          <w:szCs w:val="22"/>
        </w:rPr>
      </w:pPr>
    </w:p>
    <w:p w14:paraId="61B312BF" w14:textId="77777777" w:rsidR="005815E4" w:rsidRDefault="005815E4" w:rsidP="005815E4">
      <w:pPr>
        <w:spacing w:line="360" w:lineRule="auto"/>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5CDE2614" wp14:editId="216DE1F3">
            <wp:simplePos x="0" y="0"/>
            <wp:positionH relativeFrom="column">
              <wp:posOffset>609600</wp:posOffset>
            </wp:positionH>
            <wp:positionV relativeFrom="paragraph">
              <wp:posOffset>153670</wp:posOffset>
            </wp:positionV>
            <wp:extent cx="2797175" cy="2800350"/>
            <wp:effectExtent l="19050" t="19050" r="22225" b="1905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797175" cy="2800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DE30566" w14:textId="77777777" w:rsidR="005815E4" w:rsidRDefault="005815E4" w:rsidP="005815E4">
      <w:pPr>
        <w:spacing w:line="360" w:lineRule="auto"/>
        <w:rPr>
          <w:rFonts w:ascii="Arial" w:hAnsi="Arial" w:cs="Arial"/>
          <w:sz w:val="22"/>
          <w:szCs w:val="22"/>
        </w:rPr>
      </w:pPr>
    </w:p>
    <w:p w14:paraId="7952F5FD" w14:textId="77777777" w:rsidR="005815E4" w:rsidRDefault="005815E4" w:rsidP="005815E4">
      <w:pPr>
        <w:spacing w:line="360" w:lineRule="auto"/>
        <w:rPr>
          <w:rFonts w:ascii="Arial" w:hAnsi="Arial" w:cs="Arial"/>
          <w:sz w:val="22"/>
          <w:szCs w:val="22"/>
        </w:rPr>
      </w:pPr>
    </w:p>
    <w:p w14:paraId="7EB3E63D" w14:textId="77777777" w:rsidR="005815E4" w:rsidRDefault="005815E4" w:rsidP="005815E4">
      <w:pPr>
        <w:spacing w:line="360" w:lineRule="auto"/>
        <w:rPr>
          <w:rFonts w:ascii="Arial" w:hAnsi="Arial" w:cs="Arial"/>
          <w:sz w:val="22"/>
          <w:szCs w:val="22"/>
        </w:rPr>
      </w:pPr>
    </w:p>
    <w:p w14:paraId="5694B1C3" w14:textId="77777777" w:rsidR="005815E4" w:rsidRDefault="005815E4" w:rsidP="005815E4">
      <w:pPr>
        <w:spacing w:line="360" w:lineRule="auto"/>
        <w:rPr>
          <w:rFonts w:ascii="Arial" w:hAnsi="Arial" w:cs="Arial"/>
          <w:sz w:val="22"/>
          <w:szCs w:val="22"/>
        </w:rPr>
      </w:pPr>
    </w:p>
    <w:p w14:paraId="21746C92" w14:textId="77777777" w:rsidR="005815E4" w:rsidRDefault="005815E4" w:rsidP="005815E4">
      <w:pPr>
        <w:spacing w:line="360" w:lineRule="auto"/>
        <w:rPr>
          <w:rFonts w:ascii="Arial" w:hAnsi="Arial" w:cs="Arial"/>
          <w:sz w:val="22"/>
          <w:szCs w:val="22"/>
        </w:rPr>
      </w:pPr>
    </w:p>
    <w:p w14:paraId="0A75D1A4" w14:textId="77777777" w:rsidR="005815E4" w:rsidRDefault="005815E4" w:rsidP="005815E4">
      <w:pPr>
        <w:spacing w:line="360" w:lineRule="auto"/>
        <w:rPr>
          <w:rFonts w:ascii="Arial" w:hAnsi="Arial" w:cs="Arial"/>
          <w:sz w:val="22"/>
          <w:szCs w:val="22"/>
        </w:rPr>
      </w:pPr>
    </w:p>
    <w:p w14:paraId="64F847AF" w14:textId="77777777" w:rsidR="005815E4" w:rsidRDefault="005815E4" w:rsidP="005815E4">
      <w:pPr>
        <w:spacing w:line="360" w:lineRule="auto"/>
        <w:rPr>
          <w:rFonts w:ascii="Arial" w:hAnsi="Arial" w:cs="Arial"/>
          <w:sz w:val="22"/>
          <w:szCs w:val="22"/>
        </w:rPr>
      </w:pPr>
    </w:p>
    <w:p w14:paraId="23E2ECE0" w14:textId="77777777" w:rsidR="005815E4" w:rsidRDefault="005815E4" w:rsidP="005815E4">
      <w:pPr>
        <w:spacing w:line="360" w:lineRule="auto"/>
        <w:rPr>
          <w:rFonts w:ascii="Arial" w:hAnsi="Arial" w:cs="Arial"/>
          <w:sz w:val="22"/>
          <w:szCs w:val="22"/>
        </w:rPr>
      </w:pPr>
    </w:p>
    <w:p w14:paraId="53A62138" w14:textId="77777777" w:rsidR="005815E4" w:rsidRDefault="005815E4" w:rsidP="005815E4">
      <w:pPr>
        <w:spacing w:line="360" w:lineRule="auto"/>
        <w:rPr>
          <w:rFonts w:ascii="Arial" w:hAnsi="Arial" w:cs="Arial"/>
          <w:sz w:val="22"/>
          <w:szCs w:val="22"/>
        </w:rPr>
      </w:pPr>
    </w:p>
    <w:p w14:paraId="27554500" w14:textId="77777777" w:rsidR="005815E4" w:rsidRDefault="005815E4" w:rsidP="005815E4">
      <w:pPr>
        <w:rPr>
          <w:rFonts w:ascii="Arial" w:hAnsi="Arial" w:cs="Arial"/>
          <w:sz w:val="22"/>
          <w:szCs w:val="22"/>
        </w:rPr>
      </w:pPr>
      <w:r>
        <w:rPr>
          <w:rFonts w:ascii="Arial" w:hAnsi="Arial" w:cs="Arial"/>
          <w:sz w:val="22"/>
          <w:szCs w:val="22"/>
        </w:rPr>
        <w:t>Figure 2: Plot of p</w:t>
      </w:r>
      <w:r w:rsidRPr="000E5502">
        <w:rPr>
          <w:rFonts w:ascii="Arial" w:hAnsi="Arial" w:cs="Arial"/>
          <w:sz w:val="22"/>
          <w:szCs w:val="22"/>
        </w:rPr>
        <w:t xml:space="preserve">re and post mean </w:t>
      </w:r>
      <w:r>
        <w:rPr>
          <w:rFonts w:ascii="Arial" w:hAnsi="Arial" w:cs="Arial"/>
          <w:sz w:val="22"/>
          <w:szCs w:val="22"/>
        </w:rPr>
        <w:t>HbA</w:t>
      </w:r>
      <w:r w:rsidRPr="008A75D5">
        <w:rPr>
          <w:rFonts w:ascii="Arial" w:hAnsi="Arial" w:cs="Arial"/>
          <w:sz w:val="22"/>
          <w:szCs w:val="22"/>
          <w:vertAlign w:val="subscript"/>
        </w:rPr>
        <w:t>1C</w:t>
      </w:r>
      <w:r w:rsidRPr="000E5502">
        <w:rPr>
          <w:rFonts w:ascii="Arial" w:hAnsi="Arial" w:cs="Arial"/>
          <w:sz w:val="22"/>
          <w:szCs w:val="22"/>
        </w:rPr>
        <w:t xml:space="preserve"> levels</w:t>
      </w:r>
      <w:r>
        <w:rPr>
          <w:rFonts w:ascii="Arial" w:hAnsi="Arial" w:cs="Arial"/>
          <w:sz w:val="22"/>
          <w:szCs w:val="22"/>
        </w:rPr>
        <w:t xml:space="preserve"> for completers and non-com</w:t>
      </w:r>
    </w:p>
    <w:p w14:paraId="456ACF01" w14:textId="77777777" w:rsidR="00E03936" w:rsidRPr="00453AB2" w:rsidRDefault="00E03936" w:rsidP="00453AB2">
      <w:pPr>
        <w:jc w:val="center"/>
        <w:rPr>
          <w:rFonts w:ascii="Arial" w:hAnsi="Arial" w:cs="Arial"/>
          <w:b/>
          <w:sz w:val="22"/>
          <w:szCs w:val="22"/>
        </w:rPr>
      </w:pPr>
    </w:p>
    <w:p w14:paraId="297D7E58" w14:textId="5A2A9AE7" w:rsidR="008B4F42" w:rsidRPr="0086111B" w:rsidRDefault="008B4F42" w:rsidP="008B4F42">
      <w:pPr>
        <w:spacing w:line="360" w:lineRule="auto"/>
        <w:rPr>
          <w:rFonts w:ascii="Arial" w:hAnsi="Arial" w:cs="Arial"/>
          <w:sz w:val="22"/>
          <w:szCs w:val="22"/>
        </w:rPr>
      </w:pPr>
      <w:r w:rsidRPr="0086111B">
        <w:rPr>
          <w:rFonts w:ascii="Arial" w:hAnsi="Arial" w:cs="Arial"/>
          <w:sz w:val="22"/>
          <w:szCs w:val="22"/>
        </w:rPr>
        <w:t>The results of the Analysis of Covariance (ANCOVA)</w:t>
      </w:r>
      <w:r w:rsidR="002132C1">
        <w:rPr>
          <w:rFonts w:ascii="Arial" w:hAnsi="Arial" w:cs="Arial"/>
          <w:sz w:val="22"/>
          <w:szCs w:val="22"/>
        </w:rPr>
        <w:t>,</w:t>
      </w:r>
      <w:r w:rsidRPr="0086111B">
        <w:rPr>
          <w:rFonts w:ascii="Arial" w:hAnsi="Arial" w:cs="Arial"/>
          <w:sz w:val="22"/>
          <w:szCs w:val="22"/>
        </w:rPr>
        <w:t xml:space="preserve"> </w:t>
      </w:r>
      <w:r w:rsidR="002132C1">
        <w:rPr>
          <w:rFonts w:ascii="Arial" w:hAnsi="Arial" w:cs="Arial"/>
          <w:sz w:val="22"/>
          <w:szCs w:val="22"/>
        </w:rPr>
        <w:t xml:space="preserve">presented in Table 6, </w:t>
      </w:r>
      <w:r w:rsidRPr="0086111B">
        <w:rPr>
          <w:rFonts w:ascii="Arial" w:hAnsi="Arial" w:cs="Arial"/>
          <w:sz w:val="22"/>
          <w:szCs w:val="22"/>
        </w:rPr>
        <w:t>show how post ADNAT mean HbA</w:t>
      </w:r>
      <w:r w:rsidRPr="0086111B">
        <w:rPr>
          <w:rFonts w:ascii="Arial" w:hAnsi="Arial" w:cs="Arial"/>
          <w:sz w:val="22"/>
          <w:szCs w:val="22"/>
          <w:vertAlign w:val="subscript"/>
        </w:rPr>
        <w:t>1C</w:t>
      </w:r>
      <w:r w:rsidRPr="0086111B">
        <w:rPr>
          <w:rFonts w:ascii="Arial" w:hAnsi="Arial" w:cs="Arial"/>
          <w:sz w:val="22"/>
          <w:szCs w:val="22"/>
        </w:rPr>
        <w:t xml:space="preserve"> levels change after adjustment for pre-HbA</w:t>
      </w:r>
      <w:r w:rsidRPr="0086111B">
        <w:rPr>
          <w:rFonts w:ascii="Arial" w:hAnsi="Arial" w:cs="Arial"/>
          <w:sz w:val="22"/>
          <w:szCs w:val="22"/>
          <w:vertAlign w:val="subscript"/>
        </w:rPr>
        <w:t>1C</w:t>
      </w:r>
      <w:r w:rsidRPr="0086111B">
        <w:rPr>
          <w:rFonts w:ascii="Arial" w:hAnsi="Arial" w:cs="Arial"/>
          <w:sz w:val="22"/>
          <w:szCs w:val="22"/>
        </w:rPr>
        <w:t>, completer status and site. In general the model explain</w:t>
      </w:r>
      <w:r>
        <w:rPr>
          <w:rFonts w:ascii="Arial" w:hAnsi="Arial" w:cs="Arial"/>
          <w:sz w:val="22"/>
          <w:szCs w:val="22"/>
        </w:rPr>
        <w:t>ed</w:t>
      </w:r>
      <w:r w:rsidRPr="0086111B">
        <w:rPr>
          <w:rFonts w:ascii="Arial" w:hAnsi="Arial" w:cs="Arial"/>
          <w:sz w:val="22"/>
          <w:szCs w:val="22"/>
        </w:rPr>
        <w:t xml:space="preserve"> a reasonable amount of the overall variability in post HbA</w:t>
      </w:r>
      <w:r w:rsidRPr="0086111B">
        <w:rPr>
          <w:rFonts w:ascii="Arial" w:hAnsi="Arial" w:cs="Arial"/>
          <w:sz w:val="22"/>
          <w:szCs w:val="22"/>
          <w:vertAlign w:val="subscript"/>
        </w:rPr>
        <w:t>1C</w:t>
      </w:r>
      <w:r w:rsidRPr="0086111B">
        <w:rPr>
          <w:rFonts w:ascii="Arial" w:hAnsi="Arial" w:cs="Arial"/>
          <w:sz w:val="22"/>
          <w:szCs w:val="22"/>
        </w:rPr>
        <w:t xml:space="preserve"> levels with a </w:t>
      </w:r>
      <w:r w:rsidRPr="0086111B">
        <w:rPr>
          <w:rFonts w:ascii="Arial" w:hAnsi="Arial" w:cs="Arial"/>
          <w:i/>
          <w:sz w:val="22"/>
          <w:szCs w:val="22"/>
        </w:rPr>
        <w:t>R</w:t>
      </w:r>
      <w:r w:rsidRPr="0086111B">
        <w:rPr>
          <w:rFonts w:ascii="Arial" w:hAnsi="Arial" w:cs="Arial"/>
          <w:i/>
          <w:sz w:val="22"/>
          <w:szCs w:val="22"/>
          <w:vertAlign w:val="superscript"/>
        </w:rPr>
        <w:t>2</w:t>
      </w:r>
      <w:r w:rsidRPr="0086111B">
        <w:rPr>
          <w:rFonts w:ascii="Arial" w:hAnsi="Arial" w:cs="Arial"/>
          <w:sz w:val="22"/>
          <w:szCs w:val="22"/>
        </w:rPr>
        <w:t xml:space="preserve"> value of 0.52. Only pre-HbA</w:t>
      </w:r>
      <w:r w:rsidRPr="0086111B">
        <w:rPr>
          <w:rFonts w:ascii="Arial" w:hAnsi="Arial" w:cs="Arial"/>
          <w:sz w:val="22"/>
          <w:szCs w:val="22"/>
          <w:vertAlign w:val="subscript"/>
        </w:rPr>
        <w:t>1C</w:t>
      </w:r>
      <w:r w:rsidRPr="0086111B">
        <w:rPr>
          <w:rFonts w:ascii="Arial" w:hAnsi="Arial" w:cs="Arial"/>
          <w:sz w:val="22"/>
          <w:szCs w:val="22"/>
        </w:rPr>
        <w:t xml:space="preserve"> mean level was a strong predictor of post HbA</w:t>
      </w:r>
      <w:r w:rsidRPr="0086111B">
        <w:rPr>
          <w:rFonts w:ascii="Arial" w:hAnsi="Arial" w:cs="Arial"/>
          <w:sz w:val="22"/>
          <w:szCs w:val="22"/>
          <w:vertAlign w:val="subscript"/>
        </w:rPr>
        <w:t>1C</w:t>
      </w:r>
      <w:r w:rsidRPr="0086111B">
        <w:rPr>
          <w:rFonts w:ascii="Arial" w:hAnsi="Arial" w:cs="Arial"/>
          <w:sz w:val="22"/>
          <w:szCs w:val="22"/>
        </w:rPr>
        <w:t xml:space="preserve"> mean level (p&lt;0.001), which is to be expected since the two measures are correlated. On average post HbA</w:t>
      </w:r>
      <w:r w:rsidRPr="0086111B">
        <w:rPr>
          <w:rFonts w:ascii="Arial" w:hAnsi="Arial" w:cs="Arial"/>
          <w:sz w:val="22"/>
          <w:szCs w:val="22"/>
          <w:vertAlign w:val="subscript"/>
        </w:rPr>
        <w:t>1C</w:t>
      </w:r>
      <w:r w:rsidRPr="0086111B">
        <w:rPr>
          <w:rFonts w:ascii="Arial" w:hAnsi="Arial" w:cs="Arial"/>
          <w:sz w:val="22"/>
          <w:szCs w:val="22"/>
        </w:rPr>
        <w:t xml:space="preserve"> levels increase</w:t>
      </w:r>
      <w:r>
        <w:rPr>
          <w:rFonts w:ascii="Arial" w:hAnsi="Arial" w:cs="Arial"/>
          <w:sz w:val="22"/>
          <w:szCs w:val="22"/>
        </w:rPr>
        <w:t>d</w:t>
      </w:r>
      <w:r w:rsidRPr="0086111B">
        <w:rPr>
          <w:rFonts w:ascii="Arial" w:hAnsi="Arial" w:cs="Arial"/>
          <w:sz w:val="22"/>
          <w:szCs w:val="22"/>
        </w:rPr>
        <w:t xml:space="preserve"> by 0.71 mmol/mol for each unit increase in baseline HbA</w:t>
      </w:r>
      <w:r w:rsidRPr="00A74733">
        <w:rPr>
          <w:rFonts w:ascii="Arial" w:hAnsi="Arial" w:cs="Arial"/>
          <w:sz w:val="22"/>
          <w:szCs w:val="22"/>
          <w:vertAlign w:val="subscript"/>
        </w:rPr>
        <w:t>1C</w:t>
      </w:r>
      <w:r w:rsidRPr="0086111B">
        <w:rPr>
          <w:rFonts w:ascii="Arial" w:hAnsi="Arial" w:cs="Arial"/>
          <w:sz w:val="22"/>
          <w:szCs w:val="22"/>
        </w:rPr>
        <w:t xml:space="preserve">. </w:t>
      </w:r>
      <w:r>
        <w:rPr>
          <w:rFonts w:ascii="Arial" w:hAnsi="Arial" w:cs="Arial"/>
          <w:sz w:val="22"/>
          <w:szCs w:val="22"/>
        </w:rPr>
        <w:t>T</w:t>
      </w:r>
      <w:r w:rsidRPr="0086111B">
        <w:rPr>
          <w:rFonts w:ascii="Arial" w:hAnsi="Arial" w:cs="Arial"/>
          <w:sz w:val="22"/>
          <w:szCs w:val="22"/>
        </w:rPr>
        <w:t xml:space="preserve">he completer status variable reached borderline significance </w:t>
      </w:r>
      <w:r w:rsidRPr="006453BC">
        <w:rPr>
          <w:rFonts w:ascii="Arial" w:hAnsi="Arial" w:cs="Arial"/>
          <w:sz w:val="22"/>
          <w:szCs w:val="22"/>
        </w:rPr>
        <w:t>(</w:t>
      </w:r>
      <w:r w:rsidR="004B1D79" w:rsidRPr="006453BC">
        <w:rPr>
          <w:rFonts w:ascii="Arial" w:hAnsi="Arial" w:cs="Arial"/>
          <w:sz w:val="22"/>
          <w:szCs w:val="22"/>
        </w:rPr>
        <w:t>95% Confidence Interval -11.48, 0.64</w:t>
      </w:r>
      <w:r w:rsidRPr="006453BC">
        <w:rPr>
          <w:rFonts w:ascii="Arial" w:hAnsi="Arial" w:cs="Arial"/>
          <w:sz w:val="22"/>
          <w:szCs w:val="22"/>
        </w:rPr>
        <w:t>),</w:t>
      </w:r>
      <w:r w:rsidRPr="0086111B">
        <w:rPr>
          <w:rFonts w:ascii="Arial" w:hAnsi="Arial" w:cs="Arial"/>
          <w:sz w:val="22"/>
          <w:szCs w:val="22"/>
        </w:rPr>
        <w:t xml:space="preserve"> indicating that on average completers had a post-ADNAT mean HbA</w:t>
      </w:r>
      <w:r w:rsidRPr="0086111B">
        <w:rPr>
          <w:rFonts w:ascii="Arial" w:hAnsi="Arial" w:cs="Arial"/>
          <w:sz w:val="22"/>
          <w:szCs w:val="22"/>
          <w:vertAlign w:val="subscript"/>
        </w:rPr>
        <w:t>1C</w:t>
      </w:r>
      <w:r w:rsidRPr="0086111B">
        <w:rPr>
          <w:rFonts w:ascii="Arial" w:hAnsi="Arial" w:cs="Arial"/>
          <w:sz w:val="22"/>
          <w:szCs w:val="22"/>
        </w:rPr>
        <w:t xml:space="preserve"> level of 5.42 mmol/mol lower than non-completers. Mean differences between Site 2 and Site 3 </w:t>
      </w:r>
      <w:r>
        <w:rPr>
          <w:rFonts w:ascii="Arial" w:hAnsi="Arial" w:cs="Arial"/>
          <w:sz w:val="22"/>
          <w:szCs w:val="22"/>
        </w:rPr>
        <w:t>compared to S</w:t>
      </w:r>
      <w:r w:rsidRPr="0086111B">
        <w:rPr>
          <w:rFonts w:ascii="Arial" w:hAnsi="Arial" w:cs="Arial"/>
          <w:sz w:val="22"/>
          <w:szCs w:val="22"/>
        </w:rPr>
        <w:t>ite 1 indicate</w:t>
      </w:r>
      <w:r>
        <w:rPr>
          <w:rFonts w:ascii="Arial" w:hAnsi="Arial" w:cs="Arial"/>
          <w:sz w:val="22"/>
          <w:szCs w:val="22"/>
        </w:rPr>
        <w:t>d</w:t>
      </w:r>
      <w:r w:rsidRPr="0086111B">
        <w:rPr>
          <w:rFonts w:ascii="Arial" w:hAnsi="Arial" w:cs="Arial"/>
          <w:sz w:val="22"/>
          <w:szCs w:val="22"/>
        </w:rPr>
        <w:t xml:space="preserve"> a lower average post HbA</w:t>
      </w:r>
      <w:r w:rsidRPr="0086111B">
        <w:rPr>
          <w:rFonts w:ascii="Arial" w:hAnsi="Arial" w:cs="Arial"/>
          <w:sz w:val="22"/>
          <w:szCs w:val="22"/>
          <w:vertAlign w:val="subscript"/>
        </w:rPr>
        <w:t>1C</w:t>
      </w:r>
      <w:r w:rsidRPr="0086111B">
        <w:rPr>
          <w:rFonts w:ascii="Arial" w:hAnsi="Arial" w:cs="Arial"/>
          <w:sz w:val="22"/>
          <w:szCs w:val="22"/>
        </w:rPr>
        <w:t xml:space="preserve"> mean difference </w:t>
      </w:r>
      <w:r w:rsidRPr="0086111B">
        <w:rPr>
          <w:rFonts w:ascii="Arial" w:hAnsi="Arial" w:cs="Arial"/>
          <w:sz w:val="22"/>
          <w:szCs w:val="22"/>
        </w:rPr>
        <w:lastRenderedPageBreak/>
        <w:t>by 1.75 mmol/mol at Site 2, and a higher average mean difference by 1.50 mmol/mol at Site 3, compared to Site 1, after adjusting for baseline HbA</w:t>
      </w:r>
      <w:r w:rsidRPr="0086111B">
        <w:rPr>
          <w:rFonts w:ascii="Arial" w:hAnsi="Arial" w:cs="Arial"/>
          <w:sz w:val="22"/>
          <w:szCs w:val="22"/>
          <w:vertAlign w:val="subscript"/>
        </w:rPr>
        <w:t>1C</w:t>
      </w:r>
      <w:r w:rsidRPr="0086111B">
        <w:rPr>
          <w:rFonts w:ascii="Arial" w:hAnsi="Arial" w:cs="Arial"/>
          <w:sz w:val="22"/>
          <w:szCs w:val="22"/>
        </w:rPr>
        <w:t xml:space="preserve"> and completer status, but these differences were non-significant. Please note that the </w:t>
      </w:r>
      <w:r>
        <w:rPr>
          <w:rFonts w:ascii="Arial" w:hAnsi="Arial" w:cs="Arial"/>
          <w:sz w:val="22"/>
          <w:szCs w:val="22"/>
        </w:rPr>
        <w:t xml:space="preserve">results from the </w:t>
      </w:r>
      <w:r w:rsidRPr="0086111B">
        <w:rPr>
          <w:rFonts w:ascii="Arial" w:hAnsi="Arial" w:cs="Arial"/>
          <w:sz w:val="22"/>
          <w:szCs w:val="22"/>
        </w:rPr>
        <w:t>above model should be interpreted with caution due to the small numbers at each site.</w:t>
      </w:r>
    </w:p>
    <w:p w14:paraId="6E40464F" w14:textId="77777777" w:rsidR="000A3E7D" w:rsidRDefault="000A3E7D" w:rsidP="004B2723">
      <w:pPr>
        <w:rPr>
          <w:rFonts w:ascii="Arial" w:hAnsi="Arial" w:cs="Arial"/>
          <w:sz w:val="22"/>
          <w:szCs w:val="22"/>
        </w:rPr>
      </w:pPr>
    </w:p>
    <w:p w14:paraId="67813AE3" w14:textId="77777777" w:rsidR="004B2723" w:rsidRDefault="004B2723" w:rsidP="004B2723">
      <w:pPr>
        <w:rPr>
          <w:rFonts w:ascii="Arial" w:hAnsi="Arial" w:cs="Arial"/>
          <w:sz w:val="22"/>
          <w:szCs w:val="22"/>
        </w:rPr>
      </w:pPr>
      <w:r w:rsidRPr="001C58DD">
        <w:rPr>
          <w:rFonts w:ascii="Arial" w:hAnsi="Arial" w:cs="Arial"/>
          <w:sz w:val="22"/>
          <w:szCs w:val="22"/>
        </w:rPr>
        <w:t>Table 6: ANCOVA regression analysis</w:t>
      </w:r>
      <w:r>
        <w:rPr>
          <w:rFonts w:ascii="Arial" w:hAnsi="Arial" w:cs="Arial"/>
          <w:sz w:val="22"/>
          <w:szCs w:val="22"/>
        </w:rPr>
        <w:t xml:space="preserve"> on Post-HbA</w:t>
      </w:r>
      <w:r w:rsidRPr="00A74733">
        <w:rPr>
          <w:rFonts w:ascii="Arial" w:hAnsi="Arial" w:cs="Arial"/>
          <w:sz w:val="22"/>
          <w:szCs w:val="22"/>
          <w:vertAlign w:val="subscript"/>
        </w:rPr>
        <w:t>1C</w:t>
      </w:r>
      <w:r>
        <w:rPr>
          <w:rFonts w:ascii="Arial" w:hAnsi="Arial" w:cs="Arial"/>
          <w:sz w:val="22"/>
          <w:szCs w:val="22"/>
        </w:rPr>
        <w:t xml:space="preserve"> levels</w:t>
      </w:r>
    </w:p>
    <w:tbl>
      <w:tblPr>
        <w:tblStyle w:val="TableGrid"/>
        <w:tblW w:w="0" w:type="auto"/>
        <w:tblInd w:w="392" w:type="dxa"/>
        <w:tblLook w:val="04A0" w:firstRow="1" w:lastRow="0" w:firstColumn="1" w:lastColumn="0" w:noHBand="0" w:noVBand="1"/>
      </w:tblPr>
      <w:tblGrid>
        <w:gridCol w:w="1668"/>
        <w:gridCol w:w="1821"/>
        <w:gridCol w:w="1824"/>
        <w:gridCol w:w="2200"/>
      </w:tblGrid>
      <w:tr w:rsidR="002C02E6" w14:paraId="0A530506" w14:textId="77777777" w:rsidTr="002C02E6">
        <w:tc>
          <w:tcPr>
            <w:tcW w:w="1668" w:type="dxa"/>
          </w:tcPr>
          <w:p w14:paraId="63BCF1A7" w14:textId="77777777" w:rsidR="002C02E6" w:rsidRPr="000A3E41" w:rsidRDefault="002C02E6" w:rsidP="004B2723">
            <w:pPr>
              <w:spacing w:after="0" w:line="360" w:lineRule="auto"/>
              <w:jc w:val="center"/>
              <w:rPr>
                <w:rFonts w:ascii="Arial" w:hAnsi="Arial" w:cs="Arial"/>
                <w:b/>
                <w:sz w:val="22"/>
                <w:szCs w:val="22"/>
              </w:rPr>
            </w:pPr>
            <w:r w:rsidRPr="000A3E41">
              <w:rPr>
                <w:rFonts w:ascii="Arial" w:hAnsi="Arial" w:cs="Arial"/>
                <w:b/>
                <w:sz w:val="22"/>
                <w:szCs w:val="22"/>
              </w:rPr>
              <w:t>*Variable</w:t>
            </w:r>
          </w:p>
        </w:tc>
        <w:tc>
          <w:tcPr>
            <w:tcW w:w="1821" w:type="dxa"/>
          </w:tcPr>
          <w:p w14:paraId="628F6FAE" w14:textId="77777777" w:rsidR="002C02E6" w:rsidRPr="000A3E41" w:rsidRDefault="002C02E6" w:rsidP="004B2723">
            <w:pPr>
              <w:spacing w:after="0" w:line="360" w:lineRule="auto"/>
              <w:jc w:val="center"/>
              <w:rPr>
                <w:rFonts w:ascii="Arial" w:hAnsi="Arial" w:cs="Arial"/>
                <w:b/>
                <w:sz w:val="22"/>
                <w:szCs w:val="22"/>
              </w:rPr>
            </w:pPr>
            <w:r w:rsidRPr="000A3E41">
              <w:rPr>
                <w:rFonts w:ascii="Arial" w:hAnsi="Arial" w:cs="Arial"/>
                <w:b/>
                <w:sz w:val="22"/>
                <w:szCs w:val="22"/>
              </w:rPr>
              <w:t>Estimate</w:t>
            </w:r>
          </w:p>
        </w:tc>
        <w:tc>
          <w:tcPr>
            <w:tcW w:w="1824" w:type="dxa"/>
          </w:tcPr>
          <w:p w14:paraId="33BC4226" w14:textId="77777777" w:rsidR="002C02E6" w:rsidRPr="000A3E41" w:rsidRDefault="002C02E6" w:rsidP="004B2723">
            <w:pPr>
              <w:spacing w:after="0" w:line="360" w:lineRule="auto"/>
              <w:jc w:val="center"/>
              <w:rPr>
                <w:rFonts w:ascii="Arial" w:hAnsi="Arial" w:cs="Arial"/>
                <w:b/>
                <w:sz w:val="22"/>
                <w:szCs w:val="22"/>
              </w:rPr>
            </w:pPr>
            <w:r w:rsidRPr="000A3E41">
              <w:rPr>
                <w:rFonts w:ascii="Arial" w:hAnsi="Arial" w:cs="Arial"/>
                <w:b/>
                <w:sz w:val="22"/>
                <w:szCs w:val="22"/>
              </w:rPr>
              <w:t>Std.Error</w:t>
            </w:r>
          </w:p>
        </w:tc>
        <w:tc>
          <w:tcPr>
            <w:tcW w:w="2200" w:type="dxa"/>
          </w:tcPr>
          <w:p w14:paraId="4C73C46C" w14:textId="153EBD1B" w:rsidR="002C02E6" w:rsidRPr="00590AE7" w:rsidRDefault="002C02E6" w:rsidP="004B2723">
            <w:pPr>
              <w:spacing w:after="0" w:line="360" w:lineRule="auto"/>
              <w:jc w:val="center"/>
              <w:rPr>
                <w:rFonts w:ascii="Arial" w:hAnsi="Arial" w:cs="Arial"/>
                <w:b/>
                <w:sz w:val="22"/>
                <w:szCs w:val="22"/>
              </w:rPr>
            </w:pPr>
            <w:r>
              <w:rPr>
                <w:rFonts w:ascii="Arial" w:hAnsi="Arial" w:cs="Arial"/>
                <w:b/>
                <w:sz w:val="22"/>
                <w:szCs w:val="22"/>
              </w:rPr>
              <w:t>95% Confidence In</w:t>
            </w:r>
            <w:r w:rsidRPr="00590AE7">
              <w:rPr>
                <w:rFonts w:ascii="Arial" w:hAnsi="Arial" w:cs="Arial"/>
                <w:b/>
                <w:sz w:val="22"/>
                <w:szCs w:val="22"/>
              </w:rPr>
              <w:t>terval</w:t>
            </w:r>
          </w:p>
        </w:tc>
      </w:tr>
      <w:tr w:rsidR="002C02E6" w14:paraId="015C5B53" w14:textId="77777777" w:rsidTr="002C02E6">
        <w:tc>
          <w:tcPr>
            <w:tcW w:w="1668" w:type="dxa"/>
          </w:tcPr>
          <w:p w14:paraId="2DF46988"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Intercept</w:t>
            </w:r>
          </w:p>
        </w:tc>
        <w:tc>
          <w:tcPr>
            <w:tcW w:w="1821" w:type="dxa"/>
          </w:tcPr>
          <w:p w14:paraId="148162A5"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22.79</w:t>
            </w:r>
          </w:p>
        </w:tc>
        <w:tc>
          <w:tcPr>
            <w:tcW w:w="1824" w:type="dxa"/>
          </w:tcPr>
          <w:p w14:paraId="42B21E6C"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6.31</w:t>
            </w:r>
          </w:p>
        </w:tc>
        <w:tc>
          <w:tcPr>
            <w:tcW w:w="2200" w:type="dxa"/>
          </w:tcPr>
          <w:p w14:paraId="0159733F" w14:textId="2EDD0686" w:rsidR="002C02E6" w:rsidRDefault="002C02E6" w:rsidP="004B2723">
            <w:pPr>
              <w:spacing w:after="0" w:line="360" w:lineRule="auto"/>
              <w:jc w:val="center"/>
              <w:rPr>
                <w:rFonts w:ascii="Arial" w:hAnsi="Arial" w:cs="Arial"/>
                <w:sz w:val="22"/>
                <w:szCs w:val="22"/>
              </w:rPr>
            </w:pPr>
            <w:r>
              <w:rPr>
                <w:rFonts w:ascii="Arial" w:hAnsi="Arial" w:cs="Arial"/>
                <w:sz w:val="22"/>
                <w:szCs w:val="22"/>
              </w:rPr>
              <w:t>10.42, 35.16</w:t>
            </w:r>
          </w:p>
        </w:tc>
      </w:tr>
      <w:tr w:rsidR="002C02E6" w14:paraId="073676DA" w14:textId="77777777" w:rsidTr="002C02E6">
        <w:tc>
          <w:tcPr>
            <w:tcW w:w="1668" w:type="dxa"/>
          </w:tcPr>
          <w:p w14:paraId="4F2826F0"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Pre-HbA1c</w:t>
            </w:r>
          </w:p>
        </w:tc>
        <w:tc>
          <w:tcPr>
            <w:tcW w:w="1821" w:type="dxa"/>
          </w:tcPr>
          <w:p w14:paraId="526AB056"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0.71</w:t>
            </w:r>
          </w:p>
        </w:tc>
        <w:tc>
          <w:tcPr>
            <w:tcW w:w="1824" w:type="dxa"/>
          </w:tcPr>
          <w:p w14:paraId="61FBAECE"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0.08</w:t>
            </w:r>
          </w:p>
        </w:tc>
        <w:tc>
          <w:tcPr>
            <w:tcW w:w="2200" w:type="dxa"/>
          </w:tcPr>
          <w:p w14:paraId="226397AB" w14:textId="705013F9" w:rsidR="002C02E6" w:rsidRDefault="002C02E6" w:rsidP="004B2723">
            <w:pPr>
              <w:spacing w:after="0" w:line="360" w:lineRule="auto"/>
              <w:jc w:val="center"/>
              <w:rPr>
                <w:rFonts w:ascii="Arial" w:hAnsi="Arial" w:cs="Arial"/>
                <w:sz w:val="22"/>
                <w:szCs w:val="22"/>
              </w:rPr>
            </w:pPr>
            <w:r>
              <w:rPr>
                <w:rFonts w:ascii="Arial" w:hAnsi="Arial" w:cs="Arial"/>
                <w:sz w:val="22"/>
                <w:szCs w:val="22"/>
              </w:rPr>
              <w:t>0.55, 0.87</w:t>
            </w:r>
          </w:p>
        </w:tc>
      </w:tr>
      <w:tr w:rsidR="002C02E6" w14:paraId="33E7645C" w14:textId="77777777" w:rsidTr="002C02E6">
        <w:tc>
          <w:tcPr>
            <w:tcW w:w="1668" w:type="dxa"/>
          </w:tcPr>
          <w:p w14:paraId="4F7A39AC"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Completers</w:t>
            </w:r>
          </w:p>
        </w:tc>
        <w:tc>
          <w:tcPr>
            <w:tcW w:w="1821" w:type="dxa"/>
          </w:tcPr>
          <w:p w14:paraId="1F036955"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-5.42</w:t>
            </w:r>
          </w:p>
        </w:tc>
        <w:tc>
          <w:tcPr>
            <w:tcW w:w="1824" w:type="dxa"/>
          </w:tcPr>
          <w:p w14:paraId="60ECA04B"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3.09</w:t>
            </w:r>
          </w:p>
        </w:tc>
        <w:tc>
          <w:tcPr>
            <w:tcW w:w="2200" w:type="dxa"/>
          </w:tcPr>
          <w:p w14:paraId="57F4966B" w14:textId="22E9818A" w:rsidR="002C02E6" w:rsidRDefault="002C02E6" w:rsidP="004B2723">
            <w:pPr>
              <w:spacing w:after="0" w:line="360" w:lineRule="auto"/>
              <w:jc w:val="center"/>
              <w:rPr>
                <w:rFonts w:ascii="Arial" w:hAnsi="Arial" w:cs="Arial"/>
                <w:sz w:val="22"/>
                <w:szCs w:val="22"/>
              </w:rPr>
            </w:pPr>
            <w:r>
              <w:rPr>
                <w:rFonts w:ascii="Arial" w:hAnsi="Arial" w:cs="Arial"/>
                <w:sz w:val="22"/>
                <w:szCs w:val="22"/>
              </w:rPr>
              <w:t>-11.48, 0.64</w:t>
            </w:r>
          </w:p>
        </w:tc>
      </w:tr>
      <w:tr w:rsidR="002C02E6" w14:paraId="6580F903" w14:textId="77777777" w:rsidTr="002C02E6">
        <w:tc>
          <w:tcPr>
            <w:tcW w:w="1668" w:type="dxa"/>
          </w:tcPr>
          <w:p w14:paraId="4F01FC0E"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Site 2</w:t>
            </w:r>
          </w:p>
        </w:tc>
        <w:tc>
          <w:tcPr>
            <w:tcW w:w="1821" w:type="dxa"/>
          </w:tcPr>
          <w:p w14:paraId="1A2F8EBD"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-1.75</w:t>
            </w:r>
          </w:p>
        </w:tc>
        <w:tc>
          <w:tcPr>
            <w:tcW w:w="1824" w:type="dxa"/>
          </w:tcPr>
          <w:p w14:paraId="2D83A07C"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4.11</w:t>
            </w:r>
          </w:p>
        </w:tc>
        <w:tc>
          <w:tcPr>
            <w:tcW w:w="2200" w:type="dxa"/>
          </w:tcPr>
          <w:p w14:paraId="49B7DAC3" w14:textId="6B0114B6" w:rsidR="002C02E6" w:rsidRDefault="002C02E6" w:rsidP="004B2723">
            <w:pPr>
              <w:spacing w:after="0" w:line="360" w:lineRule="auto"/>
              <w:jc w:val="center"/>
              <w:rPr>
                <w:rFonts w:ascii="Arial" w:hAnsi="Arial" w:cs="Arial"/>
                <w:sz w:val="22"/>
                <w:szCs w:val="22"/>
              </w:rPr>
            </w:pPr>
            <w:r>
              <w:rPr>
                <w:rFonts w:ascii="Arial" w:hAnsi="Arial" w:cs="Arial"/>
                <w:sz w:val="22"/>
                <w:szCs w:val="22"/>
              </w:rPr>
              <w:t>-9.80, 6.30</w:t>
            </w:r>
          </w:p>
        </w:tc>
      </w:tr>
      <w:tr w:rsidR="002C02E6" w14:paraId="60F7F6D1" w14:textId="77777777" w:rsidTr="002C02E6">
        <w:tc>
          <w:tcPr>
            <w:tcW w:w="1668" w:type="dxa"/>
          </w:tcPr>
          <w:p w14:paraId="1FDDCC0C"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Site 3</w:t>
            </w:r>
          </w:p>
        </w:tc>
        <w:tc>
          <w:tcPr>
            <w:tcW w:w="1821" w:type="dxa"/>
          </w:tcPr>
          <w:p w14:paraId="1AE9A7AD"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1.50</w:t>
            </w:r>
          </w:p>
        </w:tc>
        <w:tc>
          <w:tcPr>
            <w:tcW w:w="1824" w:type="dxa"/>
          </w:tcPr>
          <w:p w14:paraId="10D25DFC" w14:textId="77777777" w:rsidR="002C02E6" w:rsidRDefault="002C02E6" w:rsidP="004B2723">
            <w:pPr>
              <w:spacing w:after="0" w:line="360" w:lineRule="auto"/>
              <w:jc w:val="center"/>
              <w:rPr>
                <w:rFonts w:ascii="Arial" w:hAnsi="Arial" w:cs="Arial"/>
                <w:sz w:val="22"/>
                <w:szCs w:val="22"/>
              </w:rPr>
            </w:pPr>
            <w:r>
              <w:rPr>
                <w:rFonts w:ascii="Arial" w:hAnsi="Arial" w:cs="Arial"/>
                <w:sz w:val="22"/>
                <w:szCs w:val="22"/>
              </w:rPr>
              <w:t>3.92</w:t>
            </w:r>
          </w:p>
        </w:tc>
        <w:tc>
          <w:tcPr>
            <w:tcW w:w="2200" w:type="dxa"/>
          </w:tcPr>
          <w:p w14:paraId="7E0B1A7D" w14:textId="23847172" w:rsidR="002C02E6" w:rsidRDefault="002C02E6" w:rsidP="004B2723">
            <w:pPr>
              <w:spacing w:after="0" w:line="360" w:lineRule="auto"/>
              <w:jc w:val="center"/>
              <w:rPr>
                <w:rFonts w:ascii="Arial" w:hAnsi="Arial" w:cs="Arial"/>
                <w:sz w:val="22"/>
                <w:szCs w:val="22"/>
              </w:rPr>
            </w:pPr>
            <w:r>
              <w:rPr>
                <w:rFonts w:ascii="Arial" w:hAnsi="Arial" w:cs="Arial"/>
                <w:sz w:val="22"/>
                <w:szCs w:val="22"/>
              </w:rPr>
              <w:t>-6.18, 9.18</w:t>
            </w:r>
          </w:p>
        </w:tc>
      </w:tr>
    </w:tbl>
    <w:p w14:paraId="46A96D15" w14:textId="74DF3371" w:rsidR="004B2723" w:rsidRDefault="004B2723" w:rsidP="004B2723">
      <w:pPr>
        <w:pStyle w:val="ListParagraph"/>
        <w:spacing w:after="0" w:line="360" w:lineRule="auto"/>
        <w:ind w:left="0"/>
        <w:rPr>
          <w:rFonts w:ascii="Arial" w:hAnsi="Arial" w:cs="Arial"/>
          <w:sz w:val="22"/>
          <w:szCs w:val="22"/>
        </w:rPr>
      </w:pPr>
      <w:r w:rsidRPr="004B2723">
        <w:rPr>
          <w:rFonts w:ascii="Arial" w:hAnsi="Arial" w:cs="Arial"/>
        </w:rPr>
        <w:t>*Reference categories are no</w:t>
      </w:r>
      <w:r>
        <w:rPr>
          <w:rFonts w:ascii="Arial" w:hAnsi="Arial" w:cs="Arial"/>
        </w:rPr>
        <w:t>n-Completers and Site 1</w:t>
      </w:r>
      <w:r w:rsidRPr="004B2723">
        <w:rPr>
          <w:rFonts w:ascii="Arial" w:hAnsi="Arial" w:cs="Arial"/>
          <w:sz w:val="22"/>
          <w:szCs w:val="22"/>
        </w:rPr>
        <w:t xml:space="preserve"> </w:t>
      </w:r>
    </w:p>
    <w:p w14:paraId="7FF9A000" w14:textId="77777777" w:rsidR="004B2723" w:rsidRDefault="004B2723" w:rsidP="004B2723">
      <w:pPr>
        <w:pStyle w:val="ListParagraph"/>
        <w:spacing w:after="0" w:line="360" w:lineRule="auto"/>
        <w:ind w:left="0"/>
        <w:rPr>
          <w:rFonts w:ascii="Arial" w:hAnsi="Arial" w:cs="Arial"/>
          <w:sz w:val="22"/>
          <w:szCs w:val="22"/>
        </w:rPr>
      </w:pPr>
    </w:p>
    <w:p w14:paraId="46268FF7" w14:textId="1F765BFA" w:rsidR="00344CD4" w:rsidRDefault="00864D78" w:rsidP="00344CD4">
      <w:pPr>
        <w:spacing w:after="0" w:line="360" w:lineRule="auto"/>
        <w:rPr>
          <w:rFonts w:ascii="Arial" w:hAnsi="Arial" w:cs="Arial"/>
          <w:sz w:val="22"/>
          <w:szCs w:val="22"/>
        </w:rPr>
      </w:pPr>
      <w:r>
        <w:rPr>
          <w:rFonts w:ascii="Arial" w:hAnsi="Arial" w:cs="Arial"/>
          <w:sz w:val="22"/>
          <w:szCs w:val="22"/>
        </w:rPr>
        <w:t>Figure 3</w:t>
      </w:r>
      <w:r w:rsidR="00344CD4" w:rsidRPr="0086111B">
        <w:rPr>
          <w:rFonts w:ascii="Arial" w:hAnsi="Arial" w:cs="Arial"/>
          <w:sz w:val="22"/>
          <w:szCs w:val="22"/>
        </w:rPr>
        <w:t xml:space="preserve"> shows a scatter plot of the correlation between HbA</w:t>
      </w:r>
      <w:r w:rsidR="00344CD4" w:rsidRPr="0086111B">
        <w:rPr>
          <w:rFonts w:ascii="Arial" w:hAnsi="Arial" w:cs="Arial"/>
          <w:sz w:val="22"/>
          <w:szCs w:val="22"/>
          <w:vertAlign w:val="subscript"/>
        </w:rPr>
        <w:t>1C</w:t>
      </w:r>
      <w:r w:rsidR="00344CD4" w:rsidRPr="0086111B">
        <w:rPr>
          <w:rFonts w:ascii="Arial" w:hAnsi="Arial" w:cs="Arial"/>
          <w:sz w:val="22"/>
          <w:szCs w:val="22"/>
        </w:rPr>
        <w:t xml:space="preserve"> level and self-care score. The Spearman rho coefficient is 0.46 suggesting a good moderate correlation with higher (worse) self-care scores indicating higher HbA</w:t>
      </w:r>
      <w:r w:rsidR="00344CD4" w:rsidRPr="0086111B">
        <w:rPr>
          <w:rFonts w:ascii="Arial" w:hAnsi="Arial" w:cs="Arial"/>
          <w:sz w:val="22"/>
          <w:szCs w:val="22"/>
          <w:vertAlign w:val="subscript"/>
        </w:rPr>
        <w:t>1C</w:t>
      </w:r>
      <w:r w:rsidR="00344CD4" w:rsidRPr="0086111B">
        <w:rPr>
          <w:rFonts w:ascii="Arial" w:hAnsi="Arial" w:cs="Arial"/>
          <w:sz w:val="22"/>
          <w:szCs w:val="22"/>
        </w:rPr>
        <w:t xml:space="preserve"> levels overall. Only at one site was very little correlation observed due to several outlying young people with high HbA</w:t>
      </w:r>
      <w:r w:rsidR="00344CD4" w:rsidRPr="0086111B">
        <w:rPr>
          <w:rFonts w:ascii="Arial" w:hAnsi="Arial" w:cs="Arial"/>
          <w:sz w:val="22"/>
          <w:szCs w:val="22"/>
          <w:vertAlign w:val="subscript"/>
        </w:rPr>
        <w:t>1C</w:t>
      </w:r>
      <w:r w:rsidR="00344CD4" w:rsidRPr="0086111B">
        <w:rPr>
          <w:rFonts w:ascii="Arial" w:hAnsi="Arial" w:cs="Arial"/>
          <w:sz w:val="22"/>
          <w:szCs w:val="22"/>
        </w:rPr>
        <w:t xml:space="preserve"> levels but generally lower self-care scores.</w:t>
      </w:r>
    </w:p>
    <w:p w14:paraId="1AB337A6" w14:textId="77777777" w:rsidR="005815E4" w:rsidRPr="0086111B" w:rsidRDefault="005815E4" w:rsidP="00344CD4">
      <w:pPr>
        <w:spacing w:after="0" w:line="360" w:lineRule="auto"/>
        <w:rPr>
          <w:rFonts w:ascii="Arial" w:hAnsi="Arial" w:cs="Arial"/>
          <w:sz w:val="22"/>
          <w:szCs w:val="22"/>
        </w:rPr>
      </w:pPr>
    </w:p>
    <w:p w14:paraId="44C22A92" w14:textId="77777777" w:rsidR="005815E4" w:rsidRDefault="005815E4" w:rsidP="005815E4">
      <w:pPr>
        <w:jc w:val="center"/>
        <w:rPr>
          <w:rFonts w:ascii="Arial" w:hAnsi="Arial" w:cs="Arial"/>
          <w:sz w:val="22"/>
          <w:szCs w:val="22"/>
        </w:rPr>
      </w:pPr>
      <w:r>
        <w:rPr>
          <w:noProof/>
        </w:rPr>
        <w:drawing>
          <wp:inline distT="0" distB="0" distL="0" distR="0" wp14:anchorId="475C1240" wp14:editId="028FF07A">
            <wp:extent cx="3038475" cy="3033931"/>
            <wp:effectExtent l="19050" t="19050" r="9525"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53967" cy="3049400"/>
                    </a:xfrm>
                    <a:prstGeom prst="rect">
                      <a:avLst/>
                    </a:prstGeom>
                    <a:ln>
                      <a:solidFill>
                        <a:schemeClr val="tx1"/>
                      </a:solidFill>
                    </a:ln>
                  </pic:spPr>
                </pic:pic>
              </a:graphicData>
            </a:graphic>
          </wp:inline>
        </w:drawing>
      </w:r>
    </w:p>
    <w:p w14:paraId="67E7EC2B" w14:textId="77777777" w:rsidR="005815E4" w:rsidRDefault="005815E4" w:rsidP="005815E4">
      <w:pPr>
        <w:rPr>
          <w:rFonts w:ascii="Arial" w:hAnsi="Arial" w:cs="Arial"/>
          <w:sz w:val="22"/>
          <w:szCs w:val="22"/>
        </w:rPr>
      </w:pPr>
    </w:p>
    <w:p w14:paraId="1DF7266B" w14:textId="73FB1F36" w:rsidR="005815E4" w:rsidRPr="005815E4" w:rsidRDefault="005815E4" w:rsidP="005815E4">
      <w:pPr>
        <w:spacing w:after="0" w:line="360" w:lineRule="auto"/>
        <w:rPr>
          <w:rFonts w:ascii="Arial" w:hAnsi="Arial" w:cs="Arial"/>
          <w:b/>
          <w:sz w:val="22"/>
          <w:szCs w:val="22"/>
        </w:rPr>
      </w:pPr>
      <w:r>
        <w:rPr>
          <w:rFonts w:ascii="Arial" w:hAnsi="Arial" w:cs="Arial"/>
          <w:sz w:val="22"/>
          <w:szCs w:val="22"/>
        </w:rPr>
        <w:t>Figure 3: Scatterplot of HbA</w:t>
      </w:r>
      <w:r w:rsidRPr="00A74733">
        <w:rPr>
          <w:rFonts w:ascii="Arial" w:hAnsi="Arial" w:cs="Arial"/>
          <w:sz w:val="22"/>
          <w:szCs w:val="22"/>
          <w:vertAlign w:val="subscript"/>
        </w:rPr>
        <w:t>1C</w:t>
      </w:r>
      <w:r>
        <w:rPr>
          <w:rFonts w:ascii="Arial" w:hAnsi="Arial" w:cs="Arial"/>
          <w:sz w:val="22"/>
          <w:szCs w:val="22"/>
        </w:rPr>
        <w:t xml:space="preserve"> level and self-care total score at 6 months</w:t>
      </w:r>
    </w:p>
    <w:p w14:paraId="1DBE156B" w14:textId="77777777" w:rsidR="005815E4" w:rsidRDefault="005815E4">
      <w:pPr>
        <w:spacing w:after="160" w:line="259" w:lineRule="auto"/>
        <w:rPr>
          <w:rFonts w:ascii="Arial" w:hAnsi="Arial" w:cs="Arial"/>
          <w:sz w:val="22"/>
          <w:szCs w:val="22"/>
        </w:rPr>
      </w:pPr>
    </w:p>
    <w:p w14:paraId="2020C020" w14:textId="0AB0050A" w:rsidR="00344CD4" w:rsidRDefault="00344CD4" w:rsidP="00344CD4">
      <w:pPr>
        <w:spacing w:after="0" w:line="360" w:lineRule="auto"/>
        <w:rPr>
          <w:rFonts w:ascii="Arial" w:hAnsi="Arial" w:cs="Arial"/>
          <w:sz w:val="22"/>
          <w:szCs w:val="22"/>
        </w:rPr>
      </w:pPr>
      <w:r w:rsidRPr="0086111B">
        <w:rPr>
          <w:rFonts w:ascii="Arial" w:hAnsi="Arial" w:cs="Arial"/>
          <w:sz w:val="22"/>
          <w:szCs w:val="22"/>
        </w:rPr>
        <w:t xml:space="preserve">All questions comprising the self-care score are listed in </w:t>
      </w:r>
      <w:r w:rsidR="0017066E">
        <w:rPr>
          <w:rFonts w:ascii="Arial" w:hAnsi="Arial" w:cs="Arial"/>
          <w:sz w:val="22"/>
          <w:szCs w:val="22"/>
        </w:rPr>
        <w:t>Table 7</w:t>
      </w:r>
      <w:r w:rsidRPr="0086111B">
        <w:rPr>
          <w:rFonts w:ascii="Arial" w:hAnsi="Arial" w:cs="Arial"/>
          <w:sz w:val="22"/>
          <w:szCs w:val="22"/>
        </w:rPr>
        <w:t xml:space="preserve"> together with the number of children and percentage scoring green, amber and red at each site using the ADNAT scoring algorithm. The tables indicate that a large proportion of young people were scoring green for each item, indicating reasonable management, but box plots by item and site (not shown) suggested that there was variability across items and sites and that it was not necessarily the same group of young people scoring green across all items. It was noted that for Questions 66/71 that whilst there were amber and red counts listed, there were no green counts but instead blanks in the dataset. This identified a likely anomaly in the algorithm programming and these were recoded to green for the analysis as the most likely value. The anomaly is being investigated.</w:t>
      </w:r>
    </w:p>
    <w:p w14:paraId="6B40188B" w14:textId="77777777" w:rsidR="00386061" w:rsidRDefault="00386061">
      <w:pPr>
        <w:spacing w:after="160" w:line="259" w:lineRule="auto"/>
        <w:rPr>
          <w:sz w:val="22"/>
          <w:szCs w:val="22"/>
        </w:rPr>
      </w:pPr>
      <w:r>
        <w:rPr>
          <w:sz w:val="22"/>
          <w:szCs w:val="22"/>
        </w:rPr>
        <w:br w:type="page"/>
      </w:r>
    </w:p>
    <w:p w14:paraId="3D25AB82" w14:textId="77777777" w:rsidR="00386061" w:rsidRDefault="00386061" w:rsidP="00386061">
      <w:pPr>
        <w:spacing w:after="0" w:line="240" w:lineRule="auto"/>
        <w:rPr>
          <w:sz w:val="22"/>
          <w:szCs w:val="22"/>
        </w:rPr>
        <w:sectPr w:rsidR="00386061" w:rsidSect="00D700EF">
          <w:footerReference w:type="default" r:id="rId17"/>
          <w:pgSz w:w="11906" w:h="16838"/>
          <w:pgMar w:top="1440" w:right="1440" w:bottom="1440" w:left="1440" w:header="709" w:footer="709" w:gutter="0"/>
          <w:cols w:space="708"/>
          <w:docGrid w:linePitch="360"/>
        </w:sectPr>
      </w:pPr>
    </w:p>
    <w:p w14:paraId="1515C07F" w14:textId="69F0276F" w:rsidR="00386061" w:rsidRPr="00272DDC" w:rsidRDefault="00386061" w:rsidP="00386061">
      <w:pPr>
        <w:spacing w:after="0" w:line="240" w:lineRule="auto"/>
        <w:rPr>
          <w:sz w:val="22"/>
          <w:szCs w:val="22"/>
        </w:rPr>
      </w:pPr>
      <w:r w:rsidRPr="00272DDC">
        <w:rPr>
          <w:sz w:val="22"/>
          <w:szCs w:val="22"/>
        </w:rPr>
        <w:lastRenderedPageBreak/>
        <w:t>Table 7: Summary of item scoring classifications of 20 ADNAT self-care questions</w:t>
      </w:r>
    </w:p>
    <w:tbl>
      <w:tblPr>
        <w:tblStyle w:val="TableGrid"/>
        <w:tblW w:w="14742" w:type="dxa"/>
        <w:tblLayout w:type="fixed"/>
        <w:tblLook w:val="04A0" w:firstRow="1" w:lastRow="0" w:firstColumn="1" w:lastColumn="0" w:noHBand="0" w:noVBand="1"/>
      </w:tblPr>
      <w:tblGrid>
        <w:gridCol w:w="1276"/>
        <w:gridCol w:w="1559"/>
        <w:gridCol w:w="8505"/>
        <w:gridCol w:w="1134"/>
        <w:gridCol w:w="1134"/>
        <w:gridCol w:w="1134"/>
      </w:tblGrid>
      <w:tr w:rsidR="00386061" w:rsidRPr="00272DDC" w14:paraId="236C24B6" w14:textId="77777777" w:rsidTr="000C1EEA">
        <w:trPr>
          <w:trHeight w:val="369"/>
        </w:trPr>
        <w:tc>
          <w:tcPr>
            <w:tcW w:w="11340" w:type="dxa"/>
            <w:gridSpan w:val="3"/>
          </w:tcPr>
          <w:p w14:paraId="7E8695E9" w14:textId="77777777" w:rsidR="00386061" w:rsidRPr="00272DDC" w:rsidRDefault="00386061" w:rsidP="000C1EEA">
            <w:pPr>
              <w:tabs>
                <w:tab w:val="left" w:pos="5895"/>
              </w:tabs>
              <w:spacing w:after="0"/>
              <w:rPr>
                <w:rFonts w:ascii="Arial" w:hAnsi="Arial" w:cs="Arial"/>
                <w:sz w:val="22"/>
                <w:szCs w:val="22"/>
              </w:rPr>
            </w:pPr>
            <w:r w:rsidRPr="00272DDC">
              <w:rPr>
                <w:rFonts w:ascii="Arial" w:hAnsi="Arial" w:cs="Arial"/>
                <w:sz w:val="22"/>
                <w:szCs w:val="22"/>
              </w:rPr>
              <w:tab/>
            </w:r>
          </w:p>
        </w:tc>
        <w:tc>
          <w:tcPr>
            <w:tcW w:w="3402" w:type="dxa"/>
            <w:gridSpan w:val="3"/>
          </w:tcPr>
          <w:p w14:paraId="0C31FA51" w14:textId="77777777" w:rsidR="00386061" w:rsidRDefault="00386061" w:rsidP="000C1EEA">
            <w:pPr>
              <w:spacing w:after="0"/>
              <w:jc w:val="center"/>
              <w:rPr>
                <w:rFonts w:ascii="Arial" w:hAnsi="Arial" w:cs="Arial"/>
              </w:rPr>
            </w:pPr>
            <w:r w:rsidRPr="00272DDC">
              <w:rPr>
                <w:rFonts w:ascii="Arial" w:hAnsi="Arial" w:cs="Arial"/>
              </w:rPr>
              <w:t xml:space="preserve">Scoring algorithm summaries </w:t>
            </w:r>
          </w:p>
          <w:p w14:paraId="745CB3D7" w14:textId="77777777" w:rsidR="00386061" w:rsidRPr="00272DDC" w:rsidRDefault="00386061" w:rsidP="000C1EEA">
            <w:pPr>
              <w:spacing w:after="0"/>
              <w:jc w:val="center"/>
              <w:rPr>
                <w:rFonts w:ascii="Arial" w:hAnsi="Arial" w:cs="Arial"/>
              </w:rPr>
            </w:pPr>
            <w:r w:rsidRPr="00272DDC">
              <w:rPr>
                <w:rFonts w:ascii="Arial" w:hAnsi="Arial" w:cs="Arial"/>
              </w:rPr>
              <w:t>Count (%)</w:t>
            </w:r>
          </w:p>
        </w:tc>
      </w:tr>
      <w:tr w:rsidR="00386061" w:rsidRPr="00272DDC" w14:paraId="646A4463" w14:textId="77777777" w:rsidTr="000C1EEA">
        <w:trPr>
          <w:trHeight w:val="382"/>
        </w:trPr>
        <w:tc>
          <w:tcPr>
            <w:tcW w:w="1276" w:type="dxa"/>
          </w:tcPr>
          <w:p w14:paraId="06C91949" w14:textId="77777777" w:rsidR="00386061" w:rsidRPr="00272DDC" w:rsidRDefault="00386061" w:rsidP="000C1EEA">
            <w:pPr>
              <w:spacing w:after="0"/>
              <w:rPr>
                <w:rFonts w:ascii="Arial" w:hAnsi="Arial" w:cs="Arial"/>
              </w:rPr>
            </w:pPr>
            <w:r w:rsidRPr="00272DDC">
              <w:rPr>
                <w:rFonts w:ascii="Arial" w:hAnsi="Arial" w:cs="Arial"/>
              </w:rPr>
              <w:t>Domain</w:t>
            </w:r>
          </w:p>
        </w:tc>
        <w:tc>
          <w:tcPr>
            <w:tcW w:w="1559" w:type="dxa"/>
          </w:tcPr>
          <w:p w14:paraId="6BDBBDB7" w14:textId="77777777" w:rsidR="00386061" w:rsidRPr="00272DDC" w:rsidRDefault="00386061" w:rsidP="000C1EEA">
            <w:pPr>
              <w:spacing w:after="0"/>
              <w:rPr>
                <w:rFonts w:ascii="Arial" w:hAnsi="Arial" w:cs="Arial"/>
              </w:rPr>
            </w:pPr>
            <w:r w:rsidRPr="00272DDC">
              <w:rPr>
                <w:rFonts w:ascii="Arial" w:hAnsi="Arial" w:cs="Arial"/>
              </w:rPr>
              <w:t>Item</w:t>
            </w:r>
            <w:r>
              <w:rPr>
                <w:rFonts w:ascii="Arial" w:hAnsi="Arial" w:cs="Arial"/>
              </w:rPr>
              <w:t xml:space="preserve"> No.</w:t>
            </w:r>
          </w:p>
        </w:tc>
        <w:tc>
          <w:tcPr>
            <w:tcW w:w="8505" w:type="dxa"/>
          </w:tcPr>
          <w:p w14:paraId="6809F829" w14:textId="77777777" w:rsidR="00386061" w:rsidRPr="00272DDC" w:rsidRDefault="00386061" w:rsidP="000C1EEA">
            <w:pPr>
              <w:spacing w:after="0"/>
              <w:rPr>
                <w:rFonts w:ascii="Arial" w:hAnsi="Arial" w:cs="Arial"/>
              </w:rPr>
            </w:pPr>
            <w:r w:rsidRPr="00272DDC">
              <w:rPr>
                <w:rFonts w:ascii="Arial" w:hAnsi="Arial" w:cs="Arial"/>
              </w:rPr>
              <w:t>Question</w:t>
            </w:r>
          </w:p>
        </w:tc>
        <w:tc>
          <w:tcPr>
            <w:tcW w:w="1134" w:type="dxa"/>
          </w:tcPr>
          <w:p w14:paraId="61821F46" w14:textId="77777777" w:rsidR="00386061" w:rsidRPr="00272DDC" w:rsidRDefault="00386061" w:rsidP="000C1EEA">
            <w:pPr>
              <w:spacing w:after="0"/>
              <w:jc w:val="center"/>
              <w:rPr>
                <w:rFonts w:ascii="Arial" w:hAnsi="Arial" w:cs="Arial"/>
                <w:b/>
              </w:rPr>
            </w:pPr>
            <w:r w:rsidRPr="00272DDC">
              <w:rPr>
                <w:rFonts w:ascii="Arial" w:hAnsi="Arial" w:cs="Arial"/>
                <w:b/>
              </w:rPr>
              <w:t>Green</w:t>
            </w:r>
          </w:p>
        </w:tc>
        <w:tc>
          <w:tcPr>
            <w:tcW w:w="1134" w:type="dxa"/>
          </w:tcPr>
          <w:p w14:paraId="57F6AD39" w14:textId="77777777" w:rsidR="00386061" w:rsidRPr="00272DDC" w:rsidRDefault="00386061" w:rsidP="000C1EEA">
            <w:pPr>
              <w:spacing w:after="0"/>
              <w:jc w:val="center"/>
              <w:rPr>
                <w:rFonts w:ascii="Arial" w:hAnsi="Arial" w:cs="Arial"/>
                <w:b/>
              </w:rPr>
            </w:pPr>
            <w:r w:rsidRPr="00272DDC">
              <w:rPr>
                <w:rFonts w:ascii="Arial" w:hAnsi="Arial" w:cs="Arial"/>
                <w:b/>
              </w:rPr>
              <w:t>Amber</w:t>
            </w:r>
          </w:p>
        </w:tc>
        <w:tc>
          <w:tcPr>
            <w:tcW w:w="1134" w:type="dxa"/>
          </w:tcPr>
          <w:p w14:paraId="2D605A05" w14:textId="77777777" w:rsidR="00386061" w:rsidRPr="00272DDC" w:rsidRDefault="00386061" w:rsidP="000C1EEA">
            <w:pPr>
              <w:spacing w:after="0"/>
              <w:jc w:val="center"/>
              <w:rPr>
                <w:rFonts w:ascii="Arial" w:hAnsi="Arial" w:cs="Arial"/>
                <w:b/>
              </w:rPr>
            </w:pPr>
            <w:r w:rsidRPr="00272DDC">
              <w:rPr>
                <w:rFonts w:ascii="Arial" w:hAnsi="Arial" w:cs="Arial"/>
                <w:b/>
              </w:rPr>
              <w:t>Red</w:t>
            </w:r>
          </w:p>
        </w:tc>
      </w:tr>
      <w:tr w:rsidR="00386061" w:rsidRPr="00272DDC" w14:paraId="2EEF06B1" w14:textId="77777777" w:rsidTr="000C1EEA">
        <w:trPr>
          <w:trHeight w:val="184"/>
        </w:trPr>
        <w:tc>
          <w:tcPr>
            <w:tcW w:w="1276" w:type="dxa"/>
            <w:vMerge w:val="restart"/>
          </w:tcPr>
          <w:p w14:paraId="5BCE6A3F" w14:textId="77777777" w:rsidR="00386061" w:rsidRPr="00272DDC" w:rsidRDefault="00386061" w:rsidP="000C1EEA">
            <w:pPr>
              <w:spacing w:after="0"/>
              <w:rPr>
                <w:rFonts w:ascii="Arial" w:hAnsi="Arial" w:cs="Arial"/>
              </w:rPr>
            </w:pPr>
            <w:r w:rsidRPr="00272DDC">
              <w:rPr>
                <w:rFonts w:ascii="Arial" w:hAnsi="Arial" w:cs="Arial"/>
              </w:rPr>
              <w:t>Physical</w:t>
            </w:r>
          </w:p>
          <w:p w14:paraId="18CEDC63" w14:textId="77777777" w:rsidR="00386061" w:rsidRPr="00272DDC" w:rsidRDefault="00386061" w:rsidP="000C1EEA">
            <w:pPr>
              <w:spacing w:after="0"/>
              <w:rPr>
                <w:rFonts w:ascii="Arial" w:hAnsi="Arial" w:cs="Arial"/>
              </w:rPr>
            </w:pPr>
            <w:r w:rsidRPr="00272DDC">
              <w:rPr>
                <w:rFonts w:ascii="Arial" w:hAnsi="Arial" w:cs="Arial"/>
              </w:rPr>
              <w:t>Activity</w:t>
            </w:r>
          </w:p>
        </w:tc>
        <w:tc>
          <w:tcPr>
            <w:tcW w:w="1559" w:type="dxa"/>
          </w:tcPr>
          <w:p w14:paraId="52E99236" w14:textId="77777777" w:rsidR="00386061" w:rsidRPr="00272DDC" w:rsidRDefault="00386061" w:rsidP="000C1EEA">
            <w:pPr>
              <w:spacing w:after="0"/>
              <w:jc w:val="center"/>
              <w:rPr>
                <w:rFonts w:ascii="Arial" w:hAnsi="Arial" w:cs="Arial"/>
              </w:rPr>
            </w:pPr>
            <w:r w:rsidRPr="00272DDC">
              <w:rPr>
                <w:rFonts w:ascii="Arial" w:hAnsi="Arial" w:cs="Arial"/>
              </w:rPr>
              <w:t>16</w:t>
            </w:r>
          </w:p>
        </w:tc>
        <w:tc>
          <w:tcPr>
            <w:tcW w:w="8505" w:type="dxa"/>
          </w:tcPr>
          <w:p w14:paraId="659B100F" w14:textId="77777777" w:rsidR="00386061" w:rsidRPr="00272DDC" w:rsidRDefault="00386061" w:rsidP="000C1EEA">
            <w:pPr>
              <w:spacing w:after="0"/>
              <w:rPr>
                <w:rFonts w:ascii="Arial" w:hAnsi="Arial" w:cs="Arial"/>
              </w:rPr>
            </w:pPr>
            <w:r w:rsidRPr="00272DDC">
              <w:rPr>
                <w:rFonts w:ascii="Arial" w:hAnsi="Arial" w:cs="Arial"/>
              </w:rPr>
              <w:t>How many hours of pulse-raising exercise or physical activity did you do last week</w:t>
            </w:r>
          </w:p>
        </w:tc>
        <w:tc>
          <w:tcPr>
            <w:tcW w:w="1134" w:type="dxa"/>
          </w:tcPr>
          <w:p w14:paraId="08C4059D" w14:textId="77777777" w:rsidR="00386061" w:rsidRPr="00272DDC" w:rsidRDefault="00386061" w:rsidP="000C1EEA">
            <w:pPr>
              <w:spacing w:after="0"/>
              <w:jc w:val="center"/>
              <w:rPr>
                <w:rFonts w:ascii="Arial" w:hAnsi="Arial" w:cs="Arial"/>
              </w:rPr>
            </w:pPr>
            <w:r w:rsidRPr="00272DDC">
              <w:rPr>
                <w:rFonts w:ascii="Arial" w:hAnsi="Arial" w:cs="Arial"/>
              </w:rPr>
              <w:t>8 (18 %)</w:t>
            </w:r>
          </w:p>
        </w:tc>
        <w:tc>
          <w:tcPr>
            <w:tcW w:w="1134" w:type="dxa"/>
          </w:tcPr>
          <w:p w14:paraId="63181CAB" w14:textId="77777777" w:rsidR="00386061" w:rsidRPr="00272DDC" w:rsidRDefault="00386061" w:rsidP="000C1EEA">
            <w:pPr>
              <w:spacing w:after="0"/>
              <w:jc w:val="center"/>
              <w:rPr>
                <w:rFonts w:ascii="Arial" w:hAnsi="Arial" w:cs="Arial"/>
              </w:rPr>
            </w:pPr>
            <w:r w:rsidRPr="00272DDC">
              <w:rPr>
                <w:rFonts w:ascii="Arial" w:hAnsi="Arial" w:cs="Arial"/>
              </w:rPr>
              <w:t>19 (42 %)</w:t>
            </w:r>
          </w:p>
        </w:tc>
        <w:tc>
          <w:tcPr>
            <w:tcW w:w="1134" w:type="dxa"/>
          </w:tcPr>
          <w:p w14:paraId="2F10B4A6" w14:textId="77777777" w:rsidR="00386061" w:rsidRPr="00272DDC" w:rsidRDefault="00386061" w:rsidP="000C1EEA">
            <w:pPr>
              <w:spacing w:after="0"/>
              <w:jc w:val="center"/>
              <w:rPr>
                <w:rFonts w:ascii="Arial" w:hAnsi="Arial" w:cs="Arial"/>
              </w:rPr>
            </w:pPr>
            <w:r w:rsidRPr="00272DDC">
              <w:rPr>
                <w:rFonts w:ascii="Arial" w:hAnsi="Arial" w:cs="Arial"/>
              </w:rPr>
              <w:t>18 (40 %)</w:t>
            </w:r>
          </w:p>
        </w:tc>
      </w:tr>
      <w:tr w:rsidR="00386061" w:rsidRPr="00272DDC" w14:paraId="3730A483" w14:textId="77777777" w:rsidTr="000C1EEA">
        <w:trPr>
          <w:trHeight w:val="152"/>
        </w:trPr>
        <w:tc>
          <w:tcPr>
            <w:tcW w:w="1276" w:type="dxa"/>
            <w:vMerge/>
          </w:tcPr>
          <w:p w14:paraId="22E08B98" w14:textId="77777777" w:rsidR="00386061" w:rsidRPr="00272DDC" w:rsidRDefault="00386061" w:rsidP="000C1EEA">
            <w:pPr>
              <w:spacing w:after="0"/>
              <w:rPr>
                <w:rFonts w:ascii="Arial" w:hAnsi="Arial" w:cs="Arial"/>
              </w:rPr>
            </w:pPr>
          </w:p>
        </w:tc>
        <w:tc>
          <w:tcPr>
            <w:tcW w:w="1559" w:type="dxa"/>
          </w:tcPr>
          <w:p w14:paraId="1B581126" w14:textId="77777777" w:rsidR="00386061" w:rsidRPr="00272DDC" w:rsidRDefault="00386061" w:rsidP="000C1EEA">
            <w:pPr>
              <w:spacing w:after="0"/>
              <w:jc w:val="center"/>
              <w:rPr>
                <w:rFonts w:ascii="Arial" w:hAnsi="Arial" w:cs="Arial"/>
              </w:rPr>
            </w:pPr>
            <w:r w:rsidRPr="00272DDC">
              <w:rPr>
                <w:rFonts w:ascii="Arial" w:hAnsi="Arial" w:cs="Arial"/>
              </w:rPr>
              <w:t>18</w:t>
            </w:r>
          </w:p>
        </w:tc>
        <w:tc>
          <w:tcPr>
            <w:tcW w:w="8505" w:type="dxa"/>
          </w:tcPr>
          <w:p w14:paraId="1C96AADC" w14:textId="77777777" w:rsidR="00386061" w:rsidRPr="00272DDC" w:rsidRDefault="00386061" w:rsidP="000C1EEA">
            <w:pPr>
              <w:spacing w:after="0"/>
              <w:rPr>
                <w:rFonts w:ascii="Arial" w:hAnsi="Arial" w:cs="Arial"/>
              </w:rPr>
            </w:pPr>
            <w:r w:rsidRPr="00272DDC">
              <w:rPr>
                <w:rFonts w:ascii="Arial" w:hAnsi="Arial" w:cs="Arial"/>
              </w:rPr>
              <w:t>What stops or prevents you from starting to do exercise or physical activity</w:t>
            </w:r>
          </w:p>
        </w:tc>
        <w:tc>
          <w:tcPr>
            <w:tcW w:w="1134" w:type="dxa"/>
          </w:tcPr>
          <w:p w14:paraId="5B257B68" w14:textId="77777777" w:rsidR="00386061" w:rsidRPr="00272DDC" w:rsidRDefault="00386061" w:rsidP="000C1EEA">
            <w:pPr>
              <w:spacing w:after="0"/>
              <w:jc w:val="center"/>
              <w:rPr>
                <w:rFonts w:ascii="Arial" w:hAnsi="Arial" w:cs="Arial"/>
              </w:rPr>
            </w:pPr>
            <w:r w:rsidRPr="00272DDC">
              <w:rPr>
                <w:rFonts w:ascii="Arial" w:hAnsi="Arial" w:cs="Arial"/>
              </w:rPr>
              <w:t>26 (58 %)</w:t>
            </w:r>
          </w:p>
        </w:tc>
        <w:tc>
          <w:tcPr>
            <w:tcW w:w="1134" w:type="dxa"/>
          </w:tcPr>
          <w:p w14:paraId="47FC3B8B" w14:textId="77777777" w:rsidR="00386061" w:rsidRPr="00272DDC" w:rsidRDefault="00386061" w:rsidP="000C1EEA">
            <w:pPr>
              <w:spacing w:after="0"/>
              <w:jc w:val="center"/>
              <w:rPr>
                <w:rFonts w:ascii="Arial" w:hAnsi="Arial" w:cs="Arial"/>
              </w:rPr>
            </w:pPr>
            <w:r w:rsidRPr="00272DDC">
              <w:rPr>
                <w:rFonts w:ascii="Arial" w:hAnsi="Arial" w:cs="Arial"/>
              </w:rPr>
              <w:t>2 (4 %)</w:t>
            </w:r>
          </w:p>
        </w:tc>
        <w:tc>
          <w:tcPr>
            <w:tcW w:w="1134" w:type="dxa"/>
          </w:tcPr>
          <w:p w14:paraId="32851984" w14:textId="77777777" w:rsidR="00386061" w:rsidRPr="00272DDC" w:rsidRDefault="00386061" w:rsidP="000C1EEA">
            <w:pPr>
              <w:spacing w:after="0"/>
              <w:jc w:val="center"/>
              <w:rPr>
                <w:rFonts w:ascii="Arial" w:hAnsi="Arial" w:cs="Arial"/>
              </w:rPr>
            </w:pPr>
            <w:r w:rsidRPr="00272DDC">
              <w:rPr>
                <w:rFonts w:ascii="Arial" w:hAnsi="Arial" w:cs="Arial"/>
              </w:rPr>
              <w:t>17 (38 %)</w:t>
            </w:r>
          </w:p>
        </w:tc>
      </w:tr>
      <w:tr w:rsidR="00386061" w:rsidRPr="00272DDC" w14:paraId="489ECC09" w14:textId="77777777" w:rsidTr="000C1EEA">
        <w:trPr>
          <w:trHeight w:val="152"/>
        </w:trPr>
        <w:tc>
          <w:tcPr>
            <w:tcW w:w="1276" w:type="dxa"/>
            <w:vMerge/>
          </w:tcPr>
          <w:p w14:paraId="6023FAF9" w14:textId="77777777" w:rsidR="00386061" w:rsidRPr="00272DDC" w:rsidRDefault="00386061" w:rsidP="000C1EEA">
            <w:pPr>
              <w:spacing w:after="0"/>
              <w:rPr>
                <w:rFonts w:ascii="Arial" w:hAnsi="Arial" w:cs="Arial"/>
              </w:rPr>
            </w:pPr>
          </w:p>
        </w:tc>
        <w:tc>
          <w:tcPr>
            <w:tcW w:w="1559" w:type="dxa"/>
          </w:tcPr>
          <w:p w14:paraId="5F6003F0" w14:textId="77777777" w:rsidR="00386061" w:rsidRPr="00272DDC" w:rsidRDefault="00386061" w:rsidP="000C1EEA">
            <w:pPr>
              <w:spacing w:after="0"/>
              <w:jc w:val="center"/>
              <w:rPr>
                <w:rFonts w:ascii="Arial" w:hAnsi="Arial" w:cs="Arial"/>
              </w:rPr>
            </w:pPr>
            <w:r w:rsidRPr="00272DDC">
              <w:rPr>
                <w:rFonts w:ascii="Arial" w:hAnsi="Arial" w:cs="Arial"/>
              </w:rPr>
              <w:t>21</w:t>
            </w:r>
          </w:p>
        </w:tc>
        <w:tc>
          <w:tcPr>
            <w:tcW w:w="8505" w:type="dxa"/>
          </w:tcPr>
          <w:p w14:paraId="0183F418" w14:textId="77777777" w:rsidR="00386061" w:rsidRPr="00272DDC" w:rsidRDefault="00386061" w:rsidP="000C1EEA">
            <w:pPr>
              <w:spacing w:after="0"/>
              <w:rPr>
                <w:rFonts w:ascii="Arial" w:hAnsi="Arial" w:cs="Arial"/>
              </w:rPr>
            </w:pPr>
            <w:r w:rsidRPr="00272DDC">
              <w:rPr>
                <w:rFonts w:ascii="Arial" w:hAnsi="Arial" w:cs="Arial"/>
              </w:rPr>
              <w:t>What makes it difficult to manage your blood glucose levels when exercising or doing physical activity</w:t>
            </w:r>
          </w:p>
        </w:tc>
        <w:tc>
          <w:tcPr>
            <w:tcW w:w="1134" w:type="dxa"/>
          </w:tcPr>
          <w:p w14:paraId="3E37F165" w14:textId="77777777" w:rsidR="00386061" w:rsidRPr="00272DDC" w:rsidRDefault="00386061" w:rsidP="000C1EEA">
            <w:pPr>
              <w:spacing w:after="0"/>
              <w:jc w:val="center"/>
              <w:rPr>
                <w:rFonts w:ascii="Arial" w:hAnsi="Arial" w:cs="Arial"/>
              </w:rPr>
            </w:pPr>
            <w:r w:rsidRPr="00272DDC">
              <w:rPr>
                <w:rFonts w:ascii="Arial" w:hAnsi="Arial" w:cs="Arial"/>
              </w:rPr>
              <w:t>19 (42 %)</w:t>
            </w:r>
          </w:p>
        </w:tc>
        <w:tc>
          <w:tcPr>
            <w:tcW w:w="1134" w:type="dxa"/>
          </w:tcPr>
          <w:p w14:paraId="03347DC6" w14:textId="77777777" w:rsidR="00386061" w:rsidRPr="00272DDC" w:rsidRDefault="00386061" w:rsidP="000C1EEA">
            <w:pPr>
              <w:spacing w:after="0"/>
              <w:jc w:val="center"/>
              <w:rPr>
                <w:rFonts w:ascii="Arial" w:hAnsi="Arial" w:cs="Arial"/>
              </w:rPr>
            </w:pPr>
            <w:r w:rsidRPr="00272DDC">
              <w:rPr>
                <w:rFonts w:ascii="Arial" w:hAnsi="Arial" w:cs="Arial"/>
              </w:rPr>
              <w:t>9 (20 %)</w:t>
            </w:r>
          </w:p>
        </w:tc>
        <w:tc>
          <w:tcPr>
            <w:tcW w:w="1134" w:type="dxa"/>
          </w:tcPr>
          <w:p w14:paraId="0FC9B7D9" w14:textId="77777777" w:rsidR="00386061" w:rsidRPr="00272DDC" w:rsidRDefault="00386061" w:rsidP="000C1EEA">
            <w:pPr>
              <w:spacing w:after="0"/>
              <w:jc w:val="center"/>
              <w:rPr>
                <w:rFonts w:ascii="Arial" w:hAnsi="Arial" w:cs="Arial"/>
              </w:rPr>
            </w:pPr>
            <w:r w:rsidRPr="00272DDC">
              <w:rPr>
                <w:rFonts w:ascii="Arial" w:hAnsi="Arial" w:cs="Arial"/>
              </w:rPr>
              <w:t>17 (38 %)</w:t>
            </w:r>
          </w:p>
        </w:tc>
      </w:tr>
      <w:tr w:rsidR="00386061" w:rsidRPr="00272DDC" w14:paraId="3152985D" w14:textId="77777777" w:rsidTr="000C1EEA">
        <w:trPr>
          <w:trHeight w:val="152"/>
        </w:trPr>
        <w:tc>
          <w:tcPr>
            <w:tcW w:w="1276" w:type="dxa"/>
            <w:vMerge/>
          </w:tcPr>
          <w:p w14:paraId="0F065BB3" w14:textId="77777777" w:rsidR="00386061" w:rsidRPr="00272DDC" w:rsidRDefault="00386061" w:rsidP="000C1EEA">
            <w:pPr>
              <w:spacing w:after="0"/>
              <w:rPr>
                <w:rFonts w:ascii="Arial" w:hAnsi="Arial" w:cs="Arial"/>
              </w:rPr>
            </w:pPr>
          </w:p>
        </w:tc>
        <w:tc>
          <w:tcPr>
            <w:tcW w:w="1559" w:type="dxa"/>
          </w:tcPr>
          <w:p w14:paraId="01F8A11F" w14:textId="77777777" w:rsidR="00386061" w:rsidRPr="00272DDC" w:rsidRDefault="00386061" w:rsidP="000C1EEA">
            <w:pPr>
              <w:spacing w:after="0"/>
              <w:jc w:val="center"/>
              <w:rPr>
                <w:rFonts w:ascii="Arial" w:hAnsi="Arial" w:cs="Arial"/>
              </w:rPr>
            </w:pPr>
            <w:r w:rsidRPr="00272DDC">
              <w:rPr>
                <w:rFonts w:ascii="Arial" w:hAnsi="Arial" w:cs="Arial"/>
              </w:rPr>
              <w:t>22</w:t>
            </w:r>
          </w:p>
        </w:tc>
        <w:tc>
          <w:tcPr>
            <w:tcW w:w="8505" w:type="dxa"/>
          </w:tcPr>
          <w:p w14:paraId="3A49D37E" w14:textId="77777777" w:rsidR="00386061" w:rsidRPr="00272DDC" w:rsidRDefault="00386061" w:rsidP="000C1EEA">
            <w:pPr>
              <w:spacing w:after="0"/>
              <w:rPr>
                <w:rFonts w:ascii="Arial" w:hAnsi="Arial" w:cs="Arial"/>
              </w:rPr>
            </w:pPr>
            <w:r w:rsidRPr="00272DDC">
              <w:rPr>
                <w:rFonts w:ascii="Arial" w:hAnsi="Arial" w:cs="Arial"/>
              </w:rPr>
              <w:t>What usually happens to your blood glucose levels when you do exercise or physical activity?</w:t>
            </w:r>
          </w:p>
        </w:tc>
        <w:tc>
          <w:tcPr>
            <w:tcW w:w="1134" w:type="dxa"/>
          </w:tcPr>
          <w:p w14:paraId="3D434937" w14:textId="77777777" w:rsidR="00386061" w:rsidRPr="00272DDC" w:rsidRDefault="00386061" w:rsidP="000C1EEA">
            <w:pPr>
              <w:spacing w:after="0"/>
              <w:jc w:val="center"/>
              <w:rPr>
                <w:rFonts w:ascii="Arial" w:hAnsi="Arial" w:cs="Arial"/>
              </w:rPr>
            </w:pPr>
            <w:r w:rsidRPr="00272DDC">
              <w:rPr>
                <w:rFonts w:ascii="Arial" w:hAnsi="Arial" w:cs="Arial"/>
              </w:rPr>
              <w:t>23 (51 %)</w:t>
            </w:r>
          </w:p>
        </w:tc>
        <w:tc>
          <w:tcPr>
            <w:tcW w:w="1134" w:type="dxa"/>
          </w:tcPr>
          <w:p w14:paraId="595C958D" w14:textId="77777777" w:rsidR="00386061" w:rsidRPr="00272DDC" w:rsidRDefault="00386061" w:rsidP="000C1EEA">
            <w:pPr>
              <w:spacing w:after="0"/>
              <w:jc w:val="center"/>
              <w:rPr>
                <w:rFonts w:ascii="Arial" w:hAnsi="Arial" w:cs="Arial"/>
              </w:rPr>
            </w:pPr>
            <w:r w:rsidRPr="00272DDC">
              <w:rPr>
                <w:rFonts w:ascii="Arial" w:hAnsi="Arial" w:cs="Arial"/>
              </w:rPr>
              <w:t>15 (33 %)</w:t>
            </w:r>
          </w:p>
        </w:tc>
        <w:tc>
          <w:tcPr>
            <w:tcW w:w="1134" w:type="dxa"/>
          </w:tcPr>
          <w:p w14:paraId="4FE22281" w14:textId="77777777" w:rsidR="00386061" w:rsidRPr="00272DDC" w:rsidRDefault="00386061" w:rsidP="000C1EEA">
            <w:pPr>
              <w:spacing w:after="0"/>
              <w:jc w:val="center"/>
              <w:rPr>
                <w:rFonts w:ascii="Arial" w:hAnsi="Arial" w:cs="Arial"/>
              </w:rPr>
            </w:pPr>
            <w:r w:rsidRPr="00272DDC">
              <w:rPr>
                <w:rFonts w:ascii="Arial" w:hAnsi="Arial" w:cs="Arial"/>
              </w:rPr>
              <w:t>7 (16 %)</w:t>
            </w:r>
          </w:p>
        </w:tc>
      </w:tr>
      <w:tr w:rsidR="00386061" w:rsidRPr="00272DDC" w14:paraId="53B11D19" w14:textId="77777777" w:rsidTr="000C1EEA">
        <w:trPr>
          <w:trHeight w:val="184"/>
        </w:trPr>
        <w:tc>
          <w:tcPr>
            <w:tcW w:w="1276" w:type="dxa"/>
            <w:vMerge w:val="restart"/>
          </w:tcPr>
          <w:p w14:paraId="48ABF808" w14:textId="77777777" w:rsidR="00386061" w:rsidRPr="00272DDC" w:rsidRDefault="00386061" w:rsidP="000C1EEA">
            <w:pPr>
              <w:spacing w:after="0"/>
              <w:rPr>
                <w:rFonts w:ascii="Arial" w:hAnsi="Arial" w:cs="Arial"/>
              </w:rPr>
            </w:pPr>
            <w:r w:rsidRPr="00272DDC">
              <w:rPr>
                <w:rFonts w:ascii="Arial" w:hAnsi="Arial" w:cs="Arial"/>
              </w:rPr>
              <w:t>Eating</w:t>
            </w:r>
          </w:p>
        </w:tc>
        <w:tc>
          <w:tcPr>
            <w:tcW w:w="1559" w:type="dxa"/>
          </w:tcPr>
          <w:p w14:paraId="0857395B" w14:textId="77777777" w:rsidR="00386061" w:rsidRPr="00272DDC" w:rsidRDefault="00386061" w:rsidP="000C1EEA">
            <w:pPr>
              <w:spacing w:after="0"/>
              <w:jc w:val="center"/>
              <w:rPr>
                <w:rFonts w:ascii="Arial" w:hAnsi="Arial" w:cs="Arial"/>
              </w:rPr>
            </w:pPr>
            <w:r w:rsidRPr="00272DDC">
              <w:rPr>
                <w:rFonts w:ascii="Arial" w:hAnsi="Arial" w:cs="Arial"/>
              </w:rPr>
              <w:t>34</w:t>
            </w:r>
          </w:p>
        </w:tc>
        <w:tc>
          <w:tcPr>
            <w:tcW w:w="8505" w:type="dxa"/>
          </w:tcPr>
          <w:p w14:paraId="1540017F" w14:textId="77777777" w:rsidR="00386061" w:rsidRPr="00272DDC" w:rsidRDefault="00386061" w:rsidP="000C1EEA">
            <w:pPr>
              <w:spacing w:after="0"/>
              <w:rPr>
                <w:rFonts w:ascii="Arial" w:hAnsi="Arial" w:cs="Arial"/>
              </w:rPr>
            </w:pPr>
            <w:r w:rsidRPr="00272DDC">
              <w:rPr>
                <w:rFonts w:ascii="Arial" w:hAnsi="Arial" w:cs="Arial"/>
              </w:rPr>
              <w:t>Do you eat fruit and/or vegetables?</w:t>
            </w:r>
          </w:p>
        </w:tc>
        <w:tc>
          <w:tcPr>
            <w:tcW w:w="1134" w:type="dxa"/>
          </w:tcPr>
          <w:p w14:paraId="538629C5" w14:textId="77777777" w:rsidR="00386061" w:rsidRPr="00272DDC" w:rsidRDefault="00386061" w:rsidP="000C1EEA">
            <w:pPr>
              <w:spacing w:after="0"/>
              <w:jc w:val="center"/>
              <w:rPr>
                <w:rFonts w:ascii="Arial" w:hAnsi="Arial" w:cs="Arial"/>
              </w:rPr>
            </w:pPr>
            <w:r w:rsidRPr="00272DDC">
              <w:rPr>
                <w:rFonts w:ascii="Arial" w:hAnsi="Arial" w:cs="Arial"/>
              </w:rPr>
              <w:t>28 (62 %)</w:t>
            </w:r>
          </w:p>
        </w:tc>
        <w:tc>
          <w:tcPr>
            <w:tcW w:w="1134" w:type="dxa"/>
          </w:tcPr>
          <w:p w14:paraId="5CFD5317" w14:textId="77777777" w:rsidR="00386061" w:rsidRPr="00272DDC" w:rsidRDefault="00386061" w:rsidP="000C1EEA">
            <w:pPr>
              <w:spacing w:after="0"/>
              <w:jc w:val="center"/>
              <w:rPr>
                <w:rFonts w:ascii="Arial" w:hAnsi="Arial" w:cs="Arial"/>
              </w:rPr>
            </w:pPr>
            <w:r w:rsidRPr="00272DDC">
              <w:rPr>
                <w:rFonts w:ascii="Arial" w:hAnsi="Arial" w:cs="Arial"/>
              </w:rPr>
              <w:t>16 (36 %)</w:t>
            </w:r>
          </w:p>
        </w:tc>
        <w:tc>
          <w:tcPr>
            <w:tcW w:w="1134" w:type="dxa"/>
          </w:tcPr>
          <w:p w14:paraId="7D69821A" w14:textId="77777777" w:rsidR="00386061" w:rsidRPr="00272DDC" w:rsidRDefault="00386061" w:rsidP="000C1EEA">
            <w:pPr>
              <w:spacing w:after="0"/>
              <w:jc w:val="center"/>
              <w:rPr>
                <w:rFonts w:ascii="Arial" w:hAnsi="Arial" w:cs="Arial"/>
              </w:rPr>
            </w:pPr>
            <w:r w:rsidRPr="00272DDC">
              <w:rPr>
                <w:rFonts w:ascii="Arial" w:hAnsi="Arial" w:cs="Arial"/>
              </w:rPr>
              <w:t>1 (2 %)</w:t>
            </w:r>
          </w:p>
        </w:tc>
      </w:tr>
      <w:tr w:rsidR="00386061" w:rsidRPr="00272DDC" w14:paraId="4C3BC8CB" w14:textId="77777777" w:rsidTr="000C1EEA">
        <w:trPr>
          <w:trHeight w:val="152"/>
        </w:trPr>
        <w:tc>
          <w:tcPr>
            <w:tcW w:w="1276" w:type="dxa"/>
            <w:vMerge/>
          </w:tcPr>
          <w:p w14:paraId="4CB63973" w14:textId="77777777" w:rsidR="00386061" w:rsidRPr="00272DDC" w:rsidRDefault="00386061" w:rsidP="000C1EEA">
            <w:pPr>
              <w:spacing w:after="0"/>
              <w:rPr>
                <w:rFonts w:ascii="Arial" w:hAnsi="Arial" w:cs="Arial"/>
              </w:rPr>
            </w:pPr>
          </w:p>
        </w:tc>
        <w:tc>
          <w:tcPr>
            <w:tcW w:w="1559" w:type="dxa"/>
          </w:tcPr>
          <w:p w14:paraId="05C6C3CD" w14:textId="77777777" w:rsidR="00386061" w:rsidRPr="00272DDC" w:rsidRDefault="00386061" w:rsidP="000C1EEA">
            <w:pPr>
              <w:spacing w:after="0"/>
              <w:jc w:val="center"/>
              <w:rPr>
                <w:rFonts w:ascii="Arial" w:hAnsi="Arial" w:cs="Arial"/>
              </w:rPr>
            </w:pPr>
            <w:r w:rsidRPr="00272DDC">
              <w:rPr>
                <w:rFonts w:ascii="Arial" w:hAnsi="Arial" w:cs="Arial"/>
              </w:rPr>
              <w:t>35</w:t>
            </w:r>
          </w:p>
        </w:tc>
        <w:tc>
          <w:tcPr>
            <w:tcW w:w="8505" w:type="dxa"/>
          </w:tcPr>
          <w:p w14:paraId="35524CD7" w14:textId="77777777" w:rsidR="00386061" w:rsidRPr="00272DDC" w:rsidRDefault="00386061" w:rsidP="000C1EEA">
            <w:pPr>
              <w:spacing w:after="0"/>
              <w:rPr>
                <w:rFonts w:ascii="Arial" w:hAnsi="Arial" w:cs="Arial"/>
              </w:rPr>
            </w:pPr>
            <w:r w:rsidRPr="00272DDC">
              <w:rPr>
                <w:rFonts w:ascii="Arial" w:hAnsi="Arial" w:cs="Arial"/>
              </w:rPr>
              <w:t>How many times a week do you eat treats, such as sweets, chocolate, fast food, takeaways?</w:t>
            </w:r>
          </w:p>
        </w:tc>
        <w:tc>
          <w:tcPr>
            <w:tcW w:w="1134" w:type="dxa"/>
          </w:tcPr>
          <w:p w14:paraId="315AA4E1" w14:textId="77777777" w:rsidR="00386061" w:rsidRPr="00272DDC" w:rsidRDefault="00386061" w:rsidP="000C1EEA">
            <w:pPr>
              <w:spacing w:after="0"/>
              <w:jc w:val="center"/>
              <w:rPr>
                <w:rFonts w:ascii="Arial" w:hAnsi="Arial" w:cs="Arial"/>
              </w:rPr>
            </w:pPr>
            <w:r w:rsidRPr="00272DDC">
              <w:rPr>
                <w:rFonts w:ascii="Arial" w:hAnsi="Arial" w:cs="Arial"/>
              </w:rPr>
              <w:t>20 (44 %)</w:t>
            </w:r>
          </w:p>
        </w:tc>
        <w:tc>
          <w:tcPr>
            <w:tcW w:w="1134" w:type="dxa"/>
          </w:tcPr>
          <w:p w14:paraId="7D741E3B" w14:textId="77777777" w:rsidR="00386061" w:rsidRPr="00272DDC" w:rsidRDefault="00386061" w:rsidP="000C1EEA">
            <w:pPr>
              <w:spacing w:after="0"/>
              <w:jc w:val="center"/>
              <w:rPr>
                <w:rFonts w:ascii="Arial" w:hAnsi="Arial" w:cs="Arial"/>
              </w:rPr>
            </w:pPr>
            <w:r w:rsidRPr="00272DDC">
              <w:rPr>
                <w:rFonts w:ascii="Arial" w:hAnsi="Arial" w:cs="Arial"/>
              </w:rPr>
              <w:t>15 (33 %)</w:t>
            </w:r>
          </w:p>
        </w:tc>
        <w:tc>
          <w:tcPr>
            <w:tcW w:w="1134" w:type="dxa"/>
          </w:tcPr>
          <w:p w14:paraId="6AB8BD1C" w14:textId="77777777" w:rsidR="00386061" w:rsidRPr="00272DDC" w:rsidRDefault="00386061" w:rsidP="000C1EEA">
            <w:pPr>
              <w:spacing w:after="0"/>
              <w:jc w:val="center"/>
              <w:rPr>
                <w:rFonts w:ascii="Arial" w:hAnsi="Arial" w:cs="Arial"/>
              </w:rPr>
            </w:pPr>
            <w:r w:rsidRPr="00272DDC">
              <w:rPr>
                <w:rFonts w:ascii="Arial" w:hAnsi="Arial" w:cs="Arial"/>
              </w:rPr>
              <w:t>10 (22 %)</w:t>
            </w:r>
          </w:p>
        </w:tc>
      </w:tr>
      <w:tr w:rsidR="00386061" w:rsidRPr="00272DDC" w14:paraId="6C5C4759" w14:textId="77777777" w:rsidTr="000C1EEA">
        <w:trPr>
          <w:trHeight w:val="152"/>
        </w:trPr>
        <w:tc>
          <w:tcPr>
            <w:tcW w:w="1276" w:type="dxa"/>
            <w:vMerge/>
          </w:tcPr>
          <w:p w14:paraId="2C92E39F" w14:textId="77777777" w:rsidR="00386061" w:rsidRPr="00272DDC" w:rsidRDefault="00386061" w:rsidP="000C1EEA">
            <w:pPr>
              <w:spacing w:after="0"/>
              <w:rPr>
                <w:rFonts w:ascii="Arial" w:hAnsi="Arial" w:cs="Arial"/>
              </w:rPr>
            </w:pPr>
          </w:p>
        </w:tc>
        <w:tc>
          <w:tcPr>
            <w:tcW w:w="1559" w:type="dxa"/>
          </w:tcPr>
          <w:p w14:paraId="1A33165E" w14:textId="77777777" w:rsidR="00386061" w:rsidRPr="00272DDC" w:rsidRDefault="00386061" w:rsidP="000C1EEA">
            <w:pPr>
              <w:spacing w:after="0"/>
              <w:jc w:val="center"/>
              <w:rPr>
                <w:rFonts w:ascii="Arial" w:hAnsi="Arial" w:cs="Arial"/>
              </w:rPr>
            </w:pPr>
            <w:r w:rsidRPr="00272DDC">
              <w:rPr>
                <w:rFonts w:ascii="Arial" w:hAnsi="Arial" w:cs="Arial"/>
              </w:rPr>
              <w:t>38</w:t>
            </w:r>
          </w:p>
        </w:tc>
        <w:tc>
          <w:tcPr>
            <w:tcW w:w="8505" w:type="dxa"/>
          </w:tcPr>
          <w:p w14:paraId="34EDD231" w14:textId="77777777" w:rsidR="00386061" w:rsidRPr="00272DDC" w:rsidRDefault="00386061" w:rsidP="000C1EEA">
            <w:pPr>
              <w:spacing w:after="0"/>
              <w:rPr>
                <w:rFonts w:ascii="Arial" w:hAnsi="Arial" w:cs="Arial"/>
              </w:rPr>
            </w:pPr>
            <w:r w:rsidRPr="00272DDC">
              <w:rPr>
                <w:rFonts w:ascii="Arial" w:hAnsi="Arial" w:cs="Arial"/>
              </w:rPr>
              <w:t>Which statement best describes you? (diet control)</w:t>
            </w:r>
          </w:p>
        </w:tc>
        <w:tc>
          <w:tcPr>
            <w:tcW w:w="1134" w:type="dxa"/>
          </w:tcPr>
          <w:p w14:paraId="22A56490" w14:textId="77777777" w:rsidR="00386061" w:rsidRPr="00272DDC" w:rsidRDefault="00386061" w:rsidP="000C1EEA">
            <w:pPr>
              <w:spacing w:after="0"/>
              <w:jc w:val="center"/>
              <w:rPr>
                <w:rFonts w:ascii="Arial" w:hAnsi="Arial" w:cs="Arial"/>
              </w:rPr>
            </w:pPr>
            <w:r w:rsidRPr="00272DDC">
              <w:rPr>
                <w:rFonts w:ascii="Arial" w:hAnsi="Arial" w:cs="Arial"/>
              </w:rPr>
              <w:t>34 (76 %)</w:t>
            </w:r>
          </w:p>
        </w:tc>
        <w:tc>
          <w:tcPr>
            <w:tcW w:w="1134" w:type="dxa"/>
          </w:tcPr>
          <w:p w14:paraId="3E0FBC15" w14:textId="77777777" w:rsidR="00386061" w:rsidRPr="00272DDC" w:rsidRDefault="00386061" w:rsidP="000C1EEA">
            <w:pPr>
              <w:spacing w:after="0"/>
              <w:jc w:val="center"/>
              <w:rPr>
                <w:rFonts w:ascii="Arial" w:hAnsi="Arial" w:cs="Arial"/>
              </w:rPr>
            </w:pPr>
            <w:r w:rsidRPr="00272DDC">
              <w:rPr>
                <w:rFonts w:ascii="Arial" w:hAnsi="Arial" w:cs="Arial"/>
              </w:rPr>
              <w:t>11 (24 %)</w:t>
            </w:r>
          </w:p>
        </w:tc>
        <w:tc>
          <w:tcPr>
            <w:tcW w:w="1134" w:type="dxa"/>
          </w:tcPr>
          <w:p w14:paraId="7CAF4E50" w14:textId="77777777" w:rsidR="00386061" w:rsidRPr="00272DDC" w:rsidRDefault="00386061" w:rsidP="000C1EEA">
            <w:pPr>
              <w:spacing w:after="0"/>
              <w:jc w:val="center"/>
              <w:rPr>
                <w:rFonts w:ascii="Arial" w:hAnsi="Arial" w:cs="Arial"/>
              </w:rPr>
            </w:pPr>
            <w:r w:rsidRPr="00272DDC">
              <w:rPr>
                <w:rFonts w:ascii="Arial" w:hAnsi="Arial" w:cs="Arial"/>
              </w:rPr>
              <w:t>0 (0 %)</w:t>
            </w:r>
          </w:p>
        </w:tc>
      </w:tr>
      <w:tr w:rsidR="00386061" w:rsidRPr="00272DDC" w14:paraId="6ADEDA1D" w14:textId="77777777" w:rsidTr="000C1EEA">
        <w:trPr>
          <w:trHeight w:val="152"/>
        </w:trPr>
        <w:tc>
          <w:tcPr>
            <w:tcW w:w="1276" w:type="dxa"/>
            <w:vMerge/>
          </w:tcPr>
          <w:p w14:paraId="2B2A1DF0" w14:textId="77777777" w:rsidR="00386061" w:rsidRPr="00272DDC" w:rsidRDefault="00386061" w:rsidP="000C1EEA">
            <w:pPr>
              <w:spacing w:after="0"/>
              <w:rPr>
                <w:rFonts w:ascii="Arial" w:hAnsi="Arial" w:cs="Arial"/>
              </w:rPr>
            </w:pPr>
          </w:p>
        </w:tc>
        <w:tc>
          <w:tcPr>
            <w:tcW w:w="1559" w:type="dxa"/>
          </w:tcPr>
          <w:p w14:paraId="09CB5CBA" w14:textId="77777777" w:rsidR="00386061" w:rsidRPr="00272DDC" w:rsidRDefault="00386061" w:rsidP="000C1EEA">
            <w:pPr>
              <w:spacing w:after="0"/>
              <w:jc w:val="center"/>
              <w:rPr>
                <w:rFonts w:ascii="Arial" w:hAnsi="Arial" w:cs="Arial"/>
              </w:rPr>
            </w:pPr>
            <w:r w:rsidRPr="00272DDC">
              <w:rPr>
                <w:rFonts w:ascii="Arial" w:hAnsi="Arial" w:cs="Arial"/>
              </w:rPr>
              <w:t>41</w:t>
            </w:r>
          </w:p>
        </w:tc>
        <w:tc>
          <w:tcPr>
            <w:tcW w:w="8505" w:type="dxa"/>
          </w:tcPr>
          <w:p w14:paraId="59B10B8F" w14:textId="77777777" w:rsidR="00386061" w:rsidRPr="00272DDC" w:rsidRDefault="00386061" w:rsidP="000C1EEA">
            <w:pPr>
              <w:spacing w:after="0"/>
              <w:rPr>
                <w:rFonts w:ascii="Arial" w:hAnsi="Arial" w:cs="Arial"/>
              </w:rPr>
            </w:pPr>
            <w:r w:rsidRPr="00272DDC">
              <w:rPr>
                <w:rFonts w:ascii="Arial" w:hAnsi="Arial" w:cs="Arial"/>
              </w:rPr>
              <w:t>Which statement most applies to you? (carbohydrate calculation)</w:t>
            </w:r>
          </w:p>
        </w:tc>
        <w:tc>
          <w:tcPr>
            <w:tcW w:w="1134" w:type="dxa"/>
          </w:tcPr>
          <w:p w14:paraId="78154B6E" w14:textId="77777777" w:rsidR="00386061" w:rsidRPr="00272DDC" w:rsidRDefault="00386061" w:rsidP="000C1EEA">
            <w:pPr>
              <w:spacing w:after="0"/>
              <w:jc w:val="center"/>
              <w:rPr>
                <w:rFonts w:ascii="Arial" w:hAnsi="Arial" w:cs="Arial"/>
              </w:rPr>
            </w:pPr>
            <w:r w:rsidRPr="00272DDC">
              <w:rPr>
                <w:rFonts w:ascii="Arial" w:hAnsi="Arial" w:cs="Arial"/>
              </w:rPr>
              <w:t>42 (93 %)</w:t>
            </w:r>
          </w:p>
        </w:tc>
        <w:tc>
          <w:tcPr>
            <w:tcW w:w="1134" w:type="dxa"/>
          </w:tcPr>
          <w:p w14:paraId="63FBBD09" w14:textId="77777777" w:rsidR="00386061" w:rsidRPr="00272DDC" w:rsidRDefault="00386061" w:rsidP="000C1EEA">
            <w:pPr>
              <w:spacing w:after="0"/>
              <w:jc w:val="center"/>
              <w:rPr>
                <w:rFonts w:ascii="Arial" w:hAnsi="Arial" w:cs="Arial"/>
              </w:rPr>
            </w:pPr>
            <w:r w:rsidRPr="00272DDC">
              <w:rPr>
                <w:rFonts w:ascii="Arial" w:hAnsi="Arial" w:cs="Arial"/>
              </w:rPr>
              <w:t>0 (0 %)</w:t>
            </w:r>
          </w:p>
        </w:tc>
        <w:tc>
          <w:tcPr>
            <w:tcW w:w="1134" w:type="dxa"/>
          </w:tcPr>
          <w:p w14:paraId="4B8FE8B2" w14:textId="77777777" w:rsidR="00386061" w:rsidRPr="00272DDC" w:rsidRDefault="00386061" w:rsidP="000C1EEA">
            <w:pPr>
              <w:spacing w:after="0"/>
              <w:jc w:val="center"/>
              <w:rPr>
                <w:rFonts w:ascii="Arial" w:hAnsi="Arial" w:cs="Arial"/>
              </w:rPr>
            </w:pPr>
            <w:r w:rsidRPr="00272DDC">
              <w:rPr>
                <w:rFonts w:ascii="Arial" w:hAnsi="Arial" w:cs="Arial"/>
              </w:rPr>
              <w:t>3 (7 %)</w:t>
            </w:r>
          </w:p>
        </w:tc>
      </w:tr>
      <w:tr w:rsidR="00386061" w:rsidRPr="00272DDC" w14:paraId="78D91139" w14:textId="77777777" w:rsidTr="000C1EEA">
        <w:trPr>
          <w:trHeight w:val="73"/>
        </w:trPr>
        <w:tc>
          <w:tcPr>
            <w:tcW w:w="1276" w:type="dxa"/>
            <w:vMerge/>
          </w:tcPr>
          <w:p w14:paraId="0262887E" w14:textId="77777777" w:rsidR="00386061" w:rsidRPr="00272DDC" w:rsidRDefault="00386061" w:rsidP="000C1EEA">
            <w:pPr>
              <w:spacing w:after="0"/>
              <w:rPr>
                <w:rFonts w:ascii="Arial" w:hAnsi="Arial" w:cs="Arial"/>
              </w:rPr>
            </w:pPr>
          </w:p>
        </w:tc>
        <w:tc>
          <w:tcPr>
            <w:tcW w:w="1559" w:type="dxa"/>
          </w:tcPr>
          <w:p w14:paraId="191B0A4A" w14:textId="77777777" w:rsidR="00386061" w:rsidRPr="00272DDC" w:rsidRDefault="00386061" w:rsidP="000C1EEA">
            <w:pPr>
              <w:spacing w:after="0"/>
              <w:jc w:val="center"/>
              <w:rPr>
                <w:rFonts w:ascii="Arial" w:hAnsi="Arial" w:cs="Arial"/>
              </w:rPr>
            </w:pPr>
            <w:r w:rsidRPr="00272DDC">
              <w:rPr>
                <w:rFonts w:ascii="Arial" w:hAnsi="Arial" w:cs="Arial"/>
              </w:rPr>
              <w:t>45</w:t>
            </w:r>
          </w:p>
        </w:tc>
        <w:tc>
          <w:tcPr>
            <w:tcW w:w="8505" w:type="dxa"/>
          </w:tcPr>
          <w:p w14:paraId="3D667B6C" w14:textId="77777777" w:rsidR="00386061" w:rsidRPr="00272DDC" w:rsidRDefault="00386061" w:rsidP="000C1EEA">
            <w:pPr>
              <w:spacing w:after="0"/>
              <w:rPr>
                <w:rFonts w:ascii="Arial" w:hAnsi="Arial" w:cs="Arial"/>
              </w:rPr>
            </w:pPr>
            <w:r w:rsidRPr="00272DDC">
              <w:rPr>
                <w:rFonts w:ascii="Arial" w:hAnsi="Arial" w:cs="Arial"/>
              </w:rPr>
              <w:t>Are you happy with your weight?</w:t>
            </w:r>
          </w:p>
        </w:tc>
        <w:tc>
          <w:tcPr>
            <w:tcW w:w="1134" w:type="dxa"/>
          </w:tcPr>
          <w:p w14:paraId="1F99B41B" w14:textId="77777777" w:rsidR="00386061" w:rsidRPr="00272DDC" w:rsidRDefault="00386061" w:rsidP="000C1EEA">
            <w:pPr>
              <w:spacing w:after="0"/>
              <w:jc w:val="center"/>
              <w:rPr>
                <w:rFonts w:ascii="Arial" w:hAnsi="Arial" w:cs="Arial"/>
              </w:rPr>
            </w:pPr>
            <w:r w:rsidRPr="00272DDC">
              <w:rPr>
                <w:rFonts w:ascii="Arial" w:hAnsi="Arial" w:cs="Arial"/>
              </w:rPr>
              <w:t>19 (42 %)</w:t>
            </w:r>
          </w:p>
        </w:tc>
        <w:tc>
          <w:tcPr>
            <w:tcW w:w="1134" w:type="dxa"/>
          </w:tcPr>
          <w:p w14:paraId="669F296D" w14:textId="77777777" w:rsidR="00386061" w:rsidRPr="00272DDC" w:rsidRDefault="00386061" w:rsidP="000C1EEA">
            <w:pPr>
              <w:spacing w:after="0"/>
              <w:jc w:val="center"/>
              <w:rPr>
                <w:rFonts w:ascii="Arial" w:hAnsi="Arial" w:cs="Arial"/>
              </w:rPr>
            </w:pPr>
            <w:r w:rsidRPr="00272DDC">
              <w:rPr>
                <w:rFonts w:ascii="Arial" w:hAnsi="Arial" w:cs="Arial"/>
              </w:rPr>
              <w:t>12 (27 %)</w:t>
            </w:r>
          </w:p>
        </w:tc>
        <w:tc>
          <w:tcPr>
            <w:tcW w:w="1134" w:type="dxa"/>
          </w:tcPr>
          <w:p w14:paraId="03052E97" w14:textId="77777777" w:rsidR="00386061" w:rsidRPr="00272DDC" w:rsidRDefault="00386061" w:rsidP="000C1EEA">
            <w:pPr>
              <w:spacing w:after="0"/>
              <w:jc w:val="center"/>
              <w:rPr>
                <w:rFonts w:ascii="Arial" w:hAnsi="Arial" w:cs="Arial"/>
              </w:rPr>
            </w:pPr>
            <w:r w:rsidRPr="00272DDC">
              <w:rPr>
                <w:rFonts w:ascii="Arial" w:hAnsi="Arial" w:cs="Arial"/>
              </w:rPr>
              <w:t>14 (31 %)</w:t>
            </w:r>
          </w:p>
        </w:tc>
      </w:tr>
      <w:tr w:rsidR="00386061" w:rsidRPr="00272DDC" w14:paraId="085F4F62" w14:textId="77777777" w:rsidTr="000C1EEA">
        <w:trPr>
          <w:trHeight w:val="184"/>
        </w:trPr>
        <w:tc>
          <w:tcPr>
            <w:tcW w:w="1276" w:type="dxa"/>
            <w:vMerge w:val="restart"/>
          </w:tcPr>
          <w:p w14:paraId="3A76A4A8" w14:textId="77777777" w:rsidR="00386061" w:rsidRPr="00272DDC" w:rsidRDefault="00386061" w:rsidP="000C1EEA">
            <w:pPr>
              <w:spacing w:after="0"/>
              <w:rPr>
                <w:rFonts w:ascii="Arial" w:hAnsi="Arial" w:cs="Arial"/>
              </w:rPr>
            </w:pPr>
            <w:r w:rsidRPr="00272DDC">
              <w:rPr>
                <w:rFonts w:ascii="Arial" w:hAnsi="Arial" w:cs="Arial"/>
              </w:rPr>
              <w:t>Monitoring Blood Glucose</w:t>
            </w:r>
          </w:p>
        </w:tc>
        <w:tc>
          <w:tcPr>
            <w:tcW w:w="1559" w:type="dxa"/>
          </w:tcPr>
          <w:p w14:paraId="74978FA1" w14:textId="77777777" w:rsidR="00386061" w:rsidRPr="00272DDC" w:rsidRDefault="00386061" w:rsidP="000C1EEA">
            <w:pPr>
              <w:spacing w:after="0"/>
              <w:jc w:val="center"/>
              <w:rPr>
                <w:rFonts w:ascii="Arial" w:hAnsi="Arial" w:cs="Arial"/>
              </w:rPr>
            </w:pPr>
            <w:r w:rsidRPr="00272DDC">
              <w:rPr>
                <w:rFonts w:ascii="Arial" w:hAnsi="Arial" w:cs="Arial"/>
              </w:rPr>
              <w:t>50</w:t>
            </w:r>
          </w:p>
        </w:tc>
        <w:tc>
          <w:tcPr>
            <w:tcW w:w="8505" w:type="dxa"/>
          </w:tcPr>
          <w:p w14:paraId="756E0214" w14:textId="77777777" w:rsidR="00386061" w:rsidRPr="00272DDC" w:rsidRDefault="00386061" w:rsidP="000C1EEA">
            <w:pPr>
              <w:spacing w:after="0"/>
              <w:rPr>
                <w:rFonts w:ascii="Arial" w:hAnsi="Arial" w:cs="Arial"/>
              </w:rPr>
            </w:pPr>
            <w:r w:rsidRPr="00272DDC">
              <w:rPr>
                <w:rFonts w:ascii="Arial" w:hAnsi="Arial" w:cs="Arial"/>
              </w:rPr>
              <w:t>How often do you normally test your blood glucose in a day?</w:t>
            </w:r>
          </w:p>
        </w:tc>
        <w:tc>
          <w:tcPr>
            <w:tcW w:w="1134" w:type="dxa"/>
          </w:tcPr>
          <w:p w14:paraId="1852BD5E" w14:textId="77777777" w:rsidR="00386061" w:rsidRPr="00272DDC" w:rsidRDefault="00386061" w:rsidP="000C1EEA">
            <w:pPr>
              <w:spacing w:after="0"/>
              <w:jc w:val="center"/>
              <w:rPr>
                <w:rFonts w:ascii="Arial" w:hAnsi="Arial" w:cs="Arial"/>
              </w:rPr>
            </w:pPr>
            <w:r w:rsidRPr="00272DDC">
              <w:rPr>
                <w:rFonts w:ascii="Arial" w:hAnsi="Arial" w:cs="Arial"/>
              </w:rPr>
              <w:t>35 (78 %)</w:t>
            </w:r>
          </w:p>
        </w:tc>
        <w:tc>
          <w:tcPr>
            <w:tcW w:w="1134" w:type="dxa"/>
          </w:tcPr>
          <w:p w14:paraId="39377B9E" w14:textId="77777777" w:rsidR="00386061" w:rsidRPr="00272DDC" w:rsidRDefault="00386061" w:rsidP="000C1EEA">
            <w:pPr>
              <w:spacing w:after="0"/>
              <w:jc w:val="center"/>
              <w:rPr>
                <w:rFonts w:ascii="Arial" w:hAnsi="Arial" w:cs="Arial"/>
              </w:rPr>
            </w:pPr>
            <w:r w:rsidRPr="00272DDC">
              <w:rPr>
                <w:rFonts w:ascii="Arial" w:hAnsi="Arial" w:cs="Arial"/>
              </w:rPr>
              <w:t>10 (22 %)</w:t>
            </w:r>
          </w:p>
        </w:tc>
        <w:tc>
          <w:tcPr>
            <w:tcW w:w="1134" w:type="dxa"/>
          </w:tcPr>
          <w:p w14:paraId="208E2648" w14:textId="77777777" w:rsidR="00386061" w:rsidRPr="00272DDC" w:rsidRDefault="00386061" w:rsidP="000C1EEA">
            <w:pPr>
              <w:spacing w:after="0"/>
              <w:jc w:val="center"/>
              <w:rPr>
                <w:rFonts w:ascii="Arial" w:hAnsi="Arial" w:cs="Arial"/>
              </w:rPr>
            </w:pPr>
            <w:r w:rsidRPr="00272DDC">
              <w:rPr>
                <w:rFonts w:ascii="Arial" w:hAnsi="Arial" w:cs="Arial"/>
              </w:rPr>
              <w:t>0 (0 %)</w:t>
            </w:r>
          </w:p>
        </w:tc>
      </w:tr>
      <w:tr w:rsidR="00386061" w:rsidRPr="00272DDC" w14:paraId="5E2825D9" w14:textId="77777777" w:rsidTr="000C1EEA">
        <w:trPr>
          <w:trHeight w:val="152"/>
        </w:trPr>
        <w:tc>
          <w:tcPr>
            <w:tcW w:w="1276" w:type="dxa"/>
            <w:vMerge/>
          </w:tcPr>
          <w:p w14:paraId="4B75110F" w14:textId="77777777" w:rsidR="00386061" w:rsidRPr="00272DDC" w:rsidRDefault="00386061" w:rsidP="000C1EEA">
            <w:pPr>
              <w:spacing w:after="0"/>
              <w:rPr>
                <w:rFonts w:ascii="Arial" w:hAnsi="Arial" w:cs="Arial"/>
              </w:rPr>
            </w:pPr>
          </w:p>
        </w:tc>
        <w:tc>
          <w:tcPr>
            <w:tcW w:w="1559" w:type="dxa"/>
          </w:tcPr>
          <w:p w14:paraId="651C379A" w14:textId="77777777" w:rsidR="00386061" w:rsidRPr="00272DDC" w:rsidRDefault="00386061" w:rsidP="000C1EEA">
            <w:pPr>
              <w:spacing w:after="0"/>
              <w:jc w:val="center"/>
              <w:rPr>
                <w:rFonts w:ascii="Arial" w:hAnsi="Arial" w:cs="Arial"/>
              </w:rPr>
            </w:pPr>
            <w:r w:rsidRPr="00272DDC">
              <w:rPr>
                <w:rFonts w:ascii="Arial" w:hAnsi="Arial" w:cs="Arial"/>
              </w:rPr>
              <w:t>51</w:t>
            </w:r>
          </w:p>
        </w:tc>
        <w:tc>
          <w:tcPr>
            <w:tcW w:w="8505" w:type="dxa"/>
          </w:tcPr>
          <w:p w14:paraId="068DEFE8" w14:textId="77777777" w:rsidR="00386061" w:rsidRPr="00272DDC" w:rsidRDefault="00386061" w:rsidP="000C1EEA">
            <w:pPr>
              <w:spacing w:after="0"/>
              <w:rPr>
                <w:rFonts w:ascii="Arial" w:hAnsi="Arial" w:cs="Arial"/>
              </w:rPr>
            </w:pPr>
            <w:r w:rsidRPr="00272DDC">
              <w:rPr>
                <w:rFonts w:ascii="Arial" w:hAnsi="Arial" w:cs="Arial"/>
              </w:rPr>
              <w:t>What motivates you to test your blood glucose?</w:t>
            </w:r>
          </w:p>
        </w:tc>
        <w:tc>
          <w:tcPr>
            <w:tcW w:w="1134" w:type="dxa"/>
          </w:tcPr>
          <w:p w14:paraId="0E394C69" w14:textId="77777777" w:rsidR="00386061" w:rsidRPr="00272DDC" w:rsidRDefault="00386061" w:rsidP="000C1EEA">
            <w:pPr>
              <w:spacing w:after="0"/>
              <w:jc w:val="center"/>
              <w:rPr>
                <w:rFonts w:ascii="Arial" w:hAnsi="Arial" w:cs="Arial"/>
              </w:rPr>
            </w:pPr>
            <w:r w:rsidRPr="00272DDC">
              <w:rPr>
                <w:rFonts w:ascii="Arial" w:hAnsi="Arial" w:cs="Arial"/>
              </w:rPr>
              <w:t>40 (89 %)</w:t>
            </w:r>
          </w:p>
        </w:tc>
        <w:tc>
          <w:tcPr>
            <w:tcW w:w="1134" w:type="dxa"/>
          </w:tcPr>
          <w:p w14:paraId="4735034E" w14:textId="77777777" w:rsidR="00386061" w:rsidRPr="00272DDC" w:rsidRDefault="00386061" w:rsidP="000C1EEA">
            <w:pPr>
              <w:spacing w:after="0"/>
              <w:jc w:val="center"/>
              <w:rPr>
                <w:rFonts w:ascii="Arial" w:hAnsi="Arial" w:cs="Arial"/>
              </w:rPr>
            </w:pPr>
            <w:r w:rsidRPr="00272DDC">
              <w:rPr>
                <w:rFonts w:ascii="Arial" w:hAnsi="Arial" w:cs="Arial"/>
              </w:rPr>
              <w:t>5 (11 %)</w:t>
            </w:r>
          </w:p>
        </w:tc>
        <w:tc>
          <w:tcPr>
            <w:tcW w:w="1134" w:type="dxa"/>
          </w:tcPr>
          <w:p w14:paraId="57CC92CA" w14:textId="77777777" w:rsidR="00386061" w:rsidRPr="00272DDC" w:rsidRDefault="00386061" w:rsidP="000C1EEA">
            <w:pPr>
              <w:spacing w:after="0"/>
              <w:jc w:val="center"/>
              <w:rPr>
                <w:rFonts w:ascii="Arial" w:hAnsi="Arial" w:cs="Arial"/>
              </w:rPr>
            </w:pPr>
            <w:r w:rsidRPr="00272DDC">
              <w:rPr>
                <w:rFonts w:ascii="Arial" w:hAnsi="Arial" w:cs="Arial"/>
              </w:rPr>
              <w:t>0 (0 %)</w:t>
            </w:r>
          </w:p>
        </w:tc>
      </w:tr>
      <w:tr w:rsidR="00386061" w:rsidRPr="00272DDC" w14:paraId="03B2C08C" w14:textId="77777777" w:rsidTr="000C1EEA">
        <w:trPr>
          <w:trHeight w:val="152"/>
        </w:trPr>
        <w:tc>
          <w:tcPr>
            <w:tcW w:w="1276" w:type="dxa"/>
            <w:vMerge/>
          </w:tcPr>
          <w:p w14:paraId="4540E733" w14:textId="77777777" w:rsidR="00386061" w:rsidRPr="00272DDC" w:rsidRDefault="00386061" w:rsidP="000C1EEA">
            <w:pPr>
              <w:spacing w:after="0"/>
              <w:rPr>
                <w:rFonts w:ascii="Arial" w:hAnsi="Arial" w:cs="Arial"/>
              </w:rPr>
            </w:pPr>
          </w:p>
        </w:tc>
        <w:tc>
          <w:tcPr>
            <w:tcW w:w="1559" w:type="dxa"/>
          </w:tcPr>
          <w:p w14:paraId="65F2628C" w14:textId="77777777" w:rsidR="00386061" w:rsidRPr="00272DDC" w:rsidRDefault="00386061" w:rsidP="000C1EEA">
            <w:pPr>
              <w:spacing w:after="0"/>
              <w:jc w:val="center"/>
              <w:rPr>
                <w:rFonts w:ascii="Arial" w:hAnsi="Arial" w:cs="Arial"/>
              </w:rPr>
            </w:pPr>
            <w:r w:rsidRPr="00272DDC">
              <w:rPr>
                <w:rFonts w:ascii="Arial" w:hAnsi="Arial" w:cs="Arial"/>
              </w:rPr>
              <w:t>53</w:t>
            </w:r>
          </w:p>
        </w:tc>
        <w:tc>
          <w:tcPr>
            <w:tcW w:w="8505" w:type="dxa"/>
          </w:tcPr>
          <w:p w14:paraId="1EBB7897" w14:textId="77777777" w:rsidR="00386061" w:rsidRPr="00272DDC" w:rsidRDefault="00386061" w:rsidP="000C1EEA">
            <w:pPr>
              <w:spacing w:after="0"/>
              <w:rPr>
                <w:rFonts w:ascii="Arial" w:hAnsi="Arial" w:cs="Arial"/>
              </w:rPr>
            </w:pPr>
            <w:r w:rsidRPr="00272DDC">
              <w:rPr>
                <w:rFonts w:ascii="Arial" w:hAnsi="Arial" w:cs="Arial"/>
              </w:rPr>
              <w:t>How would you describe your blood glucose results?</w:t>
            </w:r>
          </w:p>
        </w:tc>
        <w:tc>
          <w:tcPr>
            <w:tcW w:w="1134" w:type="dxa"/>
          </w:tcPr>
          <w:p w14:paraId="190E09A2" w14:textId="77777777" w:rsidR="00386061" w:rsidRPr="00272DDC" w:rsidRDefault="00386061" w:rsidP="000C1EEA">
            <w:pPr>
              <w:spacing w:after="0"/>
              <w:jc w:val="center"/>
              <w:rPr>
                <w:rFonts w:ascii="Arial" w:hAnsi="Arial" w:cs="Arial"/>
              </w:rPr>
            </w:pPr>
            <w:r w:rsidRPr="00272DDC">
              <w:rPr>
                <w:rFonts w:ascii="Arial" w:hAnsi="Arial" w:cs="Arial"/>
              </w:rPr>
              <w:t>20 (44 %)</w:t>
            </w:r>
          </w:p>
        </w:tc>
        <w:tc>
          <w:tcPr>
            <w:tcW w:w="1134" w:type="dxa"/>
          </w:tcPr>
          <w:p w14:paraId="4A9437FC" w14:textId="77777777" w:rsidR="00386061" w:rsidRPr="00272DDC" w:rsidRDefault="00386061" w:rsidP="000C1EEA">
            <w:pPr>
              <w:spacing w:after="0"/>
              <w:jc w:val="center"/>
              <w:rPr>
                <w:rFonts w:ascii="Arial" w:hAnsi="Arial" w:cs="Arial"/>
              </w:rPr>
            </w:pPr>
            <w:r w:rsidRPr="00272DDC">
              <w:rPr>
                <w:rFonts w:ascii="Arial" w:hAnsi="Arial" w:cs="Arial"/>
              </w:rPr>
              <w:t>21 (47 %)</w:t>
            </w:r>
          </w:p>
        </w:tc>
        <w:tc>
          <w:tcPr>
            <w:tcW w:w="1134" w:type="dxa"/>
          </w:tcPr>
          <w:p w14:paraId="333497DD" w14:textId="77777777" w:rsidR="00386061" w:rsidRPr="00272DDC" w:rsidRDefault="00386061" w:rsidP="000C1EEA">
            <w:pPr>
              <w:spacing w:after="0"/>
              <w:jc w:val="center"/>
              <w:rPr>
                <w:rFonts w:ascii="Arial" w:hAnsi="Arial" w:cs="Arial"/>
              </w:rPr>
            </w:pPr>
            <w:r w:rsidRPr="00272DDC">
              <w:rPr>
                <w:rFonts w:ascii="Arial" w:hAnsi="Arial" w:cs="Arial"/>
              </w:rPr>
              <w:t>4 (9 %)</w:t>
            </w:r>
          </w:p>
        </w:tc>
      </w:tr>
      <w:tr w:rsidR="00386061" w:rsidRPr="00272DDC" w14:paraId="182C3099" w14:textId="77777777" w:rsidTr="000C1EEA">
        <w:trPr>
          <w:trHeight w:val="152"/>
        </w:trPr>
        <w:tc>
          <w:tcPr>
            <w:tcW w:w="1276" w:type="dxa"/>
            <w:vMerge/>
          </w:tcPr>
          <w:p w14:paraId="7B91645E" w14:textId="77777777" w:rsidR="00386061" w:rsidRPr="00272DDC" w:rsidRDefault="00386061" w:rsidP="000C1EEA">
            <w:pPr>
              <w:spacing w:after="0"/>
              <w:rPr>
                <w:rFonts w:ascii="Arial" w:hAnsi="Arial" w:cs="Arial"/>
              </w:rPr>
            </w:pPr>
          </w:p>
        </w:tc>
        <w:tc>
          <w:tcPr>
            <w:tcW w:w="1559" w:type="dxa"/>
          </w:tcPr>
          <w:p w14:paraId="13C45C1E" w14:textId="77777777" w:rsidR="00386061" w:rsidRPr="00272DDC" w:rsidRDefault="00386061" w:rsidP="000C1EEA">
            <w:pPr>
              <w:spacing w:after="0"/>
              <w:jc w:val="center"/>
              <w:rPr>
                <w:rFonts w:ascii="Arial" w:hAnsi="Arial" w:cs="Arial"/>
              </w:rPr>
            </w:pPr>
            <w:r w:rsidRPr="00272DDC">
              <w:rPr>
                <w:rFonts w:ascii="Arial" w:hAnsi="Arial" w:cs="Arial"/>
              </w:rPr>
              <w:t>57/62</w:t>
            </w:r>
          </w:p>
        </w:tc>
        <w:tc>
          <w:tcPr>
            <w:tcW w:w="8505" w:type="dxa"/>
          </w:tcPr>
          <w:p w14:paraId="6F0EA903" w14:textId="77777777" w:rsidR="00386061" w:rsidRPr="00272DDC" w:rsidRDefault="00386061" w:rsidP="000C1EEA">
            <w:pPr>
              <w:spacing w:after="0"/>
              <w:rPr>
                <w:rFonts w:ascii="Arial" w:hAnsi="Arial" w:cs="Arial"/>
              </w:rPr>
            </w:pPr>
            <w:r w:rsidRPr="00272DDC">
              <w:rPr>
                <w:rFonts w:ascii="Arial" w:hAnsi="Arial" w:cs="Arial"/>
              </w:rPr>
              <w:t xml:space="preserve">How often do you have hypos/low blood glucose (less than 4 mmols/l) </w:t>
            </w:r>
          </w:p>
          <w:p w14:paraId="2076C82F" w14:textId="77777777" w:rsidR="00386061" w:rsidRPr="00272DDC" w:rsidRDefault="00386061" w:rsidP="000C1EEA">
            <w:pPr>
              <w:spacing w:after="0"/>
              <w:rPr>
                <w:rFonts w:ascii="Arial" w:hAnsi="Arial" w:cs="Arial"/>
              </w:rPr>
            </w:pPr>
            <w:r w:rsidRPr="00272DDC">
              <w:rPr>
                <w:rFonts w:ascii="Arial" w:hAnsi="Arial" w:cs="Arial"/>
              </w:rPr>
              <w:t>Have you been unconscious from hypoglycaemia in the last 12 months?</w:t>
            </w:r>
          </w:p>
        </w:tc>
        <w:tc>
          <w:tcPr>
            <w:tcW w:w="1134" w:type="dxa"/>
          </w:tcPr>
          <w:p w14:paraId="07EA82BA" w14:textId="77777777" w:rsidR="00386061" w:rsidRPr="00272DDC" w:rsidRDefault="00386061" w:rsidP="000C1EEA">
            <w:pPr>
              <w:spacing w:after="0"/>
              <w:jc w:val="center"/>
              <w:rPr>
                <w:rFonts w:ascii="Arial" w:hAnsi="Arial" w:cs="Arial"/>
              </w:rPr>
            </w:pPr>
            <w:r w:rsidRPr="00272DDC">
              <w:rPr>
                <w:rFonts w:ascii="Arial" w:hAnsi="Arial" w:cs="Arial"/>
              </w:rPr>
              <w:t>6 (13 %)</w:t>
            </w:r>
          </w:p>
        </w:tc>
        <w:tc>
          <w:tcPr>
            <w:tcW w:w="1134" w:type="dxa"/>
          </w:tcPr>
          <w:p w14:paraId="4AA5D045" w14:textId="77777777" w:rsidR="00386061" w:rsidRPr="00272DDC" w:rsidRDefault="00386061" w:rsidP="000C1EEA">
            <w:pPr>
              <w:spacing w:after="0"/>
              <w:jc w:val="center"/>
              <w:rPr>
                <w:rFonts w:ascii="Arial" w:hAnsi="Arial" w:cs="Arial"/>
              </w:rPr>
            </w:pPr>
            <w:r w:rsidRPr="00272DDC">
              <w:rPr>
                <w:rFonts w:ascii="Arial" w:hAnsi="Arial" w:cs="Arial"/>
              </w:rPr>
              <w:t>33 (73 %)</w:t>
            </w:r>
          </w:p>
        </w:tc>
        <w:tc>
          <w:tcPr>
            <w:tcW w:w="1134" w:type="dxa"/>
          </w:tcPr>
          <w:p w14:paraId="5633B178" w14:textId="77777777" w:rsidR="00386061" w:rsidRPr="00272DDC" w:rsidRDefault="00386061" w:rsidP="000C1EEA">
            <w:pPr>
              <w:spacing w:after="0"/>
              <w:jc w:val="center"/>
              <w:rPr>
                <w:rFonts w:ascii="Arial" w:hAnsi="Arial" w:cs="Arial"/>
              </w:rPr>
            </w:pPr>
            <w:r w:rsidRPr="00272DDC">
              <w:rPr>
                <w:rFonts w:ascii="Arial" w:hAnsi="Arial" w:cs="Arial"/>
              </w:rPr>
              <w:t>6 (13 %)</w:t>
            </w:r>
          </w:p>
        </w:tc>
      </w:tr>
      <w:tr w:rsidR="00386061" w:rsidRPr="00272DDC" w14:paraId="4419ABBA" w14:textId="77777777" w:rsidTr="000C1EEA">
        <w:trPr>
          <w:trHeight w:val="152"/>
        </w:trPr>
        <w:tc>
          <w:tcPr>
            <w:tcW w:w="1276" w:type="dxa"/>
            <w:vMerge/>
          </w:tcPr>
          <w:p w14:paraId="7251158D" w14:textId="77777777" w:rsidR="00386061" w:rsidRPr="00272DDC" w:rsidRDefault="00386061" w:rsidP="000C1EEA">
            <w:pPr>
              <w:spacing w:after="0"/>
              <w:rPr>
                <w:rFonts w:ascii="Arial" w:hAnsi="Arial" w:cs="Arial"/>
              </w:rPr>
            </w:pPr>
          </w:p>
        </w:tc>
        <w:tc>
          <w:tcPr>
            <w:tcW w:w="1559" w:type="dxa"/>
          </w:tcPr>
          <w:p w14:paraId="2BB4B65D" w14:textId="77777777" w:rsidR="00386061" w:rsidRPr="00272DDC" w:rsidRDefault="00386061" w:rsidP="000C1EEA">
            <w:pPr>
              <w:spacing w:after="0"/>
              <w:jc w:val="center"/>
              <w:rPr>
                <w:rFonts w:ascii="Arial" w:hAnsi="Arial" w:cs="Arial"/>
              </w:rPr>
            </w:pPr>
            <w:r w:rsidRPr="00272DDC">
              <w:rPr>
                <w:rFonts w:ascii="Arial" w:hAnsi="Arial" w:cs="Arial"/>
              </w:rPr>
              <w:t>66/71</w:t>
            </w:r>
          </w:p>
        </w:tc>
        <w:tc>
          <w:tcPr>
            <w:tcW w:w="8505" w:type="dxa"/>
          </w:tcPr>
          <w:p w14:paraId="4EC4D63E" w14:textId="77777777" w:rsidR="00386061" w:rsidRPr="00272DDC" w:rsidRDefault="00386061" w:rsidP="000C1EEA">
            <w:pPr>
              <w:spacing w:after="0"/>
              <w:rPr>
                <w:rFonts w:ascii="Arial" w:hAnsi="Arial" w:cs="Arial"/>
              </w:rPr>
            </w:pPr>
            <w:r w:rsidRPr="00272DDC">
              <w:rPr>
                <w:rFonts w:ascii="Arial" w:hAnsi="Arial" w:cs="Arial"/>
              </w:rPr>
              <w:t xml:space="preserve">How often do you have high blood glucose (more than 10 mmols/l) </w:t>
            </w:r>
          </w:p>
          <w:p w14:paraId="705BD4CC" w14:textId="77777777" w:rsidR="00386061" w:rsidRPr="00272DDC" w:rsidRDefault="00386061" w:rsidP="000C1EEA">
            <w:pPr>
              <w:spacing w:after="0"/>
              <w:rPr>
                <w:rFonts w:ascii="Arial" w:hAnsi="Arial" w:cs="Arial"/>
              </w:rPr>
            </w:pPr>
            <w:r w:rsidRPr="00272DDC">
              <w:rPr>
                <w:rFonts w:ascii="Arial" w:hAnsi="Arial" w:cs="Arial"/>
              </w:rPr>
              <w:t>Have you had diabetic ketoacidosis in the last 12 months (not including at diagnosis)?</w:t>
            </w:r>
          </w:p>
        </w:tc>
        <w:tc>
          <w:tcPr>
            <w:tcW w:w="1134" w:type="dxa"/>
          </w:tcPr>
          <w:p w14:paraId="0DFF92DE" w14:textId="77777777" w:rsidR="00386061" w:rsidRPr="00272DDC" w:rsidRDefault="00386061" w:rsidP="000C1EEA">
            <w:pPr>
              <w:spacing w:after="0"/>
              <w:jc w:val="center"/>
              <w:rPr>
                <w:rFonts w:ascii="Arial" w:hAnsi="Arial" w:cs="Arial"/>
              </w:rPr>
            </w:pPr>
            <w:r w:rsidRPr="00272DDC">
              <w:rPr>
                <w:rFonts w:ascii="Arial" w:hAnsi="Arial" w:cs="Arial"/>
              </w:rPr>
              <w:t>24 (53 %)</w:t>
            </w:r>
          </w:p>
        </w:tc>
        <w:tc>
          <w:tcPr>
            <w:tcW w:w="1134" w:type="dxa"/>
          </w:tcPr>
          <w:p w14:paraId="20B212C3" w14:textId="77777777" w:rsidR="00386061" w:rsidRPr="00272DDC" w:rsidRDefault="00386061" w:rsidP="000C1EEA">
            <w:pPr>
              <w:spacing w:after="0"/>
              <w:jc w:val="center"/>
              <w:rPr>
                <w:rFonts w:ascii="Arial" w:hAnsi="Arial" w:cs="Arial"/>
              </w:rPr>
            </w:pPr>
            <w:r w:rsidRPr="00272DDC">
              <w:rPr>
                <w:rFonts w:ascii="Arial" w:hAnsi="Arial" w:cs="Arial"/>
              </w:rPr>
              <w:t>5 (11 %)</w:t>
            </w:r>
          </w:p>
        </w:tc>
        <w:tc>
          <w:tcPr>
            <w:tcW w:w="1134" w:type="dxa"/>
          </w:tcPr>
          <w:p w14:paraId="6A867A96" w14:textId="77777777" w:rsidR="00386061" w:rsidRPr="00272DDC" w:rsidRDefault="00386061" w:rsidP="000C1EEA">
            <w:pPr>
              <w:spacing w:after="0"/>
              <w:jc w:val="center"/>
              <w:rPr>
                <w:rFonts w:ascii="Arial" w:hAnsi="Arial" w:cs="Arial"/>
              </w:rPr>
            </w:pPr>
            <w:r w:rsidRPr="00272DDC">
              <w:rPr>
                <w:rFonts w:ascii="Arial" w:hAnsi="Arial" w:cs="Arial"/>
              </w:rPr>
              <w:t>16 (36 %)</w:t>
            </w:r>
          </w:p>
        </w:tc>
      </w:tr>
      <w:tr w:rsidR="00386061" w:rsidRPr="00272DDC" w14:paraId="3E47AFD8" w14:textId="77777777" w:rsidTr="000C1EEA">
        <w:trPr>
          <w:trHeight w:val="152"/>
        </w:trPr>
        <w:tc>
          <w:tcPr>
            <w:tcW w:w="1276" w:type="dxa"/>
            <w:vMerge/>
          </w:tcPr>
          <w:p w14:paraId="27DDD33E" w14:textId="77777777" w:rsidR="00386061" w:rsidRPr="00272DDC" w:rsidRDefault="00386061" w:rsidP="000C1EEA">
            <w:pPr>
              <w:spacing w:after="0"/>
              <w:rPr>
                <w:rFonts w:ascii="Arial" w:hAnsi="Arial" w:cs="Arial"/>
              </w:rPr>
            </w:pPr>
          </w:p>
        </w:tc>
        <w:tc>
          <w:tcPr>
            <w:tcW w:w="1559" w:type="dxa"/>
          </w:tcPr>
          <w:p w14:paraId="03FDAEBE" w14:textId="77777777" w:rsidR="00386061" w:rsidRPr="00272DDC" w:rsidRDefault="00386061" w:rsidP="000C1EEA">
            <w:pPr>
              <w:spacing w:after="0"/>
              <w:jc w:val="center"/>
              <w:rPr>
                <w:rFonts w:ascii="Arial" w:hAnsi="Arial" w:cs="Arial"/>
              </w:rPr>
            </w:pPr>
            <w:r w:rsidRPr="00272DDC">
              <w:rPr>
                <w:rFonts w:ascii="Arial" w:hAnsi="Arial" w:cs="Arial"/>
              </w:rPr>
              <w:t>76</w:t>
            </w:r>
          </w:p>
        </w:tc>
        <w:tc>
          <w:tcPr>
            <w:tcW w:w="8505" w:type="dxa"/>
          </w:tcPr>
          <w:p w14:paraId="362571DC" w14:textId="77777777" w:rsidR="00386061" w:rsidRPr="00272DDC" w:rsidRDefault="00386061" w:rsidP="000C1EEA">
            <w:pPr>
              <w:spacing w:after="0"/>
              <w:rPr>
                <w:rFonts w:ascii="Arial" w:hAnsi="Arial" w:cs="Arial"/>
              </w:rPr>
            </w:pPr>
            <w:r w:rsidRPr="00272DDC">
              <w:rPr>
                <w:rFonts w:ascii="Arial" w:hAnsi="Arial" w:cs="Arial"/>
              </w:rPr>
              <w:t>What would you like your HbA1c to be?</w:t>
            </w:r>
          </w:p>
        </w:tc>
        <w:tc>
          <w:tcPr>
            <w:tcW w:w="1134" w:type="dxa"/>
          </w:tcPr>
          <w:p w14:paraId="558DDFA9" w14:textId="77777777" w:rsidR="00386061" w:rsidRPr="00272DDC" w:rsidRDefault="00386061" w:rsidP="000C1EEA">
            <w:pPr>
              <w:spacing w:after="0"/>
              <w:jc w:val="center"/>
              <w:rPr>
                <w:rFonts w:ascii="Arial" w:hAnsi="Arial" w:cs="Arial"/>
              </w:rPr>
            </w:pPr>
            <w:r w:rsidRPr="00272DDC">
              <w:rPr>
                <w:rFonts w:ascii="Arial" w:hAnsi="Arial" w:cs="Arial"/>
              </w:rPr>
              <w:t>39 (87 %)</w:t>
            </w:r>
          </w:p>
        </w:tc>
        <w:tc>
          <w:tcPr>
            <w:tcW w:w="1134" w:type="dxa"/>
          </w:tcPr>
          <w:p w14:paraId="3ECA2EF6" w14:textId="77777777" w:rsidR="00386061" w:rsidRPr="00272DDC" w:rsidRDefault="00386061" w:rsidP="000C1EEA">
            <w:pPr>
              <w:spacing w:after="0"/>
              <w:jc w:val="center"/>
              <w:rPr>
                <w:rFonts w:ascii="Arial" w:hAnsi="Arial" w:cs="Arial"/>
              </w:rPr>
            </w:pPr>
            <w:r w:rsidRPr="00272DDC">
              <w:rPr>
                <w:rFonts w:ascii="Arial" w:hAnsi="Arial" w:cs="Arial"/>
              </w:rPr>
              <w:t>0 (0 %)</w:t>
            </w:r>
          </w:p>
        </w:tc>
        <w:tc>
          <w:tcPr>
            <w:tcW w:w="1134" w:type="dxa"/>
          </w:tcPr>
          <w:p w14:paraId="6D7861AA" w14:textId="77777777" w:rsidR="00386061" w:rsidRPr="00272DDC" w:rsidRDefault="00386061" w:rsidP="000C1EEA">
            <w:pPr>
              <w:spacing w:after="0"/>
              <w:jc w:val="center"/>
              <w:rPr>
                <w:rFonts w:ascii="Arial" w:hAnsi="Arial" w:cs="Arial"/>
              </w:rPr>
            </w:pPr>
            <w:r w:rsidRPr="00272DDC">
              <w:rPr>
                <w:rFonts w:ascii="Arial" w:hAnsi="Arial" w:cs="Arial"/>
              </w:rPr>
              <w:t>6 (13%)</w:t>
            </w:r>
          </w:p>
        </w:tc>
      </w:tr>
      <w:tr w:rsidR="00386061" w:rsidRPr="00272DDC" w14:paraId="1D76EDE5" w14:textId="77777777" w:rsidTr="000C1EEA">
        <w:trPr>
          <w:trHeight w:val="152"/>
        </w:trPr>
        <w:tc>
          <w:tcPr>
            <w:tcW w:w="1276" w:type="dxa"/>
          </w:tcPr>
          <w:p w14:paraId="5F31B953" w14:textId="77777777" w:rsidR="00386061" w:rsidRPr="00272DDC" w:rsidRDefault="00386061" w:rsidP="000C1EEA">
            <w:pPr>
              <w:spacing w:after="0"/>
              <w:rPr>
                <w:rFonts w:ascii="Arial" w:hAnsi="Arial" w:cs="Arial"/>
              </w:rPr>
            </w:pPr>
            <w:r w:rsidRPr="00272DDC">
              <w:rPr>
                <w:rFonts w:ascii="Arial" w:hAnsi="Arial" w:cs="Arial"/>
              </w:rPr>
              <w:t>Medication Taking</w:t>
            </w:r>
          </w:p>
        </w:tc>
        <w:tc>
          <w:tcPr>
            <w:tcW w:w="1559" w:type="dxa"/>
          </w:tcPr>
          <w:p w14:paraId="119F866A" w14:textId="77777777" w:rsidR="00386061" w:rsidRPr="00272DDC" w:rsidRDefault="00386061" w:rsidP="000C1EEA">
            <w:pPr>
              <w:spacing w:after="0"/>
              <w:jc w:val="center"/>
              <w:rPr>
                <w:rFonts w:ascii="Arial" w:hAnsi="Arial" w:cs="Arial"/>
              </w:rPr>
            </w:pPr>
            <w:r w:rsidRPr="00272DDC">
              <w:rPr>
                <w:rFonts w:ascii="Arial" w:hAnsi="Arial" w:cs="Arial"/>
              </w:rPr>
              <w:t>80</w:t>
            </w:r>
          </w:p>
        </w:tc>
        <w:tc>
          <w:tcPr>
            <w:tcW w:w="8505" w:type="dxa"/>
          </w:tcPr>
          <w:p w14:paraId="2FF43B25" w14:textId="77777777" w:rsidR="00386061" w:rsidRPr="00272DDC" w:rsidRDefault="00386061" w:rsidP="000C1EEA">
            <w:pPr>
              <w:spacing w:after="0"/>
              <w:rPr>
                <w:rFonts w:ascii="Arial" w:hAnsi="Arial" w:cs="Arial"/>
              </w:rPr>
            </w:pPr>
            <w:r w:rsidRPr="00272DDC">
              <w:rPr>
                <w:rFonts w:ascii="Arial" w:hAnsi="Arial" w:cs="Arial"/>
              </w:rPr>
              <w:t xml:space="preserve">What motivates you to do your injections or to give insulin through your pump? </w:t>
            </w:r>
          </w:p>
        </w:tc>
        <w:tc>
          <w:tcPr>
            <w:tcW w:w="1134" w:type="dxa"/>
          </w:tcPr>
          <w:p w14:paraId="478DBB7B" w14:textId="77777777" w:rsidR="00386061" w:rsidRPr="00272DDC" w:rsidRDefault="00386061" w:rsidP="000C1EEA">
            <w:pPr>
              <w:spacing w:after="0"/>
              <w:jc w:val="center"/>
              <w:rPr>
                <w:rFonts w:ascii="Arial" w:hAnsi="Arial" w:cs="Arial"/>
              </w:rPr>
            </w:pPr>
            <w:r w:rsidRPr="00272DDC">
              <w:rPr>
                <w:rFonts w:ascii="Arial" w:hAnsi="Arial" w:cs="Arial"/>
              </w:rPr>
              <w:t>30 (67 %)</w:t>
            </w:r>
          </w:p>
        </w:tc>
        <w:tc>
          <w:tcPr>
            <w:tcW w:w="1134" w:type="dxa"/>
          </w:tcPr>
          <w:p w14:paraId="235E2AA3" w14:textId="77777777" w:rsidR="00386061" w:rsidRPr="00272DDC" w:rsidRDefault="00386061" w:rsidP="000C1EEA">
            <w:pPr>
              <w:spacing w:after="0"/>
              <w:jc w:val="center"/>
              <w:rPr>
                <w:rFonts w:ascii="Arial" w:hAnsi="Arial" w:cs="Arial"/>
              </w:rPr>
            </w:pPr>
            <w:r w:rsidRPr="00272DDC">
              <w:rPr>
                <w:rFonts w:ascii="Arial" w:hAnsi="Arial" w:cs="Arial"/>
              </w:rPr>
              <w:t>14 (31 %)</w:t>
            </w:r>
          </w:p>
        </w:tc>
        <w:tc>
          <w:tcPr>
            <w:tcW w:w="1134" w:type="dxa"/>
          </w:tcPr>
          <w:p w14:paraId="6E967798" w14:textId="77777777" w:rsidR="00386061" w:rsidRPr="00272DDC" w:rsidRDefault="00386061" w:rsidP="000C1EEA">
            <w:pPr>
              <w:spacing w:after="0"/>
              <w:jc w:val="center"/>
              <w:rPr>
                <w:rFonts w:ascii="Arial" w:hAnsi="Arial" w:cs="Arial"/>
              </w:rPr>
            </w:pPr>
            <w:r w:rsidRPr="00272DDC">
              <w:rPr>
                <w:rFonts w:ascii="Arial" w:hAnsi="Arial" w:cs="Arial"/>
              </w:rPr>
              <w:t>1 (2 %)</w:t>
            </w:r>
          </w:p>
        </w:tc>
      </w:tr>
      <w:tr w:rsidR="00386061" w:rsidRPr="00272DDC" w14:paraId="24C05F7E" w14:textId="77777777" w:rsidTr="000C1EEA">
        <w:trPr>
          <w:trHeight w:val="184"/>
        </w:trPr>
        <w:tc>
          <w:tcPr>
            <w:tcW w:w="1276" w:type="dxa"/>
            <w:vMerge w:val="restart"/>
          </w:tcPr>
          <w:p w14:paraId="76911E6A" w14:textId="77777777" w:rsidR="00386061" w:rsidRPr="00272DDC" w:rsidRDefault="00386061" w:rsidP="000C1EEA">
            <w:pPr>
              <w:spacing w:after="0"/>
              <w:rPr>
                <w:rFonts w:ascii="Arial" w:hAnsi="Arial" w:cs="Arial"/>
              </w:rPr>
            </w:pPr>
            <w:r w:rsidRPr="00272DDC">
              <w:rPr>
                <w:rFonts w:ascii="Arial" w:hAnsi="Arial" w:cs="Arial"/>
              </w:rPr>
              <w:t>Living with Diabetes</w:t>
            </w:r>
          </w:p>
        </w:tc>
        <w:tc>
          <w:tcPr>
            <w:tcW w:w="1559" w:type="dxa"/>
          </w:tcPr>
          <w:p w14:paraId="3848B980" w14:textId="77777777" w:rsidR="00386061" w:rsidRPr="00272DDC" w:rsidRDefault="00386061" w:rsidP="000C1EEA">
            <w:pPr>
              <w:spacing w:after="0"/>
              <w:jc w:val="center"/>
              <w:rPr>
                <w:rFonts w:ascii="Arial" w:hAnsi="Arial" w:cs="Arial"/>
              </w:rPr>
            </w:pPr>
            <w:r w:rsidRPr="00272DDC">
              <w:rPr>
                <w:rFonts w:ascii="Arial" w:hAnsi="Arial" w:cs="Arial"/>
              </w:rPr>
              <w:t>92</w:t>
            </w:r>
          </w:p>
        </w:tc>
        <w:tc>
          <w:tcPr>
            <w:tcW w:w="8505" w:type="dxa"/>
          </w:tcPr>
          <w:p w14:paraId="59013A0A" w14:textId="77777777" w:rsidR="00386061" w:rsidRPr="00272DDC" w:rsidRDefault="00386061" w:rsidP="000C1EEA">
            <w:pPr>
              <w:spacing w:after="0"/>
              <w:rPr>
                <w:rFonts w:ascii="Arial" w:hAnsi="Arial" w:cs="Arial"/>
              </w:rPr>
            </w:pPr>
            <w:r w:rsidRPr="00272DDC">
              <w:rPr>
                <w:rFonts w:ascii="Arial" w:hAnsi="Arial" w:cs="Arial"/>
              </w:rPr>
              <w:t>What would you do if you were ill with an infection (e.g. sickness/flu) and it made your blood glucose high?</w:t>
            </w:r>
          </w:p>
        </w:tc>
        <w:tc>
          <w:tcPr>
            <w:tcW w:w="1134" w:type="dxa"/>
          </w:tcPr>
          <w:p w14:paraId="1F1C89F8" w14:textId="77777777" w:rsidR="00386061" w:rsidRPr="00272DDC" w:rsidRDefault="00386061" w:rsidP="000C1EEA">
            <w:pPr>
              <w:spacing w:after="0"/>
              <w:jc w:val="right"/>
              <w:rPr>
                <w:rFonts w:ascii="Arial" w:hAnsi="Arial" w:cs="Arial"/>
              </w:rPr>
            </w:pPr>
            <w:r w:rsidRPr="00272DDC">
              <w:rPr>
                <w:rFonts w:ascii="Arial" w:hAnsi="Arial" w:cs="Arial"/>
              </w:rPr>
              <w:t>38 (84 %)</w:t>
            </w:r>
          </w:p>
        </w:tc>
        <w:tc>
          <w:tcPr>
            <w:tcW w:w="1134" w:type="dxa"/>
          </w:tcPr>
          <w:p w14:paraId="24E5BDFF" w14:textId="77777777" w:rsidR="00386061" w:rsidRPr="00272DDC" w:rsidRDefault="00386061" w:rsidP="000C1EEA">
            <w:pPr>
              <w:spacing w:after="0"/>
              <w:jc w:val="right"/>
              <w:rPr>
                <w:rFonts w:ascii="Arial" w:hAnsi="Arial" w:cs="Arial"/>
              </w:rPr>
            </w:pPr>
            <w:r w:rsidRPr="00272DDC">
              <w:rPr>
                <w:rFonts w:ascii="Arial" w:hAnsi="Arial" w:cs="Arial"/>
              </w:rPr>
              <w:t>1 (2 %)</w:t>
            </w:r>
          </w:p>
        </w:tc>
        <w:tc>
          <w:tcPr>
            <w:tcW w:w="1134" w:type="dxa"/>
          </w:tcPr>
          <w:p w14:paraId="1CB69D61" w14:textId="77777777" w:rsidR="00386061" w:rsidRPr="00272DDC" w:rsidRDefault="00386061" w:rsidP="000C1EEA">
            <w:pPr>
              <w:spacing w:after="0"/>
              <w:jc w:val="right"/>
              <w:rPr>
                <w:rFonts w:ascii="Arial" w:hAnsi="Arial" w:cs="Arial"/>
              </w:rPr>
            </w:pPr>
            <w:r w:rsidRPr="00272DDC">
              <w:rPr>
                <w:rFonts w:ascii="Arial" w:hAnsi="Arial" w:cs="Arial"/>
              </w:rPr>
              <w:t>6 (13 %)</w:t>
            </w:r>
          </w:p>
        </w:tc>
      </w:tr>
      <w:tr w:rsidR="00386061" w:rsidRPr="00272DDC" w14:paraId="2F4DEA37" w14:textId="77777777" w:rsidTr="000C1EEA">
        <w:trPr>
          <w:trHeight w:val="152"/>
        </w:trPr>
        <w:tc>
          <w:tcPr>
            <w:tcW w:w="1276" w:type="dxa"/>
            <w:vMerge/>
          </w:tcPr>
          <w:p w14:paraId="031C22AB" w14:textId="77777777" w:rsidR="00386061" w:rsidRPr="00272DDC" w:rsidRDefault="00386061" w:rsidP="000C1EEA">
            <w:pPr>
              <w:spacing w:after="0"/>
              <w:rPr>
                <w:rFonts w:ascii="Arial" w:hAnsi="Arial" w:cs="Arial"/>
              </w:rPr>
            </w:pPr>
          </w:p>
        </w:tc>
        <w:tc>
          <w:tcPr>
            <w:tcW w:w="1559" w:type="dxa"/>
          </w:tcPr>
          <w:p w14:paraId="696AAEF1" w14:textId="77777777" w:rsidR="00386061" w:rsidRPr="00272DDC" w:rsidRDefault="00386061" w:rsidP="000C1EEA">
            <w:pPr>
              <w:spacing w:after="0"/>
              <w:jc w:val="center"/>
              <w:rPr>
                <w:rFonts w:ascii="Arial" w:hAnsi="Arial" w:cs="Arial"/>
              </w:rPr>
            </w:pPr>
            <w:r w:rsidRPr="00272DDC">
              <w:rPr>
                <w:rFonts w:ascii="Arial" w:hAnsi="Arial" w:cs="Arial"/>
              </w:rPr>
              <w:t>94</w:t>
            </w:r>
          </w:p>
        </w:tc>
        <w:tc>
          <w:tcPr>
            <w:tcW w:w="8505" w:type="dxa"/>
          </w:tcPr>
          <w:p w14:paraId="3CC655EE" w14:textId="77777777" w:rsidR="00386061" w:rsidRPr="00272DDC" w:rsidRDefault="00386061" w:rsidP="000C1EEA">
            <w:pPr>
              <w:spacing w:after="0"/>
              <w:rPr>
                <w:rFonts w:ascii="Arial" w:hAnsi="Arial" w:cs="Arial"/>
              </w:rPr>
            </w:pPr>
            <w:r w:rsidRPr="00272DDC">
              <w:rPr>
                <w:rFonts w:ascii="Arial" w:hAnsi="Arial" w:cs="Arial"/>
              </w:rPr>
              <w:t>You are staying over at your friend’s house. Which of the following would you do?</w:t>
            </w:r>
          </w:p>
        </w:tc>
        <w:tc>
          <w:tcPr>
            <w:tcW w:w="1134" w:type="dxa"/>
          </w:tcPr>
          <w:p w14:paraId="1FDB580A" w14:textId="77777777" w:rsidR="00386061" w:rsidRPr="00272DDC" w:rsidRDefault="00386061" w:rsidP="000C1EEA">
            <w:pPr>
              <w:spacing w:after="0"/>
              <w:jc w:val="right"/>
              <w:rPr>
                <w:rFonts w:ascii="Arial" w:hAnsi="Arial" w:cs="Arial"/>
              </w:rPr>
            </w:pPr>
            <w:r w:rsidRPr="00272DDC">
              <w:rPr>
                <w:rFonts w:ascii="Arial" w:hAnsi="Arial" w:cs="Arial"/>
              </w:rPr>
              <w:t>42 (93 %)</w:t>
            </w:r>
          </w:p>
        </w:tc>
        <w:tc>
          <w:tcPr>
            <w:tcW w:w="1134" w:type="dxa"/>
          </w:tcPr>
          <w:p w14:paraId="3CCD4389" w14:textId="77777777" w:rsidR="00386061" w:rsidRPr="00272DDC" w:rsidRDefault="00386061" w:rsidP="000C1EEA">
            <w:pPr>
              <w:spacing w:after="0"/>
              <w:jc w:val="right"/>
              <w:rPr>
                <w:rFonts w:ascii="Arial" w:hAnsi="Arial" w:cs="Arial"/>
              </w:rPr>
            </w:pPr>
            <w:r w:rsidRPr="00272DDC">
              <w:rPr>
                <w:rFonts w:ascii="Arial" w:hAnsi="Arial" w:cs="Arial"/>
              </w:rPr>
              <w:t>1 (2 %)</w:t>
            </w:r>
          </w:p>
        </w:tc>
        <w:tc>
          <w:tcPr>
            <w:tcW w:w="1134" w:type="dxa"/>
          </w:tcPr>
          <w:p w14:paraId="29A4B8AF" w14:textId="77777777" w:rsidR="00386061" w:rsidRPr="00272DDC" w:rsidRDefault="00386061" w:rsidP="000C1EEA">
            <w:pPr>
              <w:spacing w:after="0"/>
              <w:jc w:val="right"/>
              <w:rPr>
                <w:rFonts w:ascii="Arial" w:hAnsi="Arial" w:cs="Arial"/>
              </w:rPr>
            </w:pPr>
            <w:r w:rsidRPr="00272DDC">
              <w:rPr>
                <w:rFonts w:ascii="Arial" w:hAnsi="Arial" w:cs="Arial"/>
              </w:rPr>
              <w:t>2 (4 %)</w:t>
            </w:r>
          </w:p>
        </w:tc>
      </w:tr>
      <w:tr w:rsidR="00386061" w:rsidRPr="00272DDC" w14:paraId="18053587" w14:textId="77777777" w:rsidTr="000C1EEA">
        <w:trPr>
          <w:trHeight w:val="152"/>
        </w:trPr>
        <w:tc>
          <w:tcPr>
            <w:tcW w:w="1276" w:type="dxa"/>
            <w:vMerge/>
          </w:tcPr>
          <w:p w14:paraId="5B1F153F" w14:textId="77777777" w:rsidR="00386061" w:rsidRPr="00272DDC" w:rsidRDefault="00386061" w:rsidP="000C1EEA">
            <w:pPr>
              <w:spacing w:after="0"/>
              <w:rPr>
                <w:rFonts w:ascii="Arial" w:hAnsi="Arial" w:cs="Arial"/>
              </w:rPr>
            </w:pPr>
          </w:p>
        </w:tc>
        <w:tc>
          <w:tcPr>
            <w:tcW w:w="1559" w:type="dxa"/>
          </w:tcPr>
          <w:p w14:paraId="527F06D9" w14:textId="77777777" w:rsidR="00386061" w:rsidRPr="00272DDC" w:rsidRDefault="00386061" w:rsidP="000C1EEA">
            <w:pPr>
              <w:spacing w:after="0"/>
              <w:jc w:val="center"/>
              <w:rPr>
                <w:rFonts w:ascii="Arial" w:hAnsi="Arial" w:cs="Arial"/>
              </w:rPr>
            </w:pPr>
            <w:r w:rsidRPr="00272DDC">
              <w:rPr>
                <w:rFonts w:ascii="Arial" w:hAnsi="Arial" w:cs="Arial"/>
              </w:rPr>
              <w:t>111</w:t>
            </w:r>
          </w:p>
        </w:tc>
        <w:tc>
          <w:tcPr>
            <w:tcW w:w="8505" w:type="dxa"/>
          </w:tcPr>
          <w:p w14:paraId="6E36A16C" w14:textId="77777777" w:rsidR="00386061" w:rsidRPr="00272DDC" w:rsidRDefault="00386061" w:rsidP="000C1EEA">
            <w:pPr>
              <w:spacing w:after="0"/>
              <w:rPr>
                <w:rFonts w:ascii="Arial" w:hAnsi="Arial" w:cs="Arial"/>
              </w:rPr>
            </w:pPr>
            <w:r w:rsidRPr="00272DDC">
              <w:rPr>
                <w:rFonts w:ascii="Arial" w:hAnsi="Arial" w:cs="Arial"/>
              </w:rPr>
              <w:t>You are going to a party one Friday night with your friends and you know that they will be drinking alcohol.</w:t>
            </w:r>
          </w:p>
          <w:p w14:paraId="40DBB055" w14:textId="77777777" w:rsidR="00386061" w:rsidRPr="00272DDC" w:rsidRDefault="00386061" w:rsidP="000C1EEA">
            <w:pPr>
              <w:spacing w:after="0"/>
              <w:rPr>
                <w:rFonts w:ascii="Arial" w:hAnsi="Arial" w:cs="Arial"/>
              </w:rPr>
            </w:pPr>
            <w:r w:rsidRPr="00272DDC">
              <w:rPr>
                <w:rFonts w:ascii="Arial" w:hAnsi="Arial" w:cs="Arial"/>
              </w:rPr>
              <w:t xml:space="preserve"> Which statement best describes what you would do?</w:t>
            </w:r>
          </w:p>
        </w:tc>
        <w:tc>
          <w:tcPr>
            <w:tcW w:w="1134" w:type="dxa"/>
          </w:tcPr>
          <w:p w14:paraId="47088FB6" w14:textId="77777777" w:rsidR="00386061" w:rsidRPr="00272DDC" w:rsidRDefault="00386061" w:rsidP="000C1EEA">
            <w:pPr>
              <w:spacing w:after="0"/>
              <w:jc w:val="right"/>
              <w:rPr>
                <w:rFonts w:ascii="Arial" w:hAnsi="Arial" w:cs="Arial"/>
              </w:rPr>
            </w:pPr>
            <w:r w:rsidRPr="00272DDC">
              <w:rPr>
                <w:rFonts w:ascii="Arial" w:hAnsi="Arial" w:cs="Arial"/>
              </w:rPr>
              <w:t>37 (84 %)</w:t>
            </w:r>
          </w:p>
        </w:tc>
        <w:tc>
          <w:tcPr>
            <w:tcW w:w="1134" w:type="dxa"/>
          </w:tcPr>
          <w:p w14:paraId="2E7E02FF" w14:textId="77777777" w:rsidR="00386061" w:rsidRPr="00272DDC" w:rsidRDefault="00386061" w:rsidP="000C1EEA">
            <w:pPr>
              <w:spacing w:after="0"/>
              <w:jc w:val="right"/>
              <w:rPr>
                <w:rFonts w:ascii="Arial" w:hAnsi="Arial" w:cs="Arial"/>
              </w:rPr>
            </w:pPr>
            <w:r w:rsidRPr="00272DDC">
              <w:rPr>
                <w:rFonts w:ascii="Arial" w:hAnsi="Arial" w:cs="Arial"/>
              </w:rPr>
              <w:t>4 (9 %)</w:t>
            </w:r>
          </w:p>
        </w:tc>
        <w:tc>
          <w:tcPr>
            <w:tcW w:w="1134" w:type="dxa"/>
          </w:tcPr>
          <w:p w14:paraId="3345CE39" w14:textId="77777777" w:rsidR="00386061" w:rsidRPr="00272DDC" w:rsidRDefault="00386061" w:rsidP="000C1EEA">
            <w:pPr>
              <w:spacing w:after="0"/>
              <w:jc w:val="right"/>
              <w:rPr>
                <w:rFonts w:ascii="Arial" w:hAnsi="Arial" w:cs="Arial"/>
              </w:rPr>
            </w:pPr>
            <w:r w:rsidRPr="00272DDC">
              <w:rPr>
                <w:rFonts w:ascii="Arial" w:hAnsi="Arial" w:cs="Arial"/>
              </w:rPr>
              <w:t>3 (7 %)</w:t>
            </w:r>
          </w:p>
        </w:tc>
      </w:tr>
      <w:tr w:rsidR="00386061" w:rsidRPr="00272DDC" w14:paraId="7C54ED0A" w14:textId="77777777" w:rsidTr="000C1EEA">
        <w:trPr>
          <w:trHeight w:val="152"/>
        </w:trPr>
        <w:tc>
          <w:tcPr>
            <w:tcW w:w="1276" w:type="dxa"/>
            <w:vMerge/>
          </w:tcPr>
          <w:p w14:paraId="1AE34733" w14:textId="77777777" w:rsidR="00386061" w:rsidRPr="00272DDC" w:rsidRDefault="00386061" w:rsidP="000C1EEA">
            <w:pPr>
              <w:spacing w:after="0"/>
              <w:rPr>
                <w:rFonts w:ascii="Arial" w:hAnsi="Arial" w:cs="Arial"/>
              </w:rPr>
            </w:pPr>
          </w:p>
        </w:tc>
        <w:tc>
          <w:tcPr>
            <w:tcW w:w="1559" w:type="dxa"/>
          </w:tcPr>
          <w:p w14:paraId="1C2F2A20" w14:textId="77777777" w:rsidR="00386061" w:rsidRPr="00272DDC" w:rsidRDefault="00386061" w:rsidP="000C1EEA">
            <w:pPr>
              <w:spacing w:after="0"/>
              <w:jc w:val="center"/>
              <w:rPr>
                <w:rFonts w:ascii="Arial" w:hAnsi="Arial" w:cs="Arial"/>
              </w:rPr>
            </w:pPr>
            <w:r w:rsidRPr="00272DDC">
              <w:rPr>
                <w:rFonts w:ascii="Arial" w:hAnsi="Arial" w:cs="Arial"/>
              </w:rPr>
              <w:t>112</w:t>
            </w:r>
          </w:p>
        </w:tc>
        <w:tc>
          <w:tcPr>
            <w:tcW w:w="8505" w:type="dxa"/>
          </w:tcPr>
          <w:p w14:paraId="586FC2BF" w14:textId="77777777" w:rsidR="00386061" w:rsidRPr="00272DDC" w:rsidRDefault="00386061" w:rsidP="000C1EEA">
            <w:pPr>
              <w:spacing w:after="0"/>
              <w:rPr>
                <w:rFonts w:ascii="Arial" w:hAnsi="Arial" w:cs="Arial"/>
              </w:rPr>
            </w:pPr>
            <w:r w:rsidRPr="00272DDC">
              <w:rPr>
                <w:rFonts w:ascii="Arial" w:hAnsi="Arial" w:cs="Arial"/>
              </w:rPr>
              <w:t>Which statement best describes you? (diabetes and life)</w:t>
            </w:r>
          </w:p>
        </w:tc>
        <w:tc>
          <w:tcPr>
            <w:tcW w:w="1134" w:type="dxa"/>
          </w:tcPr>
          <w:p w14:paraId="528F1145" w14:textId="77777777" w:rsidR="00386061" w:rsidRPr="00272DDC" w:rsidRDefault="00386061" w:rsidP="000C1EEA">
            <w:pPr>
              <w:spacing w:after="0"/>
              <w:jc w:val="right"/>
              <w:rPr>
                <w:rFonts w:ascii="Arial" w:hAnsi="Arial" w:cs="Arial"/>
              </w:rPr>
            </w:pPr>
            <w:r w:rsidRPr="00272DDC">
              <w:rPr>
                <w:rFonts w:ascii="Arial" w:hAnsi="Arial" w:cs="Arial"/>
              </w:rPr>
              <w:t>13 (30 %)</w:t>
            </w:r>
          </w:p>
        </w:tc>
        <w:tc>
          <w:tcPr>
            <w:tcW w:w="1134" w:type="dxa"/>
          </w:tcPr>
          <w:p w14:paraId="559675E2" w14:textId="77777777" w:rsidR="00386061" w:rsidRPr="00272DDC" w:rsidRDefault="00386061" w:rsidP="000C1EEA">
            <w:pPr>
              <w:spacing w:after="0"/>
              <w:jc w:val="right"/>
              <w:rPr>
                <w:rFonts w:ascii="Arial" w:hAnsi="Arial" w:cs="Arial"/>
              </w:rPr>
            </w:pPr>
            <w:r w:rsidRPr="00272DDC">
              <w:rPr>
                <w:rFonts w:ascii="Arial" w:hAnsi="Arial" w:cs="Arial"/>
              </w:rPr>
              <w:t>24 (54)</w:t>
            </w:r>
          </w:p>
        </w:tc>
        <w:tc>
          <w:tcPr>
            <w:tcW w:w="1134" w:type="dxa"/>
          </w:tcPr>
          <w:p w14:paraId="08353593" w14:textId="77777777" w:rsidR="00386061" w:rsidRPr="00272DDC" w:rsidRDefault="00386061" w:rsidP="000C1EEA">
            <w:pPr>
              <w:spacing w:after="0"/>
              <w:jc w:val="right"/>
              <w:rPr>
                <w:rFonts w:ascii="Arial" w:hAnsi="Arial" w:cs="Arial"/>
              </w:rPr>
            </w:pPr>
            <w:r w:rsidRPr="00272DDC">
              <w:rPr>
                <w:rFonts w:ascii="Arial" w:hAnsi="Arial" w:cs="Arial"/>
              </w:rPr>
              <w:t>7 (16 %)</w:t>
            </w:r>
          </w:p>
        </w:tc>
      </w:tr>
    </w:tbl>
    <w:p w14:paraId="61169204" w14:textId="77777777" w:rsidR="00386061" w:rsidRDefault="00386061" w:rsidP="00386061">
      <w:pPr>
        <w:spacing w:after="0" w:line="240" w:lineRule="auto"/>
        <w:rPr>
          <w:sz w:val="18"/>
          <w:szCs w:val="18"/>
        </w:rPr>
      </w:pPr>
    </w:p>
    <w:p w14:paraId="39EC872F" w14:textId="77777777" w:rsidR="00386061" w:rsidRDefault="00386061" w:rsidP="00386061">
      <w:pPr>
        <w:spacing w:after="0" w:line="240" w:lineRule="auto"/>
        <w:rPr>
          <w:sz w:val="18"/>
          <w:szCs w:val="18"/>
        </w:rPr>
      </w:pPr>
    </w:p>
    <w:p w14:paraId="604D1B3E" w14:textId="77777777" w:rsidR="00386061" w:rsidRDefault="00386061">
      <w:pPr>
        <w:spacing w:after="160" w:line="259" w:lineRule="auto"/>
        <w:rPr>
          <w:rFonts w:ascii="Arial" w:hAnsi="Arial" w:cs="Arial"/>
          <w:sz w:val="22"/>
          <w:szCs w:val="22"/>
        </w:rPr>
        <w:sectPr w:rsidR="00386061" w:rsidSect="00386061">
          <w:pgSz w:w="16838" w:h="11906" w:orient="landscape"/>
          <w:pgMar w:top="1440" w:right="1440" w:bottom="1440" w:left="1440" w:header="709" w:footer="709" w:gutter="0"/>
          <w:cols w:space="708"/>
          <w:docGrid w:linePitch="360"/>
        </w:sectPr>
      </w:pPr>
    </w:p>
    <w:p w14:paraId="08B72747" w14:textId="77777777" w:rsidR="00344CD4" w:rsidRPr="00280C89" w:rsidRDefault="00344CD4" w:rsidP="00225B5F">
      <w:pPr>
        <w:pStyle w:val="ListParagraph"/>
        <w:numPr>
          <w:ilvl w:val="1"/>
          <w:numId w:val="21"/>
        </w:numPr>
        <w:spacing w:after="0" w:line="360" w:lineRule="auto"/>
        <w:rPr>
          <w:rFonts w:ascii="Arial" w:hAnsi="Arial" w:cs="Arial"/>
          <w:b/>
          <w:sz w:val="22"/>
          <w:szCs w:val="22"/>
        </w:rPr>
      </w:pPr>
      <w:r w:rsidRPr="00280C89">
        <w:rPr>
          <w:rFonts w:ascii="Arial" w:hAnsi="Arial" w:cs="Arial"/>
          <w:b/>
          <w:sz w:val="22"/>
          <w:szCs w:val="22"/>
        </w:rPr>
        <w:lastRenderedPageBreak/>
        <w:t>S</w:t>
      </w:r>
      <w:r w:rsidR="00832B84" w:rsidRPr="00280C89">
        <w:rPr>
          <w:rFonts w:ascii="Arial" w:hAnsi="Arial" w:cs="Arial"/>
          <w:b/>
          <w:sz w:val="22"/>
          <w:szCs w:val="22"/>
        </w:rPr>
        <w:t>urvey</w:t>
      </w:r>
    </w:p>
    <w:p w14:paraId="756A7E4B" w14:textId="2E0F48AC" w:rsidR="00344CD4" w:rsidRPr="002A7776" w:rsidRDefault="00344CD4" w:rsidP="00344CD4">
      <w:pPr>
        <w:spacing w:after="0" w:line="360" w:lineRule="auto"/>
        <w:rPr>
          <w:rFonts w:ascii="Arial" w:hAnsi="Arial" w:cs="Arial"/>
          <w:sz w:val="22"/>
          <w:szCs w:val="22"/>
        </w:rPr>
      </w:pPr>
      <w:r w:rsidRPr="002A7776">
        <w:rPr>
          <w:rFonts w:ascii="Arial" w:hAnsi="Arial" w:cs="Arial"/>
          <w:sz w:val="22"/>
          <w:szCs w:val="22"/>
        </w:rPr>
        <w:t xml:space="preserve">Eleven people </w:t>
      </w:r>
      <w:r w:rsidR="00E03936">
        <w:rPr>
          <w:rFonts w:ascii="Arial" w:hAnsi="Arial" w:cs="Arial"/>
          <w:sz w:val="22"/>
          <w:szCs w:val="22"/>
        </w:rPr>
        <w:t>(2</w:t>
      </w:r>
      <w:r w:rsidR="00E03936" w:rsidRPr="002A7776">
        <w:rPr>
          <w:rFonts w:ascii="Arial" w:hAnsi="Arial" w:cs="Arial"/>
          <w:sz w:val="22"/>
          <w:szCs w:val="22"/>
        </w:rPr>
        <w:t xml:space="preserve"> males</w:t>
      </w:r>
      <w:r w:rsidR="00E03936">
        <w:rPr>
          <w:rFonts w:ascii="Arial" w:hAnsi="Arial" w:cs="Arial"/>
          <w:sz w:val="22"/>
          <w:szCs w:val="22"/>
        </w:rPr>
        <w:t>, 9</w:t>
      </w:r>
      <w:r w:rsidR="00E03936" w:rsidRPr="002A7776">
        <w:rPr>
          <w:rFonts w:ascii="Arial" w:hAnsi="Arial" w:cs="Arial"/>
          <w:sz w:val="22"/>
          <w:szCs w:val="22"/>
        </w:rPr>
        <w:t xml:space="preserve"> females</w:t>
      </w:r>
      <w:r w:rsidR="00E03936">
        <w:rPr>
          <w:rFonts w:ascii="Arial" w:hAnsi="Arial" w:cs="Arial"/>
          <w:sz w:val="22"/>
          <w:szCs w:val="22"/>
        </w:rPr>
        <w:t xml:space="preserve">) </w:t>
      </w:r>
      <w:r w:rsidR="00280C89">
        <w:rPr>
          <w:rFonts w:ascii="Arial" w:hAnsi="Arial" w:cs="Arial"/>
          <w:sz w:val="22"/>
          <w:szCs w:val="22"/>
        </w:rPr>
        <w:t xml:space="preserve">completed and </w:t>
      </w:r>
      <w:r w:rsidRPr="002A7776">
        <w:rPr>
          <w:rFonts w:ascii="Arial" w:hAnsi="Arial" w:cs="Arial"/>
          <w:sz w:val="22"/>
          <w:szCs w:val="22"/>
        </w:rPr>
        <w:t xml:space="preserve">submitted the survey. They included 7 nurses, 1 doctor, 2 dietitians, and 1 research nurse. When asked about years worked in paediatrics, two had worked for 5 or less years, two for 6-10 years, five for 11-20 years and two for 21-25 years. </w:t>
      </w:r>
      <w:r w:rsidR="006B026C">
        <w:rPr>
          <w:rFonts w:ascii="Arial" w:hAnsi="Arial" w:cs="Arial"/>
          <w:sz w:val="22"/>
          <w:szCs w:val="22"/>
        </w:rPr>
        <w:t>Two</w:t>
      </w:r>
      <w:r w:rsidRPr="002A7776">
        <w:rPr>
          <w:rFonts w:ascii="Arial" w:hAnsi="Arial" w:cs="Arial"/>
          <w:sz w:val="22"/>
          <w:szCs w:val="22"/>
        </w:rPr>
        <w:t xml:space="preserve"> people had a</w:t>
      </w:r>
      <w:r w:rsidR="006B026C">
        <w:rPr>
          <w:rFonts w:ascii="Arial" w:hAnsi="Arial" w:cs="Arial"/>
          <w:sz w:val="22"/>
          <w:szCs w:val="22"/>
        </w:rPr>
        <w:t xml:space="preserve"> recognised adult</w:t>
      </w:r>
      <w:r w:rsidRPr="002A7776">
        <w:rPr>
          <w:rFonts w:ascii="Arial" w:hAnsi="Arial" w:cs="Arial"/>
          <w:sz w:val="22"/>
          <w:szCs w:val="22"/>
        </w:rPr>
        <w:t xml:space="preserve"> teaching </w:t>
      </w:r>
      <w:r w:rsidR="00954450">
        <w:rPr>
          <w:rFonts w:ascii="Arial" w:hAnsi="Arial" w:cs="Arial"/>
          <w:sz w:val="22"/>
          <w:szCs w:val="22"/>
        </w:rPr>
        <w:t>certificate</w:t>
      </w:r>
      <w:r w:rsidR="006B026C">
        <w:rPr>
          <w:rFonts w:ascii="Arial" w:hAnsi="Arial" w:cs="Arial"/>
          <w:sz w:val="22"/>
          <w:szCs w:val="22"/>
        </w:rPr>
        <w:t xml:space="preserve"> (</w:t>
      </w:r>
      <w:r w:rsidRPr="002A7776">
        <w:rPr>
          <w:rFonts w:ascii="Arial" w:hAnsi="Arial" w:cs="Arial"/>
          <w:sz w:val="22"/>
          <w:szCs w:val="22"/>
        </w:rPr>
        <w:t>English National Board 998 Adult Teaching and Assessing course</w:t>
      </w:r>
      <w:r w:rsidR="006B026C">
        <w:rPr>
          <w:rFonts w:ascii="Arial" w:hAnsi="Arial" w:cs="Arial"/>
          <w:sz w:val="22"/>
          <w:szCs w:val="22"/>
        </w:rPr>
        <w:t>)</w:t>
      </w:r>
      <w:r w:rsidR="00E03936">
        <w:rPr>
          <w:rFonts w:ascii="Arial" w:hAnsi="Arial" w:cs="Arial"/>
          <w:sz w:val="22"/>
          <w:szCs w:val="22"/>
        </w:rPr>
        <w:t xml:space="preserve"> but n</w:t>
      </w:r>
      <w:r w:rsidRPr="002A7776">
        <w:rPr>
          <w:rFonts w:ascii="Arial" w:hAnsi="Arial" w:cs="Arial"/>
          <w:sz w:val="22"/>
          <w:szCs w:val="22"/>
        </w:rPr>
        <w:t xml:space="preserve">o one had a paediatric teaching qualification. </w:t>
      </w:r>
    </w:p>
    <w:p w14:paraId="117C0998" w14:textId="77777777" w:rsidR="00344CD4" w:rsidRDefault="00344CD4" w:rsidP="00344CD4">
      <w:pPr>
        <w:spacing w:after="0" w:line="360" w:lineRule="auto"/>
        <w:jc w:val="both"/>
        <w:rPr>
          <w:rFonts w:ascii="Arial" w:hAnsi="Arial" w:cs="Arial"/>
          <w:sz w:val="22"/>
          <w:szCs w:val="22"/>
        </w:rPr>
      </w:pPr>
    </w:p>
    <w:p w14:paraId="5E88D9EB" w14:textId="77777777" w:rsidR="00344CD4" w:rsidRPr="00D4444F" w:rsidRDefault="00344CD4" w:rsidP="006453BC">
      <w:pPr>
        <w:pStyle w:val="ListParagraph"/>
        <w:spacing w:after="0" w:line="360" w:lineRule="auto"/>
        <w:ind w:left="0"/>
        <w:rPr>
          <w:rFonts w:ascii="Arial" w:hAnsi="Arial" w:cs="Arial"/>
          <w:b/>
          <w:sz w:val="22"/>
          <w:szCs w:val="22"/>
        </w:rPr>
      </w:pPr>
      <w:r w:rsidRPr="00D4444F">
        <w:rPr>
          <w:rFonts w:ascii="Arial" w:hAnsi="Arial" w:cs="Arial"/>
          <w:b/>
          <w:sz w:val="22"/>
          <w:szCs w:val="22"/>
        </w:rPr>
        <w:t>Adoption</w:t>
      </w:r>
    </w:p>
    <w:p w14:paraId="431CF412" w14:textId="422962F7" w:rsidR="00344CD4" w:rsidRDefault="00344CD4" w:rsidP="00344CD4">
      <w:pPr>
        <w:spacing w:after="0" w:line="360" w:lineRule="auto"/>
        <w:rPr>
          <w:rFonts w:ascii="Arial" w:hAnsi="Arial" w:cs="Arial"/>
          <w:sz w:val="22"/>
          <w:szCs w:val="22"/>
        </w:rPr>
      </w:pPr>
      <w:r w:rsidRPr="002A7776">
        <w:rPr>
          <w:rFonts w:ascii="Arial" w:hAnsi="Arial" w:cs="Arial"/>
          <w:sz w:val="22"/>
          <w:szCs w:val="22"/>
        </w:rPr>
        <w:t xml:space="preserve">Table </w:t>
      </w:r>
      <w:r w:rsidR="0017066E">
        <w:rPr>
          <w:rFonts w:ascii="Arial" w:hAnsi="Arial" w:cs="Arial"/>
          <w:sz w:val="22"/>
          <w:szCs w:val="22"/>
        </w:rPr>
        <w:t>8</w:t>
      </w:r>
      <w:r w:rsidRPr="002A7776">
        <w:rPr>
          <w:rFonts w:ascii="Arial" w:hAnsi="Arial" w:cs="Arial"/>
          <w:sz w:val="22"/>
          <w:szCs w:val="22"/>
        </w:rPr>
        <w:t xml:space="preserve"> shows responses to statements relating to adoption of ADNAT which covered </w:t>
      </w:r>
      <w:r w:rsidR="00954450">
        <w:rPr>
          <w:rFonts w:ascii="Arial" w:hAnsi="Arial" w:cs="Arial"/>
          <w:sz w:val="22"/>
          <w:szCs w:val="22"/>
        </w:rPr>
        <w:t>the following areas:</w:t>
      </w:r>
    </w:p>
    <w:p w14:paraId="664A21B4" w14:textId="77777777" w:rsidR="00517773" w:rsidRPr="002A7776" w:rsidRDefault="00517773" w:rsidP="00344CD4">
      <w:pPr>
        <w:spacing w:after="0" w:line="360" w:lineRule="auto"/>
        <w:rPr>
          <w:rFonts w:ascii="Arial" w:hAnsi="Arial" w:cs="Arial"/>
          <w:sz w:val="22"/>
          <w:szCs w:val="22"/>
          <w:shd w:val="clear" w:color="auto" w:fill="FFFFFF"/>
        </w:rPr>
      </w:pPr>
    </w:p>
    <w:p w14:paraId="5EA7B10B" w14:textId="7EDDA51E" w:rsidR="00344CD4" w:rsidRPr="002A7776" w:rsidRDefault="00280C89" w:rsidP="00225B5F">
      <w:pPr>
        <w:pStyle w:val="ListParagraph"/>
        <w:numPr>
          <w:ilvl w:val="0"/>
          <w:numId w:val="8"/>
        </w:numPr>
        <w:spacing w:after="0" w:line="360" w:lineRule="auto"/>
        <w:rPr>
          <w:rFonts w:ascii="Arial" w:hAnsi="Arial" w:cs="Arial"/>
          <w:sz w:val="22"/>
          <w:szCs w:val="22"/>
        </w:rPr>
      </w:pPr>
      <w:r w:rsidRPr="002A7776">
        <w:rPr>
          <w:rFonts w:ascii="Arial" w:hAnsi="Arial" w:cs="Arial"/>
          <w:b/>
          <w:sz w:val="22"/>
          <w:szCs w:val="22"/>
        </w:rPr>
        <w:t xml:space="preserve">Information and </w:t>
      </w:r>
      <w:r w:rsidR="00344CD4" w:rsidRPr="002A7776">
        <w:rPr>
          <w:rFonts w:ascii="Arial" w:hAnsi="Arial" w:cs="Arial"/>
          <w:b/>
          <w:sz w:val="22"/>
          <w:szCs w:val="22"/>
        </w:rPr>
        <w:t>System quality</w:t>
      </w:r>
      <w:r w:rsidR="00344CD4" w:rsidRPr="002A7776">
        <w:rPr>
          <w:rFonts w:ascii="Arial" w:hAnsi="Arial" w:cs="Arial"/>
          <w:sz w:val="22"/>
          <w:szCs w:val="22"/>
        </w:rPr>
        <w:t xml:space="preserve">: </w:t>
      </w:r>
      <w:r w:rsidRPr="002A7776">
        <w:rPr>
          <w:rFonts w:ascii="Arial" w:hAnsi="Arial" w:cs="Arial"/>
          <w:sz w:val="22"/>
          <w:szCs w:val="22"/>
        </w:rPr>
        <w:t>In relation to information quality, respondents gave a strong (74.5%) positive response to 5 statements suggesting confidence in ADNAT including its coverage of diabetes</w:t>
      </w:r>
      <w:r>
        <w:rPr>
          <w:rFonts w:ascii="Arial" w:hAnsi="Arial" w:cs="Arial"/>
          <w:sz w:val="22"/>
          <w:szCs w:val="22"/>
        </w:rPr>
        <w:t>, although 12 responses (21%) indicated uncertainty</w:t>
      </w:r>
      <w:r w:rsidRPr="002A7776">
        <w:rPr>
          <w:rFonts w:ascii="Arial" w:hAnsi="Arial" w:cs="Arial"/>
          <w:sz w:val="22"/>
          <w:szCs w:val="22"/>
        </w:rPr>
        <w:t>.</w:t>
      </w:r>
      <w:r>
        <w:rPr>
          <w:rFonts w:ascii="Arial" w:hAnsi="Arial" w:cs="Arial"/>
          <w:sz w:val="22"/>
          <w:szCs w:val="22"/>
        </w:rPr>
        <w:t xml:space="preserve"> </w:t>
      </w:r>
      <w:r w:rsidR="00344CD4" w:rsidRPr="002A7776">
        <w:rPr>
          <w:rFonts w:ascii="Arial" w:hAnsi="Arial" w:cs="Arial"/>
          <w:sz w:val="22"/>
          <w:szCs w:val="22"/>
        </w:rPr>
        <w:t xml:space="preserve">Overall, 79 out of 117 responses (68%) agreed or strongly agreed with the 13 statements relating to system quality, 6 (5%) disagreed and 32 (27%) neither agreed nor disagreed. </w:t>
      </w:r>
    </w:p>
    <w:p w14:paraId="38C716B0" w14:textId="77777777" w:rsidR="00344CD4" w:rsidRPr="002A7776" w:rsidRDefault="00344CD4" w:rsidP="00344CD4">
      <w:pPr>
        <w:spacing w:after="0" w:line="360" w:lineRule="auto"/>
        <w:rPr>
          <w:rFonts w:ascii="Arial" w:hAnsi="Arial" w:cs="Arial"/>
          <w:sz w:val="22"/>
          <w:szCs w:val="22"/>
        </w:rPr>
      </w:pPr>
    </w:p>
    <w:p w14:paraId="48BE4018" w14:textId="5B1E5A53" w:rsidR="00344CD4" w:rsidRPr="002A7776" w:rsidRDefault="00344CD4" w:rsidP="00225B5F">
      <w:pPr>
        <w:pStyle w:val="ListParagraph"/>
        <w:numPr>
          <w:ilvl w:val="0"/>
          <w:numId w:val="8"/>
        </w:numPr>
        <w:spacing w:after="0" w:line="360" w:lineRule="auto"/>
        <w:rPr>
          <w:rFonts w:ascii="Arial" w:hAnsi="Arial" w:cs="Arial"/>
          <w:sz w:val="22"/>
          <w:szCs w:val="22"/>
        </w:rPr>
      </w:pPr>
      <w:r w:rsidRPr="002A7776">
        <w:rPr>
          <w:rFonts w:ascii="Arial" w:hAnsi="Arial" w:cs="Arial"/>
          <w:b/>
          <w:sz w:val="22"/>
          <w:szCs w:val="22"/>
          <w:shd w:val="clear" w:color="auto" w:fill="FFFFFF"/>
        </w:rPr>
        <w:t>Intention to use ADNAT in the future</w:t>
      </w:r>
      <w:r w:rsidR="007E36E7">
        <w:rPr>
          <w:rFonts w:ascii="Arial" w:hAnsi="Arial" w:cs="Arial"/>
          <w:b/>
          <w:sz w:val="22"/>
          <w:szCs w:val="22"/>
          <w:shd w:val="clear" w:color="auto" w:fill="FFFFFF"/>
        </w:rPr>
        <w:t>, accessibility</w:t>
      </w:r>
      <w:r w:rsidR="00954450">
        <w:rPr>
          <w:rFonts w:ascii="Arial" w:hAnsi="Arial" w:cs="Arial"/>
          <w:b/>
          <w:sz w:val="22"/>
          <w:szCs w:val="22"/>
          <w:shd w:val="clear" w:color="auto" w:fill="FFFFFF"/>
        </w:rPr>
        <w:t xml:space="preserve"> and capability with technology</w:t>
      </w:r>
      <w:r w:rsidRPr="002A7776">
        <w:rPr>
          <w:rFonts w:ascii="Arial" w:hAnsi="Arial" w:cs="Arial"/>
          <w:sz w:val="22"/>
          <w:szCs w:val="22"/>
          <w:shd w:val="clear" w:color="auto" w:fill="FFFFFF"/>
        </w:rPr>
        <w:t xml:space="preserve">: 10 respondents (91%) said they intended to use ADNAT when it is available at their work place. </w:t>
      </w:r>
      <w:r w:rsidR="007E36E7">
        <w:rPr>
          <w:rFonts w:ascii="Arial" w:hAnsi="Arial" w:cs="Arial"/>
          <w:sz w:val="22"/>
          <w:szCs w:val="22"/>
          <w:shd w:val="clear" w:color="auto" w:fill="FFFFFF"/>
        </w:rPr>
        <w:t>However, t</w:t>
      </w:r>
      <w:r w:rsidR="007E36E7" w:rsidRPr="002A7776">
        <w:rPr>
          <w:rFonts w:ascii="Arial" w:hAnsi="Arial" w:cs="Arial"/>
          <w:sz w:val="22"/>
          <w:szCs w:val="22"/>
          <w:shd w:val="clear" w:color="auto" w:fill="FFFFFF"/>
        </w:rPr>
        <w:t xml:space="preserve">he majority (n=9) indicated that </w:t>
      </w:r>
      <w:r w:rsidR="007E36E7" w:rsidRPr="002A7776">
        <w:rPr>
          <w:rFonts w:ascii="Arial" w:hAnsi="Arial" w:cs="Arial"/>
          <w:sz w:val="22"/>
          <w:szCs w:val="22"/>
        </w:rPr>
        <w:t>accessing Wi-Fi is a problem in their work place, and 4 people felt that their workplace is not good in the way it uses technology. Nine reported that patients had completed ADNAT at home, and five in clinic. All respondents (100%) felt that ADNAT was secure</w:t>
      </w:r>
      <w:r w:rsidR="0017066E">
        <w:rPr>
          <w:rFonts w:ascii="Arial" w:hAnsi="Arial" w:cs="Arial"/>
          <w:sz w:val="22"/>
          <w:szCs w:val="22"/>
        </w:rPr>
        <w:t xml:space="preserve"> with regard to data protection</w:t>
      </w:r>
      <w:r w:rsidR="007E36E7" w:rsidRPr="002A7776">
        <w:rPr>
          <w:rFonts w:ascii="Arial" w:hAnsi="Arial" w:cs="Arial"/>
          <w:sz w:val="22"/>
          <w:szCs w:val="22"/>
        </w:rPr>
        <w:t xml:space="preserve">. </w:t>
      </w:r>
      <w:r w:rsidRPr="002A7776">
        <w:rPr>
          <w:rFonts w:ascii="Arial" w:hAnsi="Arial" w:cs="Arial"/>
          <w:sz w:val="22"/>
          <w:szCs w:val="22"/>
          <w:shd w:val="clear" w:color="auto" w:fill="FFFFFF"/>
        </w:rPr>
        <w:t xml:space="preserve">When asked about using technology in clinical practice, </w:t>
      </w:r>
      <w:r>
        <w:rPr>
          <w:rFonts w:ascii="Arial" w:hAnsi="Arial" w:cs="Arial"/>
          <w:sz w:val="22"/>
          <w:szCs w:val="22"/>
          <w:shd w:val="clear" w:color="auto" w:fill="FFFFFF"/>
        </w:rPr>
        <w:t>9</w:t>
      </w:r>
      <w:r w:rsidRPr="002A7776">
        <w:rPr>
          <w:rFonts w:ascii="Arial" w:hAnsi="Arial" w:cs="Arial"/>
          <w:sz w:val="22"/>
          <w:szCs w:val="22"/>
          <w:shd w:val="clear" w:color="auto" w:fill="FFFFFF"/>
        </w:rPr>
        <w:t xml:space="preserve"> respondents</w:t>
      </w:r>
      <w:r>
        <w:rPr>
          <w:rFonts w:ascii="Arial" w:hAnsi="Arial" w:cs="Arial"/>
          <w:sz w:val="22"/>
          <w:szCs w:val="22"/>
          <w:shd w:val="clear" w:color="auto" w:fill="FFFFFF"/>
        </w:rPr>
        <w:t xml:space="preserve"> </w:t>
      </w:r>
      <w:r w:rsidRPr="002A7776">
        <w:rPr>
          <w:rFonts w:ascii="Arial" w:hAnsi="Arial" w:cs="Arial"/>
          <w:sz w:val="22"/>
          <w:szCs w:val="22"/>
          <w:shd w:val="clear" w:color="auto" w:fill="FFFFFF"/>
        </w:rPr>
        <w:t>reported capability with computers, tablets and mobile devices</w:t>
      </w:r>
      <w:r>
        <w:rPr>
          <w:rFonts w:ascii="Arial" w:hAnsi="Arial" w:cs="Arial"/>
          <w:sz w:val="22"/>
          <w:szCs w:val="22"/>
          <w:shd w:val="clear" w:color="auto" w:fill="FFFFFF"/>
        </w:rPr>
        <w:t>, the remaining 2 were ambivalent (neither agreeing nor disagreeing).</w:t>
      </w:r>
      <w:r w:rsidR="003C6340">
        <w:rPr>
          <w:rFonts w:ascii="Arial" w:hAnsi="Arial" w:cs="Arial"/>
          <w:sz w:val="22"/>
          <w:szCs w:val="22"/>
          <w:shd w:val="clear" w:color="auto" w:fill="FFFFFF"/>
        </w:rPr>
        <w:t xml:space="preserve"> </w:t>
      </w:r>
      <w:r>
        <w:rPr>
          <w:rFonts w:ascii="Arial" w:hAnsi="Arial" w:cs="Arial"/>
          <w:sz w:val="22"/>
          <w:szCs w:val="22"/>
          <w:shd w:val="clear" w:color="auto" w:fill="FFFFFF"/>
        </w:rPr>
        <w:t xml:space="preserve">Out of 110 total responses, </w:t>
      </w:r>
      <w:r w:rsidRPr="002A7776">
        <w:rPr>
          <w:rFonts w:ascii="Arial" w:hAnsi="Arial" w:cs="Arial"/>
          <w:sz w:val="22"/>
          <w:szCs w:val="22"/>
          <w:shd w:val="clear" w:color="auto" w:fill="FFFFFF"/>
        </w:rPr>
        <w:t>there were 51 positive re</w:t>
      </w:r>
      <w:r>
        <w:rPr>
          <w:rFonts w:ascii="Arial" w:hAnsi="Arial" w:cs="Arial"/>
          <w:sz w:val="22"/>
          <w:szCs w:val="22"/>
          <w:shd w:val="clear" w:color="auto" w:fill="FFFFFF"/>
        </w:rPr>
        <w:t>plies</w:t>
      </w:r>
      <w:r w:rsidRPr="002A7776">
        <w:rPr>
          <w:rFonts w:ascii="Arial" w:hAnsi="Arial" w:cs="Arial"/>
          <w:sz w:val="22"/>
          <w:szCs w:val="22"/>
          <w:shd w:val="clear" w:color="auto" w:fill="FFFFFF"/>
        </w:rPr>
        <w:t xml:space="preserve"> (46%)</w:t>
      </w:r>
      <w:r>
        <w:rPr>
          <w:rFonts w:ascii="Arial" w:hAnsi="Arial" w:cs="Arial"/>
          <w:sz w:val="22"/>
          <w:szCs w:val="22"/>
          <w:shd w:val="clear" w:color="auto" w:fill="FFFFFF"/>
        </w:rPr>
        <w:t xml:space="preserve"> </w:t>
      </w:r>
      <w:r w:rsidRPr="002A7776">
        <w:rPr>
          <w:rFonts w:ascii="Arial" w:hAnsi="Arial" w:cs="Arial"/>
          <w:sz w:val="22"/>
          <w:szCs w:val="22"/>
          <w:shd w:val="clear" w:color="auto" w:fill="FFFFFF"/>
        </w:rPr>
        <w:t xml:space="preserve">relating to </w:t>
      </w:r>
      <w:r w:rsidR="00954450">
        <w:rPr>
          <w:rFonts w:ascii="Arial" w:hAnsi="Arial" w:cs="Arial"/>
          <w:sz w:val="22"/>
          <w:szCs w:val="22"/>
          <w:shd w:val="clear" w:color="auto" w:fill="FFFFFF"/>
        </w:rPr>
        <w:t>capability</w:t>
      </w:r>
      <w:r w:rsidRPr="002A7776">
        <w:rPr>
          <w:rFonts w:ascii="Arial" w:hAnsi="Arial" w:cs="Arial"/>
          <w:sz w:val="22"/>
          <w:szCs w:val="22"/>
          <w:shd w:val="clear" w:color="auto" w:fill="FFFFFF"/>
        </w:rPr>
        <w:t xml:space="preserve">, with 9 people regarding technology to be an important element of their patients’ education. However, there was also ambivalence on 32 occasions (29%). </w:t>
      </w:r>
    </w:p>
    <w:p w14:paraId="45ADB09C" w14:textId="77777777" w:rsidR="00344CD4" w:rsidRPr="002A7776" w:rsidRDefault="00344CD4" w:rsidP="00344CD4">
      <w:pPr>
        <w:spacing w:after="0" w:line="360" w:lineRule="auto"/>
        <w:rPr>
          <w:rFonts w:ascii="Arial" w:hAnsi="Arial" w:cs="Arial"/>
          <w:sz w:val="22"/>
          <w:szCs w:val="22"/>
        </w:rPr>
      </w:pPr>
    </w:p>
    <w:p w14:paraId="335D2CFC" w14:textId="098EF536" w:rsidR="00954450" w:rsidRPr="00954450" w:rsidRDefault="00344CD4" w:rsidP="00225B5F">
      <w:pPr>
        <w:pStyle w:val="ListParagraph"/>
        <w:numPr>
          <w:ilvl w:val="0"/>
          <w:numId w:val="8"/>
        </w:numPr>
        <w:shd w:val="clear" w:color="auto" w:fill="FFFFFF"/>
        <w:spacing w:after="0" w:line="360" w:lineRule="auto"/>
        <w:rPr>
          <w:rFonts w:ascii="Arial" w:hAnsi="Arial" w:cs="Arial"/>
          <w:b/>
          <w:sz w:val="22"/>
          <w:szCs w:val="22"/>
        </w:rPr>
      </w:pPr>
      <w:r w:rsidRPr="00954450">
        <w:rPr>
          <w:rFonts w:ascii="Arial" w:hAnsi="Arial" w:cs="Arial"/>
          <w:b/>
          <w:sz w:val="22"/>
          <w:szCs w:val="22"/>
        </w:rPr>
        <w:t>Social norms</w:t>
      </w:r>
      <w:r w:rsidR="009A70C1">
        <w:rPr>
          <w:rFonts w:ascii="Arial" w:hAnsi="Arial" w:cs="Arial"/>
          <w:b/>
          <w:sz w:val="22"/>
          <w:szCs w:val="22"/>
        </w:rPr>
        <w:t xml:space="preserve"> </w:t>
      </w:r>
      <w:r w:rsidR="009A70C1" w:rsidRPr="009A70C1">
        <w:rPr>
          <w:rFonts w:ascii="Arial" w:hAnsi="Arial" w:cs="Arial"/>
          <w:sz w:val="22"/>
          <w:szCs w:val="22"/>
        </w:rPr>
        <w:t>(not shown in Table</w:t>
      </w:r>
      <w:r w:rsidR="004A2571">
        <w:rPr>
          <w:rFonts w:ascii="Arial" w:hAnsi="Arial" w:cs="Arial"/>
          <w:sz w:val="22"/>
          <w:szCs w:val="22"/>
        </w:rPr>
        <w:t xml:space="preserve"> 7</w:t>
      </w:r>
      <w:r w:rsidR="009A70C1" w:rsidRPr="009A70C1">
        <w:rPr>
          <w:rFonts w:ascii="Arial" w:hAnsi="Arial" w:cs="Arial"/>
          <w:sz w:val="22"/>
          <w:szCs w:val="22"/>
        </w:rPr>
        <w:t>)</w:t>
      </w:r>
      <w:r w:rsidRPr="00954450">
        <w:rPr>
          <w:rFonts w:ascii="Arial" w:hAnsi="Arial" w:cs="Arial"/>
          <w:sz w:val="22"/>
          <w:szCs w:val="22"/>
        </w:rPr>
        <w:t xml:space="preserve">: </w:t>
      </w:r>
      <w:r w:rsidR="0017066E">
        <w:rPr>
          <w:rFonts w:ascii="Arial" w:hAnsi="Arial" w:cs="Arial"/>
          <w:sz w:val="22"/>
          <w:szCs w:val="22"/>
        </w:rPr>
        <w:t>when</w:t>
      </w:r>
      <w:r w:rsidRPr="00954450">
        <w:rPr>
          <w:rFonts w:ascii="Arial" w:hAnsi="Arial" w:cs="Arial"/>
          <w:sz w:val="22"/>
          <w:szCs w:val="22"/>
        </w:rPr>
        <w:t xml:space="preserve"> asked </w:t>
      </w:r>
      <w:r w:rsidR="007E36E7">
        <w:rPr>
          <w:rFonts w:ascii="Arial" w:hAnsi="Arial" w:cs="Arial"/>
          <w:sz w:val="22"/>
          <w:szCs w:val="22"/>
        </w:rPr>
        <w:t xml:space="preserve">to give an opinion on </w:t>
      </w:r>
      <w:r w:rsidRPr="00954450">
        <w:rPr>
          <w:rFonts w:ascii="Arial" w:hAnsi="Arial" w:cs="Arial"/>
          <w:sz w:val="22"/>
          <w:szCs w:val="22"/>
        </w:rPr>
        <w:t xml:space="preserve">whether their National Children and Young Peoples’ Diabetes Network, their managers, their colleagues, and their patients and their families would think they should be using </w:t>
      </w:r>
      <w:r w:rsidRPr="00954450">
        <w:rPr>
          <w:rFonts w:ascii="Arial" w:hAnsi="Arial" w:cs="Arial"/>
          <w:sz w:val="22"/>
          <w:szCs w:val="22"/>
        </w:rPr>
        <w:lastRenderedPageBreak/>
        <w:t>ADNAT</w:t>
      </w:r>
      <w:r w:rsidR="0017066E">
        <w:rPr>
          <w:rFonts w:ascii="Arial" w:hAnsi="Arial" w:cs="Arial"/>
          <w:sz w:val="22"/>
          <w:szCs w:val="22"/>
        </w:rPr>
        <w:t xml:space="preserve">, </w:t>
      </w:r>
      <w:r w:rsidRPr="00954450">
        <w:rPr>
          <w:rFonts w:ascii="Arial" w:hAnsi="Arial" w:cs="Arial"/>
          <w:sz w:val="22"/>
          <w:szCs w:val="22"/>
        </w:rPr>
        <w:t>100% positive</w:t>
      </w:r>
      <w:r w:rsidR="0017066E">
        <w:rPr>
          <w:rFonts w:ascii="Arial" w:hAnsi="Arial" w:cs="Arial"/>
          <w:sz w:val="22"/>
          <w:szCs w:val="22"/>
        </w:rPr>
        <w:t>ly</w:t>
      </w:r>
      <w:r w:rsidRPr="00954450">
        <w:rPr>
          <w:rFonts w:ascii="Arial" w:hAnsi="Arial" w:cs="Arial"/>
          <w:sz w:val="22"/>
          <w:szCs w:val="22"/>
        </w:rPr>
        <w:t xml:space="preserve"> </w:t>
      </w:r>
      <w:r w:rsidR="0017066E" w:rsidRPr="00954450">
        <w:rPr>
          <w:rFonts w:ascii="Arial" w:hAnsi="Arial" w:cs="Arial"/>
          <w:sz w:val="22"/>
          <w:szCs w:val="22"/>
        </w:rPr>
        <w:t>responde</w:t>
      </w:r>
      <w:r w:rsidR="0017066E">
        <w:rPr>
          <w:rFonts w:ascii="Arial" w:hAnsi="Arial" w:cs="Arial"/>
          <w:sz w:val="22"/>
          <w:szCs w:val="22"/>
        </w:rPr>
        <w:t>d</w:t>
      </w:r>
      <w:r w:rsidRPr="00954450">
        <w:rPr>
          <w:rFonts w:ascii="Arial" w:hAnsi="Arial" w:cs="Arial"/>
          <w:sz w:val="22"/>
          <w:szCs w:val="22"/>
        </w:rPr>
        <w:t xml:space="preserve"> (n=11) to the Network and patients and families, and 63% (n=7) </w:t>
      </w:r>
      <w:r w:rsidR="007E36E7">
        <w:rPr>
          <w:rFonts w:ascii="Arial" w:hAnsi="Arial" w:cs="Arial"/>
          <w:sz w:val="22"/>
          <w:szCs w:val="22"/>
        </w:rPr>
        <w:t>positive</w:t>
      </w:r>
      <w:r w:rsidR="0017066E">
        <w:rPr>
          <w:rFonts w:ascii="Arial" w:hAnsi="Arial" w:cs="Arial"/>
          <w:sz w:val="22"/>
          <w:szCs w:val="22"/>
        </w:rPr>
        <w:t>ly responded</w:t>
      </w:r>
      <w:r w:rsidR="007E36E7">
        <w:rPr>
          <w:rFonts w:ascii="Arial" w:hAnsi="Arial" w:cs="Arial"/>
          <w:sz w:val="22"/>
          <w:szCs w:val="22"/>
        </w:rPr>
        <w:t xml:space="preserve"> to </w:t>
      </w:r>
      <w:r w:rsidRPr="00954450">
        <w:rPr>
          <w:rFonts w:ascii="Arial" w:hAnsi="Arial" w:cs="Arial"/>
          <w:sz w:val="22"/>
          <w:szCs w:val="22"/>
        </w:rPr>
        <w:t>the managers and colleagues options.</w:t>
      </w:r>
    </w:p>
    <w:p w14:paraId="4C61C2BA" w14:textId="77777777" w:rsidR="0017066E" w:rsidRDefault="0017066E" w:rsidP="008E259B">
      <w:pPr>
        <w:shd w:val="clear" w:color="auto" w:fill="FFFFFF"/>
        <w:spacing w:after="0" w:line="360" w:lineRule="auto"/>
        <w:jc w:val="center"/>
        <w:rPr>
          <w:rFonts w:ascii="Arial" w:hAnsi="Arial" w:cs="Arial"/>
          <w:b/>
          <w:sz w:val="22"/>
          <w:szCs w:val="22"/>
        </w:rPr>
      </w:pPr>
    </w:p>
    <w:p w14:paraId="7F1B9B7C" w14:textId="77777777" w:rsidR="00386061" w:rsidRDefault="00386061">
      <w:pPr>
        <w:spacing w:after="160" w:line="259" w:lineRule="auto"/>
        <w:rPr>
          <w:rFonts w:ascii="Arial" w:eastAsiaTheme="majorEastAsia" w:hAnsi="Arial" w:cs="Arial"/>
          <w:sz w:val="22"/>
          <w:szCs w:val="22"/>
        </w:rPr>
      </w:pPr>
      <w:r>
        <w:rPr>
          <w:rFonts w:ascii="Arial" w:hAnsi="Arial" w:cs="Arial"/>
          <w:sz w:val="22"/>
          <w:szCs w:val="22"/>
        </w:rPr>
        <w:br w:type="page"/>
      </w:r>
    </w:p>
    <w:p w14:paraId="3412AAEA" w14:textId="77777777" w:rsidR="00386061" w:rsidRDefault="00386061" w:rsidP="00386061">
      <w:pPr>
        <w:pStyle w:val="Heading1"/>
        <w:shd w:val="clear" w:color="auto" w:fill="FFFFFF"/>
        <w:spacing w:before="0" w:line="360" w:lineRule="auto"/>
        <w:rPr>
          <w:rFonts w:ascii="Arial" w:hAnsi="Arial" w:cs="Arial"/>
          <w:color w:val="auto"/>
          <w:sz w:val="22"/>
          <w:szCs w:val="22"/>
        </w:rPr>
        <w:sectPr w:rsidR="00386061" w:rsidSect="00386061">
          <w:pgSz w:w="11906" w:h="16838"/>
          <w:pgMar w:top="1440" w:right="1440" w:bottom="1440" w:left="1440" w:header="709" w:footer="709" w:gutter="0"/>
          <w:cols w:space="708"/>
          <w:docGrid w:linePitch="360"/>
        </w:sectPr>
      </w:pPr>
    </w:p>
    <w:p w14:paraId="68D74ED5" w14:textId="67188E29" w:rsidR="00386061" w:rsidRDefault="00386061" w:rsidP="00386061">
      <w:pPr>
        <w:pStyle w:val="Heading1"/>
        <w:shd w:val="clear" w:color="auto" w:fill="FFFFFF"/>
        <w:spacing w:before="0" w:line="360" w:lineRule="auto"/>
        <w:rPr>
          <w:rFonts w:ascii="Arial" w:hAnsi="Arial" w:cs="Arial"/>
          <w:color w:val="auto"/>
          <w:sz w:val="22"/>
          <w:szCs w:val="22"/>
        </w:rPr>
      </w:pPr>
      <w:r>
        <w:rPr>
          <w:rFonts w:ascii="Arial" w:hAnsi="Arial" w:cs="Arial"/>
          <w:color w:val="auto"/>
          <w:sz w:val="22"/>
          <w:szCs w:val="22"/>
        </w:rPr>
        <w:lastRenderedPageBreak/>
        <w:t>T</w:t>
      </w:r>
      <w:r w:rsidRPr="002A7776">
        <w:rPr>
          <w:rFonts w:ascii="Arial" w:hAnsi="Arial" w:cs="Arial"/>
          <w:color w:val="auto"/>
          <w:sz w:val="22"/>
          <w:szCs w:val="22"/>
        </w:rPr>
        <w:t>able</w:t>
      </w:r>
      <w:r>
        <w:rPr>
          <w:rFonts w:ascii="Arial" w:hAnsi="Arial" w:cs="Arial"/>
          <w:color w:val="auto"/>
          <w:sz w:val="22"/>
          <w:szCs w:val="22"/>
        </w:rPr>
        <w:t xml:space="preserve"> 8</w:t>
      </w:r>
      <w:r w:rsidRPr="002A7776">
        <w:rPr>
          <w:rFonts w:ascii="Arial" w:hAnsi="Arial" w:cs="Arial"/>
          <w:color w:val="auto"/>
          <w:sz w:val="22"/>
          <w:szCs w:val="22"/>
        </w:rPr>
        <w:t>: Responses to statements concerning system and information quality and intention to use ADNAT in the future</w:t>
      </w:r>
    </w:p>
    <w:tbl>
      <w:tblPr>
        <w:tblStyle w:val="TableGrid"/>
        <w:tblW w:w="13575" w:type="dxa"/>
        <w:tblLayout w:type="fixed"/>
        <w:tblLook w:val="04A0" w:firstRow="1" w:lastRow="0" w:firstColumn="1" w:lastColumn="0" w:noHBand="0" w:noVBand="1"/>
      </w:tblPr>
      <w:tblGrid>
        <w:gridCol w:w="6629"/>
        <w:gridCol w:w="992"/>
        <w:gridCol w:w="1134"/>
        <w:gridCol w:w="1559"/>
        <w:gridCol w:w="993"/>
        <w:gridCol w:w="1134"/>
        <w:gridCol w:w="1134"/>
      </w:tblGrid>
      <w:tr w:rsidR="00386061" w:rsidRPr="008D1F6F" w14:paraId="4AB9CCE7" w14:textId="77777777" w:rsidTr="000C1EEA">
        <w:tc>
          <w:tcPr>
            <w:tcW w:w="6629" w:type="dxa"/>
            <w:shd w:val="clear" w:color="auto" w:fill="FFFFFF" w:themeFill="background1"/>
          </w:tcPr>
          <w:p w14:paraId="26F835D2" w14:textId="77777777" w:rsidR="00386061" w:rsidRPr="008D1F6F" w:rsidRDefault="00386061" w:rsidP="000C1EEA">
            <w:pPr>
              <w:spacing w:after="0" w:line="240" w:lineRule="auto"/>
              <w:rPr>
                <w:rFonts w:ascii="Arial" w:hAnsi="Arial" w:cs="Arial"/>
                <w:b/>
              </w:rPr>
            </w:pPr>
            <w:r w:rsidRPr="008D1F6F">
              <w:rPr>
                <w:rFonts w:ascii="Arial" w:hAnsi="Arial" w:cs="Arial"/>
                <w:b/>
              </w:rPr>
              <w:t>INFORMATION QUALITY: The information I obtained from ADNAT:</w:t>
            </w:r>
          </w:p>
        </w:tc>
        <w:tc>
          <w:tcPr>
            <w:tcW w:w="992" w:type="dxa"/>
            <w:shd w:val="clear" w:color="auto" w:fill="FFFFFF" w:themeFill="background1"/>
          </w:tcPr>
          <w:p w14:paraId="1B35771C" w14:textId="77777777" w:rsidR="00386061" w:rsidRPr="008D1F6F" w:rsidRDefault="00386061" w:rsidP="000C1EEA">
            <w:pPr>
              <w:spacing w:after="0" w:line="240" w:lineRule="auto"/>
              <w:jc w:val="center"/>
              <w:rPr>
                <w:rFonts w:ascii="Arial" w:hAnsi="Arial" w:cs="Arial"/>
                <w:b/>
              </w:rPr>
            </w:pPr>
            <w:r w:rsidRPr="008D1F6F">
              <w:rPr>
                <w:rFonts w:ascii="Arial" w:hAnsi="Arial" w:cs="Arial"/>
              </w:rPr>
              <w:t>Yes</w:t>
            </w:r>
          </w:p>
        </w:tc>
        <w:tc>
          <w:tcPr>
            <w:tcW w:w="1134" w:type="dxa"/>
            <w:shd w:val="clear" w:color="auto" w:fill="FFFFFF" w:themeFill="background1"/>
          </w:tcPr>
          <w:p w14:paraId="6D271B07" w14:textId="77777777" w:rsidR="00386061" w:rsidRPr="008D1F6F" w:rsidRDefault="00386061" w:rsidP="000C1EEA">
            <w:pPr>
              <w:spacing w:after="0" w:line="240" w:lineRule="auto"/>
              <w:jc w:val="center"/>
              <w:rPr>
                <w:rFonts w:ascii="Arial" w:hAnsi="Arial" w:cs="Arial"/>
                <w:b/>
              </w:rPr>
            </w:pPr>
            <w:r w:rsidRPr="008D1F6F">
              <w:rPr>
                <w:rFonts w:ascii="Arial" w:hAnsi="Arial" w:cs="Arial"/>
              </w:rPr>
              <w:t>No</w:t>
            </w:r>
          </w:p>
        </w:tc>
        <w:tc>
          <w:tcPr>
            <w:tcW w:w="1559" w:type="dxa"/>
            <w:shd w:val="clear" w:color="auto" w:fill="FFFFFF" w:themeFill="background1"/>
          </w:tcPr>
          <w:p w14:paraId="1044BBAE" w14:textId="77777777" w:rsidR="00386061" w:rsidRPr="008D1F6F" w:rsidRDefault="00386061" w:rsidP="000C1EEA">
            <w:pPr>
              <w:spacing w:after="0" w:line="240" w:lineRule="auto"/>
              <w:jc w:val="center"/>
              <w:rPr>
                <w:rFonts w:ascii="Arial" w:hAnsi="Arial" w:cs="Arial"/>
                <w:b/>
              </w:rPr>
            </w:pPr>
            <w:r w:rsidRPr="008D1F6F">
              <w:rPr>
                <w:rFonts w:ascii="Arial" w:hAnsi="Arial" w:cs="Arial"/>
              </w:rPr>
              <w:t>Not sure</w:t>
            </w:r>
          </w:p>
        </w:tc>
        <w:tc>
          <w:tcPr>
            <w:tcW w:w="993" w:type="dxa"/>
            <w:shd w:val="clear" w:color="auto" w:fill="FFFFFF" w:themeFill="background1"/>
          </w:tcPr>
          <w:p w14:paraId="37E0B77C" w14:textId="77777777" w:rsidR="00386061" w:rsidRPr="008D1F6F" w:rsidRDefault="00386061" w:rsidP="000C1EEA">
            <w:pPr>
              <w:spacing w:after="0" w:line="240" w:lineRule="auto"/>
              <w:rPr>
                <w:rFonts w:ascii="Arial" w:hAnsi="Arial" w:cs="Arial"/>
                <w:b/>
              </w:rPr>
            </w:pPr>
          </w:p>
        </w:tc>
        <w:tc>
          <w:tcPr>
            <w:tcW w:w="1134" w:type="dxa"/>
            <w:shd w:val="clear" w:color="auto" w:fill="FFFFFF" w:themeFill="background1"/>
          </w:tcPr>
          <w:p w14:paraId="42EBEF81" w14:textId="77777777" w:rsidR="00386061" w:rsidRPr="008D1F6F" w:rsidRDefault="00386061" w:rsidP="000C1EEA">
            <w:pPr>
              <w:spacing w:after="0" w:line="240" w:lineRule="auto"/>
              <w:rPr>
                <w:rFonts w:ascii="Arial" w:hAnsi="Arial" w:cs="Arial"/>
                <w:b/>
              </w:rPr>
            </w:pPr>
          </w:p>
        </w:tc>
        <w:tc>
          <w:tcPr>
            <w:tcW w:w="1134" w:type="dxa"/>
            <w:shd w:val="clear" w:color="auto" w:fill="FFFFFF" w:themeFill="background1"/>
          </w:tcPr>
          <w:p w14:paraId="7050116F" w14:textId="77777777" w:rsidR="00386061" w:rsidRPr="008D1F6F" w:rsidRDefault="00386061" w:rsidP="000C1EEA">
            <w:pPr>
              <w:spacing w:after="0" w:line="240" w:lineRule="auto"/>
              <w:rPr>
                <w:rFonts w:ascii="Arial" w:hAnsi="Arial" w:cs="Arial"/>
                <w:b/>
              </w:rPr>
            </w:pPr>
          </w:p>
        </w:tc>
      </w:tr>
      <w:tr w:rsidR="00386061" w:rsidRPr="008D1F6F" w14:paraId="5E418525" w14:textId="77777777" w:rsidTr="000C1EEA">
        <w:tc>
          <w:tcPr>
            <w:tcW w:w="6629" w:type="dxa"/>
            <w:shd w:val="clear" w:color="auto" w:fill="FFFFFF" w:themeFill="background1"/>
          </w:tcPr>
          <w:p w14:paraId="54F6A43E" w14:textId="77777777" w:rsidR="00386061" w:rsidRPr="008D1F6F" w:rsidRDefault="00386061" w:rsidP="000C1EEA">
            <w:pPr>
              <w:spacing w:after="0" w:line="240" w:lineRule="auto"/>
              <w:rPr>
                <w:rFonts w:ascii="Arial" w:hAnsi="Arial" w:cs="Arial"/>
              </w:rPr>
            </w:pPr>
            <w:r w:rsidRPr="008D1F6F">
              <w:rPr>
                <w:rFonts w:ascii="Arial" w:hAnsi="Arial" w:cs="Arial"/>
              </w:rPr>
              <w:t>was easy to understand</w:t>
            </w:r>
          </w:p>
        </w:tc>
        <w:tc>
          <w:tcPr>
            <w:tcW w:w="992" w:type="dxa"/>
            <w:shd w:val="clear" w:color="auto" w:fill="FFFFFF" w:themeFill="background1"/>
          </w:tcPr>
          <w:p w14:paraId="1507AEB3" w14:textId="77777777" w:rsidR="00386061" w:rsidRPr="008D1F6F" w:rsidRDefault="00386061" w:rsidP="000C1EEA">
            <w:pPr>
              <w:spacing w:after="0" w:line="240" w:lineRule="auto"/>
              <w:jc w:val="center"/>
              <w:rPr>
                <w:rFonts w:ascii="Arial" w:hAnsi="Arial" w:cs="Arial"/>
              </w:rPr>
            </w:pPr>
            <w:r w:rsidRPr="008D1F6F">
              <w:rPr>
                <w:rFonts w:ascii="Arial" w:hAnsi="Arial" w:cs="Arial"/>
              </w:rPr>
              <w:t>9</w:t>
            </w:r>
          </w:p>
        </w:tc>
        <w:tc>
          <w:tcPr>
            <w:tcW w:w="1134" w:type="dxa"/>
            <w:shd w:val="clear" w:color="auto" w:fill="FFFFFF" w:themeFill="background1"/>
          </w:tcPr>
          <w:p w14:paraId="62C5CA23" w14:textId="77777777" w:rsidR="00386061" w:rsidRPr="008D1F6F" w:rsidRDefault="00386061" w:rsidP="000C1EEA">
            <w:pPr>
              <w:spacing w:after="0" w:line="240" w:lineRule="auto"/>
              <w:jc w:val="center"/>
              <w:rPr>
                <w:rFonts w:ascii="Arial" w:hAnsi="Arial" w:cs="Arial"/>
              </w:rPr>
            </w:pPr>
          </w:p>
        </w:tc>
        <w:tc>
          <w:tcPr>
            <w:tcW w:w="1559" w:type="dxa"/>
            <w:shd w:val="clear" w:color="auto" w:fill="FFFFFF" w:themeFill="background1"/>
          </w:tcPr>
          <w:p w14:paraId="58E89AFF"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shd w:val="clear" w:color="auto" w:fill="FFFFFF" w:themeFill="background1"/>
          </w:tcPr>
          <w:p w14:paraId="6E8F1342"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01E2B707"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71943852" w14:textId="77777777" w:rsidR="00386061" w:rsidRPr="008D1F6F" w:rsidRDefault="00386061" w:rsidP="000C1EEA">
            <w:pPr>
              <w:spacing w:after="0" w:line="240" w:lineRule="auto"/>
              <w:jc w:val="center"/>
              <w:rPr>
                <w:rFonts w:ascii="Arial" w:hAnsi="Arial" w:cs="Arial"/>
                <w:b/>
              </w:rPr>
            </w:pPr>
          </w:p>
        </w:tc>
      </w:tr>
      <w:tr w:rsidR="00386061" w:rsidRPr="008D1F6F" w14:paraId="54746951" w14:textId="77777777" w:rsidTr="000C1EEA">
        <w:tc>
          <w:tcPr>
            <w:tcW w:w="6629" w:type="dxa"/>
            <w:shd w:val="clear" w:color="auto" w:fill="FFFFFF" w:themeFill="background1"/>
          </w:tcPr>
          <w:p w14:paraId="129DC7D1" w14:textId="77777777" w:rsidR="00386061" w:rsidRPr="008D1F6F" w:rsidRDefault="00386061" w:rsidP="000C1EEA">
            <w:pPr>
              <w:spacing w:after="0" w:line="240" w:lineRule="auto"/>
              <w:rPr>
                <w:rFonts w:ascii="Arial" w:hAnsi="Arial" w:cs="Arial"/>
              </w:rPr>
            </w:pPr>
            <w:r w:rsidRPr="008D1F6F">
              <w:rPr>
                <w:rFonts w:ascii="Arial" w:hAnsi="Arial" w:cs="Arial"/>
              </w:rPr>
              <w:t>was easy to interpret</w:t>
            </w:r>
          </w:p>
        </w:tc>
        <w:tc>
          <w:tcPr>
            <w:tcW w:w="992" w:type="dxa"/>
            <w:shd w:val="clear" w:color="auto" w:fill="FFFFFF" w:themeFill="background1"/>
          </w:tcPr>
          <w:p w14:paraId="4A075B91" w14:textId="77777777" w:rsidR="00386061" w:rsidRPr="008D1F6F" w:rsidRDefault="00386061" w:rsidP="000C1EEA">
            <w:pPr>
              <w:spacing w:after="0" w:line="240" w:lineRule="auto"/>
              <w:jc w:val="center"/>
              <w:rPr>
                <w:rFonts w:ascii="Arial" w:hAnsi="Arial" w:cs="Arial"/>
              </w:rPr>
            </w:pPr>
            <w:r w:rsidRPr="008D1F6F">
              <w:rPr>
                <w:rFonts w:ascii="Arial" w:hAnsi="Arial" w:cs="Arial"/>
              </w:rPr>
              <w:t>8</w:t>
            </w:r>
          </w:p>
        </w:tc>
        <w:tc>
          <w:tcPr>
            <w:tcW w:w="1134" w:type="dxa"/>
            <w:shd w:val="clear" w:color="auto" w:fill="FFFFFF" w:themeFill="background1"/>
          </w:tcPr>
          <w:p w14:paraId="17509DD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shd w:val="clear" w:color="auto" w:fill="FFFFFF" w:themeFill="background1"/>
          </w:tcPr>
          <w:p w14:paraId="0AC35A75"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shd w:val="clear" w:color="auto" w:fill="FFFFFF" w:themeFill="background1"/>
          </w:tcPr>
          <w:p w14:paraId="0371F3D4"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45A3BDC5"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35B3F96C" w14:textId="77777777" w:rsidR="00386061" w:rsidRPr="008D1F6F" w:rsidRDefault="00386061" w:rsidP="000C1EEA">
            <w:pPr>
              <w:spacing w:after="0" w:line="240" w:lineRule="auto"/>
              <w:jc w:val="center"/>
              <w:rPr>
                <w:rFonts w:ascii="Arial" w:hAnsi="Arial" w:cs="Arial"/>
                <w:b/>
              </w:rPr>
            </w:pPr>
          </w:p>
        </w:tc>
      </w:tr>
      <w:tr w:rsidR="00386061" w:rsidRPr="008D1F6F" w14:paraId="1AC47061" w14:textId="77777777" w:rsidTr="000C1EEA">
        <w:tc>
          <w:tcPr>
            <w:tcW w:w="6629" w:type="dxa"/>
            <w:shd w:val="clear" w:color="auto" w:fill="FFFFFF" w:themeFill="background1"/>
          </w:tcPr>
          <w:p w14:paraId="10F93467" w14:textId="77777777" w:rsidR="00386061" w:rsidRPr="008D1F6F" w:rsidRDefault="00386061" w:rsidP="000C1EEA">
            <w:pPr>
              <w:spacing w:after="0" w:line="240" w:lineRule="auto"/>
              <w:rPr>
                <w:rFonts w:ascii="Arial" w:hAnsi="Arial" w:cs="Arial"/>
              </w:rPr>
            </w:pPr>
            <w:r w:rsidRPr="008D1F6F">
              <w:rPr>
                <w:rFonts w:ascii="Arial" w:hAnsi="Arial" w:cs="Arial"/>
              </w:rPr>
              <w:t>included all necessary assessments</w:t>
            </w:r>
          </w:p>
        </w:tc>
        <w:tc>
          <w:tcPr>
            <w:tcW w:w="992" w:type="dxa"/>
            <w:shd w:val="clear" w:color="auto" w:fill="FFFFFF" w:themeFill="background1"/>
          </w:tcPr>
          <w:p w14:paraId="435BFD14" w14:textId="77777777" w:rsidR="00386061" w:rsidRPr="008D1F6F" w:rsidRDefault="00386061" w:rsidP="000C1EEA">
            <w:pPr>
              <w:spacing w:after="0" w:line="240" w:lineRule="auto"/>
              <w:jc w:val="center"/>
              <w:rPr>
                <w:rFonts w:ascii="Arial" w:hAnsi="Arial" w:cs="Arial"/>
              </w:rPr>
            </w:pPr>
            <w:r w:rsidRPr="008D1F6F">
              <w:rPr>
                <w:rFonts w:ascii="Arial" w:hAnsi="Arial" w:cs="Arial"/>
              </w:rPr>
              <w:t>9</w:t>
            </w:r>
          </w:p>
        </w:tc>
        <w:tc>
          <w:tcPr>
            <w:tcW w:w="1134" w:type="dxa"/>
            <w:shd w:val="clear" w:color="auto" w:fill="FFFFFF" w:themeFill="background1"/>
          </w:tcPr>
          <w:p w14:paraId="3B08C1CE" w14:textId="77777777" w:rsidR="00386061" w:rsidRPr="008D1F6F" w:rsidRDefault="00386061" w:rsidP="000C1EEA">
            <w:pPr>
              <w:spacing w:after="0" w:line="240" w:lineRule="auto"/>
              <w:jc w:val="center"/>
              <w:rPr>
                <w:rFonts w:ascii="Arial" w:hAnsi="Arial" w:cs="Arial"/>
              </w:rPr>
            </w:pPr>
          </w:p>
        </w:tc>
        <w:tc>
          <w:tcPr>
            <w:tcW w:w="1559" w:type="dxa"/>
            <w:shd w:val="clear" w:color="auto" w:fill="FFFFFF" w:themeFill="background1"/>
          </w:tcPr>
          <w:p w14:paraId="59FFD7FF"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shd w:val="clear" w:color="auto" w:fill="FFFFFF" w:themeFill="background1"/>
          </w:tcPr>
          <w:p w14:paraId="470E3B83"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080DDD52"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16F04645" w14:textId="77777777" w:rsidR="00386061" w:rsidRPr="008D1F6F" w:rsidRDefault="00386061" w:rsidP="000C1EEA">
            <w:pPr>
              <w:spacing w:after="0" w:line="240" w:lineRule="auto"/>
              <w:jc w:val="center"/>
              <w:rPr>
                <w:rFonts w:ascii="Arial" w:hAnsi="Arial" w:cs="Arial"/>
                <w:b/>
              </w:rPr>
            </w:pPr>
          </w:p>
        </w:tc>
      </w:tr>
      <w:tr w:rsidR="00386061" w:rsidRPr="008D1F6F" w14:paraId="671503E0" w14:textId="77777777" w:rsidTr="000C1EEA">
        <w:tc>
          <w:tcPr>
            <w:tcW w:w="6629" w:type="dxa"/>
            <w:shd w:val="clear" w:color="auto" w:fill="FFFFFF" w:themeFill="background1"/>
          </w:tcPr>
          <w:p w14:paraId="7D17EC43" w14:textId="77777777" w:rsidR="00386061" w:rsidRPr="008D1F6F" w:rsidRDefault="00386061" w:rsidP="000C1EEA">
            <w:pPr>
              <w:spacing w:after="0" w:line="240" w:lineRule="auto"/>
              <w:rPr>
                <w:rFonts w:ascii="Arial" w:hAnsi="Arial" w:cs="Arial"/>
              </w:rPr>
            </w:pPr>
            <w:r w:rsidRPr="008D1F6F">
              <w:rPr>
                <w:rFonts w:ascii="Arial" w:hAnsi="Arial" w:cs="Arial"/>
              </w:rPr>
              <w:t>was sufficiently complete to meet my patients’ needs</w:t>
            </w:r>
          </w:p>
        </w:tc>
        <w:tc>
          <w:tcPr>
            <w:tcW w:w="992" w:type="dxa"/>
            <w:shd w:val="clear" w:color="auto" w:fill="FFFFFF" w:themeFill="background1"/>
          </w:tcPr>
          <w:p w14:paraId="19CFBAEE" w14:textId="77777777" w:rsidR="00386061" w:rsidRPr="008D1F6F" w:rsidRDefault="00386061" w:rsidP="000C1EEA">
            <w:pPr>
              <w:spacing w:after="0" w:line="240" w:lineRule="auto"/>
              <w:jc w:val="center"/>
              <w:rPr>
                <w:rFonts w:ascii="Arial" w:hAnsi="Arial" w:cs="Arial"/>
              </w:rPr>
            </w:pPr>
            <w:r w:rsidRPr="008D1F6F">
              <w:rPr>
                <w:rFonts w:ascii="Arial" w:hAnsi="Arial" w:cs="Arial"/>
              </w:rPr>
              <w:t>7</w:t>
            </w:r>
          </w:p>
        </w:tc>
        <w:tc>
          <w:tcPr>
            <w:tcW w:w="1134" w:type="dxa"/>
            <w:shd w:val="clear" w:color="auto" w:fill="FFFFFF" w:themeFill="background1"/>
          </w:tcPr>
          <w:p w14:paraId="51430836" w14:textId="77777777" w:rsidR="00386061" w:rsidRPr="008D1F6F" w:rsidRDefault="00386061" w:rsidP="000C1EEA">
            <w:pPr>
              <w:spacing w:after="0" w:line="240" w:lineRule="auto"/>
              <w:jc w:val="center"/>
              <w:rPr>
                <w:rFonts w:ascii="Arial" w:hAnsi="Arial" w:cs="Arial"/>
              </w:rPr>
            </w:pPr>
          </w:p>
        </w:tc>
        <w:tc>
          <w:tcPr>
            <w:tcW w:w="1559" w:type="dxa"/>
            <w:shd w:val="clear" w:color="auto" w:fill="FFFFFF" w:themeFill="background1"/>
          </w:tcPr>
          <w:p w14:paraId="139EF1F6"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993" w:type="dxa"/>
            <w:shd w:val="clear" w:color="auto" w:fill="FFFFFF" w:themeFill="background1"/>
          </w:tcPr>
          <w:p w14:paraId="53B524E3"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6754ECFB" w14:textId="77777777" w:rsidR="00386061" w:rsidRPr="008D1F6F" w:rsidRDefault="00386061" w:rsidP="000C1EEA">
            <w:pPr>
              <w:spacing w:after="0" w:line="240" w:lineRule="auto"/>
              <w:jc w:val="center"/>
              <w:rPr>
                <w:rFonts w:ascii="Arial" w:hAnsi="Arial" w:cs="Arial"/>
                <w:b/>
              </w:rPr>
            </w:pPr>
          </w:p>
        </w:tc>
        <w:tc>
          <w:tcPr>
            <w:tcW w:w="1134" w:type="dxa"/>
            <w:shd w:val="clear" w:color="auto" w:fill="FFFFFF" w:themeFill="background1"/>
          </w:tcPr>
          <w:p w14:paraId="40145531" w14:textId="77777777" w:rsidR="00386061" w:rsidRPr="008D1F6F" w:rsidRDefault="00386061" w:rsidP="000C1EEA">
            <w:pPr>
              <w:spacing w:after="0" w:line="240" w:lineRule="auto"/>
              <w:jc w:val="center"/>
              <w:rPr>
                <w:rFonts w:ascii="Arial" w:hAnsi="Arial" w:cs="Arial"/>
                <w:b/>
              </w:rPr>
            </w:pPr>
          </w:p>
        </w:tc>
      </w:tr>
      <w:tr w:rsidR="00386061" w:rsidRPr="008D1F6F" w14:paraId="218D0765" w14:textId="77777777" w:rsidTr="000C1EEA">
        <w:tc>
          <w:tcPr>
            <w:tcW w:w="6629" w:type="dxa"/>
            <w:tcBorders>
              <w:bottom w:val="single" w:sz="4" w:space="0" w:color="auto"/>
            </w:tcBorders>
            <w:shd w:val="clear" w:color="auto" w:fill="FFFFFF" w:themeFill="background1"/>
          </w:tcPr>
          <w:p w14:paraId="2C42A8BB" w14:textId="77777777" w:rsidR="00386061" w:rsidRPr="008D1F6F" w:rsidRDefault="00386061" w:rsidP="000C1EEA">
            <w:pPr>
              <w:spacing w:after="0" w:line="240" w:lineRule="auto"/>
              <w:rPr>
                <w:rFonts w:ascii="Arial" w:hAnsi="Arial" w:cs="Arial"/>
              </w:rPr>
            </w:pPr>
            <w:r w:rsidRPr="008D1F6F">
              <w:rPr>
                <w:rFonts w:ascii="Arial" w:hAnsi="Arial" w:cs="Arial"/>
              </w:rPr>
              <w:t>had sufficient breadth and depth for my patients</w:t>
            </w:r>
          </w:p>
        </w:tc>
        <w:tc>
          <w:tcPr>
            <w:tcW w:w="992" w:type="dxa"/>
            <w:tcBorders>
              <w:bottom w:val="single" w:sz="4" w:space="0" w:color="auto"/>
            </w:tcBorders>
            <w:shd w:val="clear" w:color="auto" w:fill="FFFFFF" w:themeFill="background1"/>
          </w:tcPr>
          <w:p w14:paraId="144FC72F" w14:textId="77777777" w:rsidR="00386061" w:rsidRPr="008D1F6F" w:rsidRDefault="00386061" w:rsidP="000C1EEA">
            <w:pPr>
              <w:spacing w:after="0" w:line="240" w:lineRule="auto"/>
              <w:jc w:val="center"/>
              <w:rPr>
                <w:rFonts w:ascii="Arial" w:hAnsi="Arial" w:cs="Arial"/>
              </w:rPr>
            </w:pPr>
            <w:r w:rsidRPr="008D1F6F">
              <w:rPr>
                <w:rFonts w:ascii="Arial" w:hAnsi="Arial" w:cs="Arial"/>
              </w:rPr>
              <w:t>8</w:t>
            </w:r>
          </w:p>
        </w:tc>
        <w:tc>
          <w:tcPr>
            <w:tcW w:w="1134" w:type="dxa"/>
            <w:tcBorders>
              <w:bottom w:val="single" w:sz="4" w:space="0" w:color="auto"/>
            </w:tcBorders>
            <w:shd w:val="clear" w:color="auto" w:fill="FFFFFF" w:themeFill="background1"/>
          </w:tcPr>
          <w:p w14:paraId="539900DB"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Borders>
              <w:bottom w:val="single" w:sz="4" w:space="0" w:color="auto"/>
            </w:tcBorders>
            <w:shd w:val="clear" w:color="auto" w:fill="FFFFFF" w:themeFill="background1"/>
          </w:tcPr>
          <w:p w14:paraId="2FC2C6E6"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Borders>
              <w:bottom w:val="single" w:sz="4" w:space="0" w:color="auto"/>
            </w:tcBorders>
            <w:shd w:val="clear" w:color="auto" w:fill="FFFFFF" w:themeFill="background1"/>
          </w:tcPr>
          <w:p w14:paraId="5E552A43" w14:textId="77777777" w:rsidR="00386061" w:rsidRPr="008D1F6F" w:rsidRDefault="00386061" w:rsidP="000C1EEA">
            <w:pPr>
              <w:spacing w:after="0" w:line="240" w:lineRule="auto"/>
              <w:jc w:val="center"/>
              <w:rPr>
                <w:rFonts w:ascii="Arial" w:hAnsi="Arial" w:cs="Arial"/>
                <w:b/>
              </w:rPr>
            </w:pPr>
          </w:p>
        </w:tc>
        <w:tc>
          <w:tcPr>
            <w:tcW w:w="1134" w:type="dxa"/>
            <w:tcBorders>
              <w:bottom w:val="single" w:sz="4" w:space="0" w:color="auto"/>
            </w:tcBorders>
            <w:shd w:val="clear" w:color="auto" w:fill="FFFFFF" w:themeFill="background1"/>
          </w:tcPr>
          <w:p w14:paraId="04433BD6" w14:textId="77777777" w:rsidR="00386061" w:rsidRPr="008D1F6F" w:rsidRDefault="00386061" w:rsidP="000C1EEA">
            <w:pPr>
              <w:spacing w:after="0" w:line="240" w:lineRule="auto"/>
              <w:jc w:val="center"/>
              <w:rPr>
                <w:rFonts w:ascii="Arial" w:hAnsi="Arial" w:cs="Arial"/>
                <w:b/>
              </w:rPr>
            </w:pPr>
          </w:p>
        </w:tc>
        <w:tc>
          <w:tcPr>
            <w:tcW w:w="1134" w:type="dxa"/>
            <w:tcBorders>
              <w:bottom w:val="single" w:sz="4" w:space="0" w:color="auto"/>
            </w:tcBorders>
            <w:shd w:val="clear" w:color="auto" w:fill="FFFFFF" w:themeFill="background1"/>
          </w:tcPr>
          <w:p w14:paraId="225B3F02" w14:textId="77777777" w:rsidR="00386061" w:rsidRPr="008D1F6F" w:rsidRDefault="00386061" w:rsidP="000C1EEA">
            <w:pPr>
              <w:spacing w:after="0" w:line="240" w:lineRule="auto"/>
              <w:jc w:val="center"/>
              <w:rPr>
                <w:rFonts w:ascii="Arial" w:hAnsi="Arial" w:cs="Arial"/>
                <w:b/>
              </w:rPr>
            </w:pPr>
          </w:p>
        </w:tc>
      </w:tr>
      <w:tr w:rsidR="00386061" w:rsidRPr="008D1F6F" w14:paraId="2E4BB8E3" w14:textId="77777777" w:rsidTr="000C1EEA">
        <w:tc>
          <w:tcPr>
            <w:tcW w:w="6629" w:type="dxa"/>
            <w:shd w:val="pct10" w:color="auto" w:fill="FFFFFF" w:themeFill="background1"/>
          </w:tcPr>
          <w:p w14:paraId="3A617519" w14:textId="77777777" w:rsidR="00386061" w:rsidRPr="008D1F6F" w:rsidRDefault="00386061" w:rsidP="000C1EEA">
            <w:pPr>
              <w:spacing w:after="0" w:line="240" w:lineRule="auto"/>
              <w:jc w:val="right"/>
              <w:rPr>
                <w:rFonts w:ascii="Arial" w:hAnsi="Arial" w:cs="Arial"/>
                <w:b/>
              </w:rPr>
            </w:pPr>
            <w:r w:rsidRPr="008D1F6F">
              <w:rPr>
                <w:rFonts w:ascii="Arial" w:hAnsi="Arial" w:cs="Arial"/>
                <w:b/>
              </w:rPr>
              <w:tab/>
            </w:r>
            <w:r w:rsidRPr="008D1F6F">
              <w:rPr>
                <w:rFonts w:ascii="Arial" w:hAnsi="Arial" w:cs="Arial"/>
                <w:b/>
              </w:rPr>
              <w:tab/>
              <w:t>Total</w:t>
            </w:r>
          </w:p>
        </w:tc>
        <w:tc>
          <w:tcPr>
            <w:tcW w:w="992" w:type="dxa"/>
            <w:shd w:val="pct10" w:color="auto" w:fill="FFFFFF" w:themeFill="background1"/>
          </w:tcPr>
          <w:p w14:paraId="47D61DE4"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41</w:t>
            </w:r>
          </w:p>
        </w:tc>
        <w:tc>
          <w:tcPr>
            <w:tcW w:w="1134" w:type="dxa"/>
            <w:shd w:val="pct10" w:color="auto" w:fill="FFFFFF" w:themeFill="background1"/>
          </w:tcPr>
          <w:p w14:paraId="7C459D8C"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2</w:t>
            </w:r>
          </w:p>
        </w:tc>
        <w:tc>
          <w:tcPr>
            <w:tcW w:w="1559" w:type="dxa"/>
            <w:shd w:val="pct10" w:color="auto" w:fill="FFFFFF" w:themeFill="background1"/>
          </w:tcPr>
          <w:p w14:paraId="15BA0F61"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12</w:t>
            </w:r>
          </w:p>
        </w:tc>
        <w:tc>
          <w:tcPr>
            <w:tcW w:w="993" w:type="dxa"/>
            <w:shd w:val="pct10" w:color="auto" w:fill="FFFFFF" w:themeFill="background1"/>
          </w:tcPr>
          <w:p w14:paraId="1DECB81C" w14:textId="77777777" w:rsidR="00386061" w:rsidRPr="008D1F6F" w:rsidRDefault="00386061" w:rsidP="000C1EEA">
            <w:pPr>
              <w:spacing w:after="0" w:line="240" w:lineRule="auto"/>
              <w:jc w:val="center"/>
              <w:rPr>
                <w:rFonts w:ascii="Arial" w:hAnsi="Arial" w:cs="Arial"/>
                <w:b/>
              </w:rPr>
            </w:pPr>
          </w:p>
        </w:tc>
        <w:tc>
          <w:tcPr>
            <w:tcW w:w="1134" w:type="dxa"/>
            <w:shd w:val="pct10" w:color="auto" w:fill="FFFFFF" w:themeFill="background1"/>
          </w:tcPr>
          <w:p w14:paraId="1D5FC2AC" w14:textId="77777777" w:rsidR="00386061" w:rsidRPr="008D1F6F" w:rsidRDefault="00386061" w:rsidP="000C1EEA">
            <w:pPr>
              <w:spacing w:after="0" w:line="240" w:lineRule="auto"/>
              <w:jc w:val="center"/>
              <w:rPr>
                <w:rFonts w:ascii="Arial" w:hAnsi="Arial" w:cs="Arial"/>
                <w:b/>
              </w:rPr>
            </w:pPr>
          </w:p>
        </w:tc>
        <w:tc>
          <w:tcPr>
            <w:tcW w:w="1134" w:type="dxa"/>
            <w:shd w:val="pct10" w:color="auto" w:fill="FFFFFF" w:themeFill="background1"/>
          </w:tcPr>
          <w:p w14:paraId="7DBBF24F" w14:textId="77777777" w:rsidR="00386061" w:rsidRPr="008D1F6F" w:rsidRDefault="00386061" w:rsidP="000C1EEA">
            <w:pPr>
              <w:spacing w:after="0" w:line="240" w:lineRule="auto"/>
              <w:jc w:val="center"/>
              <w:rPr>
                <w:rFonts w:ascii="Arial" w:hAnsi="Arial" w:cs="Arial"/>
                <w:b/>
              </w:rPr>
            </w:pPr>
          </w:p>
        </w:tc>
      </w:tr>
      <w:tr w:rsidR="00386061" w:rsidRPr="008D1F6F" w14:paraId="578DC8B4" w14:textId="77777777" w:rsidTr="000C1EEA">
        <w:tc>
          <w:tcPr>
            <w:tcW w:w="6629" w:type="dxa"/>
          </w:tcPr>
          <w:p w14:paraId="2A009D6E" w14:textId="77777777" w:rsidR="00386061" w:rsidRPr="008D1F6F" w:rsidRDefault="00386061" w:rsidP="000C1EEA">
            <w:pPr>
              <w:spacing w:after="0" w:line="240" w:lineRule="auto"/>
              <w:rPr>
                <w:rFonts w:ascii="Arial" w:hAnsi="Arial" w:cs="Arial"/>
              </w:rPr>
            </w:pPr>
            <w:r w:rsidRPr="008D1F6F">
              <w:rPr>
                <w:rFonts w:ascii="Arial" w:hAnsi="Arial" w:cs="Arial"/>
                <w:b/>
              </w:rPr>
              <w:t>SYSTEM QUALITY</w:t>
            </w:r>
          </w:p>
        </w:tc>
        <w:tc>
          <w:tcPr>
            <w:tcW w:w="992" w:type="dxa"/>
          </w:tcPr>
          <w:p w14:paraId="74A44AF1" w14:textId="77777777" w:rsidR="00386061" w:rsidRPr="008D1F6F" w:rsidRDefault="00386061" w:rsidP="000C1EEA">
            <w:pPr>
              <w:spacing w:after="0" w:line="240" w:lineRule="auto"/>
              <w:jc w:val="center"/>
              <w:rPr>
                <w:rFonts w:ascii="Arial" w:hAnsi="Arial" w:cs="Arial"/>
              </w:rPr>
            </w:pPr>
            <w:r w:rsidRPr="008D1F6F">
              <w:rPr>
                <w:rFonts w:ascii="Arial" w:hAnsi="Arial" w:cs="Arial"/>
              </w:rPr>
              <w:t>Strongly disagree</w:t>
            </w:r>
          </w:p>
        </w:tc>
        <w:tc>
          <w:tcPr>
            <w:tcW w:w="1134" w:type="dxa"/>
          </w:tcPr>
          <w:p w14:paraId="5DDBF26A" w14:textId="77777777" w:rsidR="00386061" w:rsidRPr="008D1F6F" w:rsidRDefault="00386061" w:rsidP="000C1EEA">
            <w:pPr>
              <w:spacing w:after="0" w:line="240" w:lineRule="auto"/>
              <w:jc w:val="center"/>
              <w:rPr>
                <w:rFonts w:ascii="Arial" w:hAnsi="Arial" w:cs="Arial"/>
              </w:rPr>
            </w:pPr>
            <w:r w:rsidRPr="008D1F6F">
              <w:rPr>
                <w:rFonts w:ascii="Arial" w:hAnsi="Arial" w:cs="Arial"/>
              </w:rPr>
              <w:t>Disagree</w:t>
            </w:r>
          </w:p>
        </w:tc>
        <w:tc>
          <w:tcPr>
            <w:tcW w:w="1559" w:type="dxa"/>
          </w:tcPr>
          <w:p w14:paraId="59EFB7E1" w14:textId="77777777" w:rsidR="00386061" w:rsidRPr="008D1F6F" w:rsidRDefault="00386061" w:rsidP="000C1EEA">
            <w:pPr>
              <w:spacing w:after="0" w:line="240" w:lineRule="auto"/>
              <w:jc w:val="center"/>
              <w:rPr>
                <w:rFonts w:ascii="Arial" w:hAnsi="Arial" w:cs="Arial"/>
              </w:rPr>
            </w:pPr>
            <w:r w:rsidRPr="008D1F6F">
              <w:rPr>
                <w:rFonts w:ascii="Arial" w:hAnsi="Arial" w:cs="Arial"/>
              </w:rPr>
              <w:t>Neither agree nor disagree</w:t>
            </w:r>
          </w:p>
        </w:tc>
        <w:tc>
          <w:tcPr>
            <w:tcW w:w="993" w:type="dxa"/>
          </w:tcPr>
          <w:p w14:paraId="5C6E17BD" w14:textId="77777777" w:rsidR="00386061" w:rsidRPr="008D1F6F" w:rsidRDefault="00386061" w:rsidP="000C1EEA">
            <w:pPr>
              <w:spacing w:after="0" w:line="240" w:lineRule="auto"/>
              <w:jc w:val="center"/>
              <w:rPr>
                <w:rFonts w:ascii="Arial" w:hAnsi="Arial" w:cs="Arial"/>
              </w:rPr>
            </w:pPr>
            <w:r w:rsidRPr="008D1F6F">
              <w:rPr>
                <w:rFonts w:ascii="Arial" w:hAnsi="Arial" w:cs="Arial"/>
              </w:rPr>
              <w:t>Agree</w:t>
            </w:r>
          </w:p>
        </w:tc>
        <w:tc>
          <w:tcPr>
            <w:tcW w:w="1134" w:type="dxa"/>
          </w:tcPr>
          <w:p w14:paraId="0691A82C" w14:textId="77777777" w:rsidR="00386061" w:rsidRPr="008D1F6F" w:rsidRDefault="00386061" w:rsidP="000C1EEA">
            <w:pPr>
              <w:spacing w:after="0" w:line="240" w:lineRule="auto"/>
              <w:jc w:val="center"/>
              <w:rPr>
                <w:rFonts w:ascii="Arial" w:hAnsi="Arial" w:cs="Arial"/>
              </w:rPr>
            </w:pPr>
            <w:r w:rsidRPr="008D1F6F">
              <w:rPr>
                <w:rFonts w:ascii="Arial" w:hAnsi="Arial" w:cs="Arial"/>
              </w:rPr>
              <w:t>Strongly agree</w:t>
            </w:r>
          </w:p>
        </w:tc>
        <w:tc>
          <w:tcPr>
            <w:tcW w:w="1134" w:type="dxa"/>
          </w:tcPr>
          <w:p w14:paraId="1CED52CA" w14:textId="77777777" w:rsidR="00386061" w:rsidRPr="008D1F6F" w:rsidRDefault="00386061" w:rsidP="000C1EEA">
            <w:pPr>
              <w:spacing w:after="0" w:line="240" w:lineRule="auto"/>
              <w:jc w:val="center"/>
              <w:rPr>
                <w:rFonts w:ascii="Arial" w:hAnsi="Arial" w:cs="Arial"/>
              </w:rPr>
            </w:pPr>
            <w:r w:rsidRPr="008D1F6F">
              <w:rPr>
                <w:rFonts w:ascii="Arial" w:hAnsi="Arial" w:cs="Arial"/>
              </w:rPr>
              <w:t>Not applicable</w:t>
            </w:r>
          </w:p>
        </w:tc>
      </w:tr>
      <w:tr w:rsidR="00386061" w:rsidRPr="008D1F6F" w14:paraId="31CC37FF" w14:textId="77777777" w:rsidTr="000C1EEA">
        <w:tc>
          <w:tcPr>
            <w:tcW w:w="6629" w:type="dxa"/>
          </w:tcPr>
          <w:p w14:paraId="75597981" w14:textId="77777777" w:rsidR="00386061" w:rsidRPr="008D1F6F" w:rsidRDefault="00386061" w:rsidP="000C1EEA">
            <w:pPr>
              <w:spacing w:after="0" w:line="240" w:lineRule="auto"/>
              <w:rPr>
                <w:rFonts w:ascii="Arial" w:hAnsi="Arial" w:cs="Arial"/>
              </w:rPr>
            </w:pPr>
            <w:r w:rsidRPr="008D1F6F">
              <w:rPr>
                <w:rFonts w:ascii="Arial" w:hAnsi="Arial" w:cs="Arial"/>
              </w:rPr>
              <w:t>ADNAT is easy to use</w:t>
            </w:r>
          </w:p>
        </w:tc>
        <w:tc>
          <w:tcPr>
            <w:tcW w:w="992" w:type="dxa"/>
          </w:tcPr>
          <w:p w14:paraId="04973B15" w14:textId="77777777" w:rsidR="00386061" w:rsidRPr="008D1F6F" w:rsidRDefault="00386061" w:rsidP="000C1EEA">
            <w:pPr>
              <w:spacing w:after="0" w:line="240" w:lineRule="auto"/>
              <w:jc w:val="center"/>
              <w:rPr>
                <w:rFonts w:ascii="Arial" w:hAnsi="Arial" w:cs="Arial"/>
              </w:rPr>
            </w:pPr>
          </w:p>
        </w:tc>
        <w:tc>
          <w:tcPr>
            <w:tcW w:w="1134" w:type="dxa"/>
          </w:tcPr>
          <w:p w14:paraId="38C259CA" w14:textId="77777777" w:rsidR="00386061" w:rsidRPr="008D1F6F" w:rsidRDefault="00386061" w:rsidP="000C1EEA">
            <w:pPr>
              <w:spacing w:after="0" w:line="240" w:lineRule="auto"/>
              <w:jc w:val="center"/>
              <w:rPr>
                <w:rFonts w:ascii="Arial" w:hAnsi="Arial" w:cs="Arial"/>
              </w:rPr>
            </w:pPr>
          </w:p>
        </w:tc>
        <w:tc>
          <w:tcPr>
            <w:tcW w:w="1559" w:type="dxa"/>
          </w:tcPr>
          <w:p w14:paraId="12FB66F6"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993" w:type="dxa"/>
          </w:tcPr>
          <w:p w14:paraId="51A9B745"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76E8ABFA"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571A94D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20126173" w14:textId="77777777" w:rsidTr="000C1EEA">
        <w:tc>
          <w:tcPr>
            <w:tcW w:w="6629" w:type="dxa"/>
          </w:tcPr>
          <w:p w14:paraId="028D0735" w14:textId="77777777" w:rsidR="00386061" w:rsidRPr="008D1F6F" w:rsidRDefault="00386061" w:rsidP="000C1EEA">
            <w:pPr>
              <w:spacing w:after="0" w:line="240" w:lineRule="auto"/>
              <w:rPr>
                <w:rFonts w:ascii="Arial" w:hAnsi="Arial" w:cs="Arial"/>
              </w:rPr>
            </w:pPr>
            <w:r w:rsidRPr="008D1F6F">
              <w:rPr>
                <w:rFonts w:ascii="Arial" w:hAnsi="Arial" w:cs="Arial"/>
              </w:rPr>
              <w:t>ADNAT is equipped with useful features and functions</w:t>
            </w:r>
          </w:p>
        </w:tc>
        <w:tc>
          <w:tcPr>
            <w:tcW w:w="992" w:type="dxa"/>
          </w:tcPr>
          <w:p w14:paraId="775A405C" w14:textId="77777777" w:rsidR="00386061" w:rsidRPr="008D1F6F" w:rsidRDefault="00386061" w:rsidP="000C1EEA">
            <w:pPr>
              <w:spacing w:after="0" w:line="240" w:lineRule="auto"/>
              <w:jc w:val="center"/>
              <w:rPr>
                <w:rFonts w:ascii="Arial" w:hAnsi="Arial" w:cs="Arial"/>
              </w:rPr>
            </w:pPr>
          </w:p>
        </w:tc>
        <w:tc>
          <w:tcPr>
            <w:tcW w:w="1134" w:type="dxa"/>
          </w:tcPr>
          <w:p w14:paraId="5C640DE5" w14:textId="77777777" w:rsidR="00386061" w:rsidRPr="008D1F6F" w:rsidRDefault="00386061" w:rsidP="000C1EEA">
            <w:pPr>
              <w:spacing w:after="0" w:line="240" w:lineRule="auto"/>
              <w:jc w:val="center"/>
              <w:rPr>
                <w:rFonts w:ascii="Arial" w:hAnsi="Arial" w:cs="Arial"/>
              </w:rPr>
            </w:pPr>
          </w:p>
        </w:tc>
        <w:tc>
          <w:tcPr>
            <w:tcW w:w="1559" w:type="dxa"/>
          </w:tcPr>
          <w:p w14:paraId="05760082"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993" w:type="dxa"/>
          </w:tcPr>
          <w:p w14:paraId="1AFE2770" w14:textId="77777777" w:rsidR="00386061" w:rsidRPr="008D1F6F" w:rsidRDefault="00386061" w:rsidP="000C1EEA">
            <w:pPr>
              <w:spacing w:after="0" w:line="240" w:lineRule="auto"/>
              <w:jc w:val="center"/>
              <w:rPr>
                <w:rFonts w:ascii="Arial" w:hAnsi="Arial" w:cs="Arial"/>
              </w:rPr>
            </w:pPr>
            <w:r w:rsidRPr="008D1F6F">
              <w:rPr>
                <w:rFonts w:ascii="Arial" w:hAnsi="Arial" w:cs="Arial"/>
              </w:rPr>
              <w:t>7</w:t>
            </w:r>
          </w:p>
        </w:tc>
        <w:tc>
          <w:tcPr>
            <w:tcW w:w="1134" w:type="dxa"/>
          </w:tcPr>
          <w:p w14:paraId="233BAD9C"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437FFCCF"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2A5DE280" w14:textId="77777777" w:rsidTr="000C1EEA">
        <w:tc>
          <w:tcPr>
            <w:tcW w:w="6629" w:type="dxa"/>
          </w:tcPr>
          <w:p w14:paraId="7C3140DB" w14:textId="77777777" w:rsidR="00386061" w:rsidRPr="008D1F6F" w:rsidRDefault="00386061" w:rsidP="000C1EEA">
            <w:pPr>
              <w:spacing w:after="0" w:line="240" w:lineRule="auto"/>
              <w:rPr>
                <w:rFonts w:ascii="Arial" w:hAnsi="Arial" w:cs="Arial"/>
              </w:rPr>
            </w:pPr>
            <w:r w:rsidRPr="008D1F6F">
              <w:rPr>
                <w:rFonts w:ascii="Arial" w:hAnsi="Arial" w:cs="Arial"/>
              </w:rPr>
              <w:t>ADNAT is easy to complete</w:t>
            </w:r>
          </w:p>
        </w:tc>
        <w:tc>
          <w:tcPr>
            <w:tcW w:w="992" w:type="dxa"/>
          </w:tcPr>
          <w:p w14:paraId="089207B9" w14:textId="77777777" w:rsidR="00386061" w:rsidRPr="008D1F6F" w:rsidRDefault="00386061" w:rsidP="000C1EEA">
            <w:pPr>
              <w:spacing w:after="0" w:line="240" w:lineRule="auto"/>
              <w:jc w:val="center"/>
              <w:rPr>
                <w:rFonts w:ascii="Arial" w:hAnsi="Arial" w:cs="Arial"/>
              </w:rPr>
            </w:pPr>
          </w:p>
        </w:tc>
        <w:tc>
          <w:tcPr>
            <w:tcW w:w="1134" w:type="dxa"/>
          </w:tcPr>
          <w:p w14:paraId="653F08EA" w14:textId="77777777" w:rsidR="00386061" w:rsidRPr="008D1F6F" w:rsidRDefault="00386061" w:rsidP="000C1EEA">
            <w:pPr>
              <w:spacing w:after="0" w:line="240" w:lineRule="auto"/>
              <w:jc w:val="center"/>
              <w:rPr>
                <w:rFonts w:ascii="Arial" w:hAnsi="Arial" w:cs="Arial"/>
              </w:rPr>
            </w:pPr>
          </w:p>
        </w:tc>
        <w:tc>
          <w:tcPr>
            <w:tcW w:w="1559" w:type="dxa"/>
          </w:tcPr>
          <w:p w14:paraId="3E45E880" w14:textId="77777777" w:rsidR="00386061" w:rsidRPr="008D1F6F" w:rsidRDefault="00386061" w:rsidP="000C1EEA">
            <w:pPr>
              <w:spacing w:after="0" w:line="240" w:lineRule="auto"/>
              <w:jc w:val="center"/>
              <w:rPr>
                <w:rFonts w:ascii="Arial" w:hAnsi="Arial" w:cs="Arial"/>
              </w:rPr>
            </w:pPr>
          </w:p>
        </w:tc>
        <w:tc>
          <w:tcPr>
            <w:tcW w:w="993" w:type="dxa"/>
          </w:tcPr>
          <w:p w14:paraId="1AF55B22"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51B5D8A7"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48456C70"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r>
      <w:tr w:rsidR="00386061" w:rsidRPr="008D1F6F" w14:paraId="1F6558D5" w14:textId="77777777" w:rsidTr="000C1EEA">
        <w:tc>
          <w:tcPr>
            <w:tcW w:w="6629" w:type="dxa"/>
          </w:tcPr>
          <w:p w14:paraId="6EC70BDC" w14:textId="77777777" w:rsidR="00386061" w:rsidRPr="008D1F6F" w:rsidRDefault="00386061" w:rsidP="000C1EEA">
            <w:pPr>
              <w:spacing w:after="0" w:line="240" w:lineRule="auto"/>
              <w:rPr>
                <w:rFonts w:ascii="Arial" w:hAnsi="Arial" w:cs="Arial"/>
              </w:rPr>
            </w:pPr>
            <w:r w:rsidRPr="008D1F6F">
              <w:rPr>
                <w:rFonts w:ascii="Arial" w:hAnsi="Arial" w:cs="Arial"/>
              </w:rPr>
              <w:t>ADNAT is always available to use</w:t>
            </w:r>
          </w:p>
        </w:tc>
        <w:tc>
          <w:tcPr>
            <w:tcW w:w="992" w:type="dxa"/>
          </w:tcPr>
          <w:p w14:paraId="651EDC13" w14:textId="77777777" w:rsidR="00386061" w:rsidRPr="008D1F6F" w:rsidRDefault="00386061" w:rsidP="000C1EEA">
            <w:pPr>
              <w:spacing w:after="0" w:line="240" w:lineRule="auto"/>
              <w:jc w:val="center"/>
              <w:rPr>
                <w:rFonts w:ascii="Arial" w:hAnsi="Arial" w:cs="Arial"/>
              </w:rPr>
            </w:pPr>
          </w:p>
        </w:tc>
        <w:tc>
          <w:tcPr>
            <w:tcW w:w="1134" w:type="dxa"/>
          </w:tcPr>
          <w:p w14:paraId="6BEDA722"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Pr>
          <w:p w14:paraId="1731A237"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993" w:type="dxa"/>
          </w:tcPr>
          <w:p w14:paraId="6628C9F5"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c>
          <w:tcPr>
            <w:tcW w:w="1134" w:type="dxa"/>
          </w:tcPr>
          <w:p w14:paraId="45D89BC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21DC66ED"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0013A9CF" w14:textId="77777777" w:rsidTr="000C1EEA">
        <w:tc>
          <w:tcPr>
            <w:tcW w:w="6629" w:type="dxa"/>
          </w:tcPr>
          <w:p w14:paraId="0E0DA8D7" w14:textId="77777777" w:rsidR="00386061" w:rsidRPr="008D1F6F" w:rsidRDefault="00386061" w:rsidP="000C1EEA">
            <w:pPr>
              <w:spacing w:after="0" w:line="240" w:lineRule="auto"/>
              <w:rPr>
                <w:rFonts w:ascii="Arial" w:hAnsi="Arial" w:cs="Arial"/>
              </w:rPr>
            </w:pPr>
            <w:r w:rsidRPr="008D1F6F">
              <w:rPr>
                <w:rFonts w:ascii="Arial" w:hAnsi="Arial" w:cs="Arial"/>
              </w:rPr>
              <w:t>ADNAT launches and runs right away</w:t>
            </w:r>
          </w:p>
        </w:tc>
        <w:tc>
          <w:tcPr>
            <w:tcW w:w="992" w:type="dxa"/>
          </w:tcPr>
          <w:p w14:paraId="3D130231" w14:textId="77777777" w:rsidR="00386061" w:rsidRPr="008D1F6F" w:rsidRDefault="00386061" w:rsidP="000C1EEA">
            <w:pPr>
              <w:spacing w:after="0" w:line="240" w:lineRule="auto"/>
              <w:jc w:val="center"/>
              <w:rPr>
                <w:rFonts w:ascii="Arial" w:hAnsi="Arial" w:cs="Arial"/>
              </w:rPr>
            </w:pPr>
          </w:p>
        </w:tc>
        <w:tc>
          <w:tcPr>
            <w:tcW w:w="1134" w:type="dxa"/>
          </w:tcPr>
          <w:p w14:paraId="1D47F396"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559" w:type="dxa"/>
          </w:tcPr>
          <w:p w14:paraId="6C58768A"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c>
          <w:tcPr>
            <w:tcW w:w="993" w:type="dxa"/>
          </w:tcPr>
          <w:p w14:paraId="18C87D0D"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5E722B5F"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5CF6B892"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75B095EB" w14:textId="77777777" w:rsidTr="000C1EEA">
        <w:tc>
          <w:tcPr>
            <w:tcW w:w="6629" w:type="dxa"/>
          </w:tcPr>
          <w:p w14:paraId="0D662BD7" w14:textId="77777777" w:rsidR="00386061" w:rsidRPr="008D1F6F" w:rsidRDefault="00386061" w:rsidP="000C1EEA">
            <w:pPr>
              <w:spacing w:after="0" w:line="240" w:lineRule="auto"/>
              <w:rPr>
                <w:rFonts w:ascii="Arial" w:hAnsi="Arial" w:cs="Arial"/>
              </w:rPr>
            </w:pPr>
            <w:r w:rsidRPr="008D1F6F">
              <w:rPr>
                <w:rFonts w:ascii="Arial" w:hAnsi="Arial" w:cs="Arial"/>
              </w:rPr>
              <w:t>ADNAT does not crash</w:t>
            </w:r>
          </w:p>
        </w:tc>
        <w:tc>
          <w:tcPr>
            <w:tcW w:w="992" w:type="dxa"/>
          </w:tcPr>
          <w:p w14:paraId="23AC8F15" w14:textId="77777777" w:rsidR="00386061" w:rsidRPr="008D1F6F" w:rsidRDefault="00386061" w:rsidP="000C1EEA">
            <w:pPr>
              <w:spacing w:after="0" w:line="240" w:lineRule="auto"/>
              <w:jc w:val="center"/>
              <w:rPr>
                <w:rFonts w:ascii="Arial" w:hAnsi="Arial" w:cs="Arial"/>
              </w:rPr>
            </w:pPr>
          </w:p>
        </w:tc>
        <w:tc>
          <w:tcPr>
            <w:tcW w:w="1134" w:type="dxa"/>
          </w:tcPr>
          <w:p w14:paraId="2DF9CDB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Pr>
          <w:p w14:paraId="63550EB6"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c>
          <w:tcPr>
            <w:tcW w:w="993" w:type="dxa"/>
          </w:tcPr>
          <w:p w14:paraId="51224F48"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2C485DF7"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6F499A47"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702955DE" w14:textId="77777777" w:rsidTr="000C1EEA">
        <w:tc>
          <w:tcPr>
            <w:tcW w:w="6629" w:type="dxa"/>
          </w:tcPr>
          <w:p w14:paraId="12744997" w14:textId="77777777" w:rsidR="00386061" w:rsidRPr="008D1F6F" w:rsidRDefault="00386061" w:rsidP="000C1EEA">
            <w:pPr>
              <w:spacing w:after="0" w:line="240" w:lineRule="auto"/>
              <w:rPr>
                <w:rFonts w:ascii="Arial" w:hAnsi="Arial" w:cs="Arial"/>
                <w:noProof/>
              </w:rPr>
            </w:pPr>
            <w:r w:rsidRPr="008D1F6F">
              <w:rPr>
                <w:rFonts w:ascii="Arial" w:hAnsi="Arial" w:cs="Arial"/>
              </w:rPr>
              <w:t>ADNAT does not freeze after entering or retrieving information</w:t>
            </w:r>
          </w:p>
        </w:tc>
        <w:tc>
          <w:tcPr>
            <w:tcW w:w="992" w:type="dxa"/>
          </w:tcPr>
          <w:p w14:paraId="1237EB04" w14:textId="77777777" w:rsidR="00386061" w:rsidRPr="008D1F6F" w:rsidRDefault="00386061" w:rsidP="000C1EEA">
            <w:pPr>
              <w:spacing w:after="0" w:line="240" w:lineRule="auto"/>
              <w:jc w:val="center"/>
              <w:rPr>
                <w:rFonts w:ascii="Arial" w:hAnsi="Arial" w:cs="Arial"/>
              </w:rPr>
            </w:pPr>
          </w:p>
        </w:tc>
        <w:tc>
          <w:tcPr>
            <w:tcW w:w="1134" w:type="dxa"/>
          </w:tcPr>
          <w:p w14:paraId="063FC509"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Pr>
          <w:p w14:paraId="57768FCF"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993" w:type="dxa"/>
          </w:tcPr>
          <w:p w14:paraId="7A77D21C"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1134" w:type="dxa"/>
          </w:tcPr>
          <w:p w14:paraId="61C47B2C"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49B642B1"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679294D1" w14:textId="77777777" w:rsidTr="000C1EEA">
        <w:tc>
          <w:tcPr>
            <w:tcW w:w="6629" w:type="dxa"/>
          </w:tcPr>
          <w:p w14:paraId="7CD0101E" w14:textId="77777777" w:rsidR="00386061" w:rsidRPr="008D1F6F" w:rsidRDefault="00386061" w:rsidP="000C1EEA">
            <w:pPr>
              <w:spacing w:after="0" w:line="240" w:lineRule="auto"/>
              <w:rPr>
                <w:rFonts w:ascii="Arial" w:hAnsi="Arial" w:cs="Arial"/>
              </w:rPr>
            </w:pPr>
            <w:r w:rsidRPr="008D1F6F">
              <w:rPr>
                <w:rFonts w:ascii="Arial" w:hAnsi="Arial" w:cs="Arial"/>
              </w:rPr>
              <w:t>The commands of ADNAT are well depicted by symbols and buttons</w:t>
            </w:r>
          </w:p>
        </w:tc>
        <w:tc>
          <w:tcPr>
            <w:tcW w:w="992" w:type="dxa"/>
          </w:tcPr>
          <w:p w14:paraId="55075372" w14:textId="77777777" w:rsidR="00386061" w:rsidRPr="008D1F6F" w:rsidRDefault="00386061" w:rsidP="000C1EEA">
            <w:pPr>
              <w:spacing w:after="0" w:line="240" w:lineRule="auto"/>
              <w:jc w:val="center"/>
              <w:rPr>
                <w:rFonts w:ascii="Arial" w:hAnsi="Arial" w:cs="Arial"/>
              </w:rPr>
            </w:pPr>
          </w:p>
        </w:tc>
        <w:tc>
          <w:tcPr>
            <w:tcW w:w="1134" w:type="dxa"/>
          </w:tcPr>
          <w:p w14:paraId="151922B2" w14:textId="77777777" w:rsidR="00386061" w:rsidRPr="008D1F6F" w:rsidRDefault="00386061" w:rsidP="000C1EEA">
            <w:pPr>
              <w:spacing w:after="0" w:line="240" w:lineRule="auto"/>
              <w:jc w:val="center"/>
              <w:rPr>
                <w:rFonts w:ascii="Arial" w:hAnsi="Arial" w:cs="Arial"/>
              </w:rPr>
            </w:pPr>
          </w:p>
        </w:tc>
        <w:tc>
          <w:tcPr>
            <w:tcW w:w="1559" w:type="dxa"/>
          </w:tcPr>
          <w:p w14:paraId="0054B7D2"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993" w:type="dxa"/>
          </w:tcPr>
          <w:p w14:paraId="4D1CACC2"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c>
          <w:tcPr>
            <w:tcW w:w="1134" w:type="dxa"/>
          </w:tcPr>
          <w:p w14:paraId="601C7487"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3EAF5667"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7642B266" w14:textId="77777777" w:rsidTr="000C1EEA">
        <w:tc>
          <w:tcPr>
            <w:tcW w:w="6629" w:type="dxa"/>
          </w:tcPr>
          <w:p w14:paraId="7D64093D" w14:textId="77777777" w:rsidR="00386061" w:rsidRPr="008D1F6F" w:rsidRDefault="00386061" w:rsidP="000C1EEA">
            <w:pPr>
              <w:spacing w:after="0" w:line="240" w:lineRule="auto"/>
              <w:rPr>
                <w:rFonts w:ascii="Arial" w:hAnsi="Arial" w:cs="Arial"/>
              </w:rPr>
            </w:pPr>
            <w:r w:rsidRPr="008D1F6F">
              <w:rPr>
                <w:rFonts w:ascii="Arial" w:hAnsi="Arial" w:cs="Arial"/>
              </w:rPr>
              <w:t>The layout of ADNAT is clear and consistent</w:t>
            </w:r>
          </w:p>
        </w:tc>
        <w:tc>
          <w:tcPr>
            <w:tcW w:w="992" w:type="dxa"/>
          </w:tcPr>
          <w:p w14:paraId="01C357E9" w14:textId="77777777" w:rsidR="00386061" w:rsidRPr="008D1F6F" w:rsidRDefault="00386061" w:rsidP="000C1EEA">
            <w:pPr>
              <w:spacing w:after="0" w:line="240" w:lineRule="auto"/>
              <w:jc w:val="center"/>
              <w:rPr>
                <w:rFonts w:ascii="Arial" w:hAnsi="Arial" w:cs="Arial"/>
              </w:rPr>
            </w:pPr>
          </w:p>
        </w:tc>
        <w:tc>
          <w:tcPr>
            <w:tcW w:w="1134" w:type="dxa"/>
          </w:tcPr>
          <w:p w14:paraId="3E1024BD" w14:textId="77777777" w:rsidR="00386061" w:rsidRPr="008D1F6F" w:rsidRDefault="00386061" w:rsidP="000C1EEA">
            <w:pPr>
              <w:spacing w:after="0" w:line="240" w:lineRule="auto"/>
              <w:jc w:val="center"/>
              <w:rPr>
                <w:rFonts w:ascii="Arial" w:hAnsi="Arial" w:cs="Arial"/>
              </w:rPr>
            </w:pPr>
          </w:p>
        </w:tc>
        <w:tc>
          <w:tcPr>
            <w:tcW w:w="1559" w:type="dxa"/>
          </w:tcPr>
          <w:p w14:paraId="0C5E4F1E"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993" w:type="dxa"/>
          </w:tcPr>
          <w:p w14:paraId="190DDDF5"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4408D25A"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217A921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6A3CCB20" w14:textId="77777777" w:rsidTr="000C1EEA">
        <w:tc>
          <w:tcPr>
            <w:tcW w:w="6629" w:type="dxa"/>
          </w:tcPr>
          <w:p w14:paraId="77C2E88A" w14:textId="77777777" w:rsidR="00386061" w:rsidRPr="008D1F6F" w:rsidRDefault="00386061" w:rsidP="000C1EEA">
            <w:pPr>
              <w:spacing w:after="0" w:line="240" w:lineRule="auto"/>
              <w:rPr>
                <w:rFonts w:ascii="Arial" w:hAnsi="Arial" w:cs="Arial"/>
              </w:rPr>
            </w:pPr>
            <w:r w:rsidRPr="008D1F6F">
              <w:rPr>
                <w:rFonts w:ascii="Arial" w:hAnsi="Arial" w:cs="Arial"/>
              </w:rPr>
              <w:t>The design of ADNAT is easy to use or operate</w:t>
            </w:r>
          </w:p>
        </w:tc>
        <w:tc>
          <w:tcPr>
            <w:tcW w:w="992" w:type="dxa"/>
          </w:tcPr>
          <w:p w14:paraId="0B5FEF25" w14:textId="77777777" w:rsidR="00386061" w:rsidRPr="008D1F6F" w:rsidRDefault="00386061" w:rsidP="000C1EEA">
            <w:pPr>
              <w:spacing w:after="0" w:line="240" w:lineRule="auto"/>
              <w:jc w:val="center"/>
              <w:rPr>
                <w:rFonts w:ascii="Arial" w:hAnsi="Arial" w:cs="Arial"/>
              </w:rPr>
            </w:pPr>
          </w:p>
        </w:tc>
        <w:tc>
          <w:tcPr>
            <w:tcW w:w="1134" w:type="dxa"/>
          </w:tcPr>
          <w:p w14:paraId="7A661F67"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Pr>
          <w:p w14:paraId="3ACF9EC4"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993" w:type="dxa"/>
          </w:tcPr>
          <w:p w14:paraId="4A0A91DB"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c>
          <w:tcPr>
            <w:tcW w:w="1134" w:type="dxa"/>
          </w:tcPr>
          <w:p w14:paraId="128A516F"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5F62BEC1"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r>
      <w:tr w:rsidR="00386061" w:rsidRPr="008D1F6F" w14:paraId="72330919" w14:textId="77777777" w:rsidTr="000C1EEA">
        <w:tc>
          <w:tcPr>
            <w:tcW w:w="6629" w:type="dxa"/>
          </w:tcPr>
          <w:p w14:paraId="394982BC" w14:textId="77777777" w:rsidR="00386061" w:rsidRPr="008D1F6F" w:rsidRDefault="00386061" w:rsidP="000C1EEA">
            <w:pPr>
              <w:spacing w:after="0" w:line="240" w:lineRule="auto"/>
              <w:rPr>
                <w:rFonts w:ascii="Arial" w:hAnsi="Arial" w:cs="Arial"/>
              </w:rPr>
            </w:pPr>
            <w:r w:rsidRPr="008D1F6F">
              <w:rPr>
                <w:rFonts w:ascii="Arial" w:hAnsi="Arial" w:cs="Arial"/>
              </w:rPr>
              <w:t>The Technologist showed a sincere interest in solving my problems</w:t>
            </w:r>
          </w:p>
        </w:tc>
        <w:tc>
          <w:tcPr>
            <w:tcW w:w="992" w:type="dxa"/>
          </w:tcPr>
          <w:p w14:paraId="542946A7" w14:textId="77777777" w:rsidR="00386061" w:rsidRPr="008D1F6F" w:rsidRDefault="00386061" w:rsidP="000C1EEA">
            <w:pPr>
              <w:spacing w:after="0" w:line="240" w:lineRule="auto"/>
              <w:jc w:val="center"/>
              <w:rPr>
                <w:rFonts w:ascii="Arial" w:hAnsi="Arial" w:cs="Arial"/>
              </w:rPr>
            </w:pPr>
          </w:p>
        </w:tc>
        <w:tc>
          <w:tcPr>
            <w:tcW w:w="1134" w:type="dxa"/>
          </w:tcPr>
          <w:p w14:paraId="4E886523" w14:textId="77777777" w:rsidR="00386061" w:rsidRPr="008D1F6F" w:rsidRDefault="00386061" w:rsidP="000C1EEA">
            <w:pPr>
              <w:spacing w:after="0" w:line="240" w:lineRule="auto"/>
              <w:jc w:val="center"/>
              <w:rPr>
                <w:rFonts w:ascii="Arial" w:hAnsi="Arial" w:cs="Arial"/>
              </w:rPr>
            </w:pPr>
          </w:p>
        </w:tc>
        <w:tc>
          <w:tcPr>
            <w:tcW w:w="1559" w:type="dxa"/>
          </w:tcPr>
          <w:p w14:paraId="619CBBD7"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Pr>
          <w:p w14:paraId="54DF15EC"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0D58F161"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2830C645"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r>
      <w:tr w:rsidR="00386061" w:rsidRPr="008D1F6F" w14:paraId="0FAA2C0F" w14:textId="77777777" w:rsidTr="000C1EEA">
        <w:tc>
          <w:tcPr>
            <w:tcW w:w="6629" w:type="dxa"/>
          </w:tcPr>
          <w:p w14:paraId="2AF10197" w14:textId="77777777" w:rsidR="00386061" w:rsidRPr="008D1F6F" w:rsidRDefault="00386061" w:rsidP="000C1EEA">
            <w:pPr>
              <w:spacing w:after="0" w:line="240" w:lineRule="auto"/>
              <w:rPr>
                <w:rFonts w:ascii="Arial" w:hAnsi="Arial" w:cs="Arial"/>
              </w:rPr>
            </w:pPr>
            <w:r w:rsidRPr="008D1F6F">
              <w:rPr>
                <w:rFonts w:ascii="Arial" w:hAnsi="Arial" w:cs="Arial"/>
              </w:rPr>
              <w:t>The Technologist gave me personal attention</w:t>
            </w:r>
          </w:p>
        </w:tc>
        <w:tc>
          <w:tcPr>
            <w:tcW w:w="992" w:type="dxa"/>
          </w:tcPr>
          <w:p w14:paraId="7AD6BAEB" w14:textId="77777777" w:rsidR="00386061" w:rsidRPr="008D1F6F" w:rsidRDefault="00386061" w:rsidP="000C1EEA">
            <w:pPr>
              <w:spacing w:after="0" w:line="240" w:lineRule="auto"/>
              <w:jc w:val="center"/>
              <w:rPr>
                <w:rFonts w:ascii="Arial" w:hAnsi="Arial" w:cs="Arial"/>
              </w:rPr>
            </w:pPr>
          </w:p>
        </w:tc>
        <w:tc>
          <w:tcPr>
            <w:tcW w:w="1134" w:type="dxa"/>
          </w:tcPr>
          <w:p w14:paraId="1ACDCB00" w14:textId="77777777" w:rsidR="00386061" w:rsidRPr="008D1F6F" w:rsidRDefault="00386061" w:rsidP="000C1EEA">
            <w:pPr>
              <w:spacing w:after="0" w:line="240" w:lineRule="auto"/>
              <w:jc w:val="center"/>
              <w:rPr>
                <w:rFonts w:ascii="Arial" w:hAnsi="Arial" w:cs="Arial"/>
              </w:rPr>
            </w:pPr>
          </w:p>
        </w:tc>
        <w:tc>
          <w:tcPr>
            <w:tcW w:w="1559" w:type="dxa"/>
          </w:tcPr>
          <w:p w14:paraId="63F17BC4"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993" w:type="dxa"/>
          </w:tcPr>
          <w:p w14:paraId="4225F3F5"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450CCB1B"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16D8A121"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r>
      <w:tr w:rsidR="00386061" w:rsidRPr="008D1F6F" w14:paraId="67F0BF62" w14:textId="77777777" w:rsidTr="000C1EEA">
        <w:tc>
          <w:tcPr>
            <w:tcW w:w="6629" w:type="dxa"/>
          </w:tcPr>
          <w:p w14:paraId="0E68F05A" w14:textId="77777777" w:rsidR="00386061" w:rsidRPr="008D1F6F" w:rsidRDefault="00386061" w:rsidP="000C1EEA">
            <w:pPr>
              <w:spacing w:after="0" w:line="240" w:lineRule="auto"/>
              <w:rPr>
                <w:rFonts w:ascii="Arial" w:hAnsi="Arial" w:cs="Arial"/>
              </w:rPr>
            </w:pPr>
            <w:r w:rsidRPr="008D1F6F">
              <w:rPr>
                <w:rFonts w:ascii="Arial" w:hAnsi="Arial" w:cs="Arial"/>
              </w:rPr>
              <w:t>The Technologist was dependable</w:t>
            </w:r>
          </w:p>
        </w:tc>
        <w:tc>
          <w:tcPr>
            <w:tcW w:w="992" w:type="dxa"/>
          </w:tcPr>
          <w:p w14:paraId="6AD9694F" w14:textId="77777777" w:rsidR="00386061" w:rsidRPr="008D1F6F" w:rsidRDefault="00386061" w:rsidP="000C1EEA">
            <w:pPr>
              <w:spacing w:after="0" w:line="240" w:lineRule="auto"/>
              <w:jc w:val="center"/>
              <w:rPr>
                <w:rFonts w:ascii="Arial" w:hAnsi="Arial" w:cs="Arial"/>
              </w:rPr>
            </w:pPr>
          </w:p>
        </w:tc>
        <w:tc>
          <w:tcPr>
            <w:tcW w:w="1134" w:type="dxa"/>
          </w:tcPr>
          <w:p w14:paraId="31A9F9E1" w14:textId="77777777" w:rsidR="00386061" w:rsidRPr="008D1F6F" w:rsidRDefault="00386061" w:rsidP="000C1EEA">
            <w:pPr>
              <w:spacing w:after="0" w:line="240" w:lineRule="auto"/>
              <w:jc w:val="center"/>
              <w:rPr>
                <w:rFonts w:ascii="Arial" w:hAnsi="Arial" w:cs="Arial"/>
              </w:rPr>
            </w:pPr>
          </w:p>
        </w:tc>
        <w:tc>
          <w:tcPr>
            <w:tcW w:w="1559" w:type="dxa"/>
          </w:tcPr>
          <w:p w14:paraId="60E40214"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993" w:type="dxa"/>
          </w:tcPr>
          <w:p w14:paraId="2630B533"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35A429A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75DE3052"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r>
      <w:tr w:rsidR="00386061" w:rsidRPr="008D1F6F" w14:paraId="79DC5B88" w14:textId="77777777" w:rsidTr="000C1EEA">
        <w:tc>
          <w:tcPr>
            <w:tcW w:w="6629" w:type="dxa"/>
            <w:tcBorders>
              <w:bottom w:val="single" w:sz="4" w:space="0" w:color="auto"/>
            </w:tcBorders>
            <w:shd w:val="clear" w:color="auto" w:fill="D9D9D9" w:themeFill="background1" w:themeFillShade="D9"/>
          </w:tcPr>
          <w:p w14:paraId="19EB0DB6" w14:textId="77777777" w:rsidR="00386061" w:rsidRPr="008D1F6F" w:rsidRDefault="00386061" w:rsidP="000C1EEA">
            <w:pPr>
              <w:spacing w:after="0" w:line="240" w:lineRule="auto"/>
              <w:jc w:val="right"/>
              <w:rPr>
                <w:rFonts w:ascii="Arial" w:hAnsi="Arial" w:cs="Arial"/>
                <w:b/>
              </w:rPr>
            </w:pPr>
            <w:r w:rsidRPr="008D1F6F">
              <w:rPr>
                <w:rFonts w:ascii="Arial" w:hAnsi="Arial" w:cs="Arial"/>
                <w:b/>
              </w:rPr>
              <w:t>Total</w:t>
            </w:r>
          </w:p>
        </w:tc>
        <w:tc>
          <w:tcPr>
            <w:tcW w:w="992" w:type="dxa"/>
            <w:tcBorders>
              <w:bottom w:val="single" w:sz="4" w:space="0" w:color="auto"/>
            </w:tcBorders>
            <w:shd w:val="clear" w:color="auto" w:fill="D9D9D9" w:themeFill="background1" w:themeFillShade="D9"/>
          </w:tcPr>
          <w:p w14:paraId="6979C34D" w14:textId="77777777" w:rsidR="00386061" w:rsidRPr="008D1F6F" w:rsidRDefault="00386061" w:rsidP="000C1EEA">
            <w:pPr>
              <w:spacing w:after="0" w:line="240" w:lineRule="auto"/>
              <w:jc w:val="center"/>
              <w:rPr>
                <w:rFonts w:ascii="Arial" w:hAnsi="Arial" w:cs="Arial"/>
                <w:b/>
              </w:rPr>
            </w:pPr>
          </w:p>
        </w:tc>
        <w:tc>
          <w:tcPr>
            <w:tcW w:w="1134" w:type="dxa"/>
            <w:tcBorders>
              <w:bottom w:val="single" w:sz="4" w:space="0" w:color="auto"/>
            </w:tcBorders>
            <w:shd w:val="clear" w:color="auto" w:fill="D9D9D9" w:themeFill="background1" w:themeFillShade="D9"/>
          </w:tcPr>
          <w:p w14:paraId="7F46460C"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6</w:t>
            </w:r>
          </w:p>
        </w:tc>
        <w:tc>
          <w:tcPr>
            <w:tcW w:w="1559" w:type="dxa"/>
            <w:tcBorders>
              <w:bottom w:val="single" w:sz="4" w:space="0" w:color="auto"/>
            </w:tcBorders>
            <w:shd w:val="clear" w:color="auto" w:fill="D9D9D9" w:themeFill="background1" w:themeFillShade="D9"/>
          </w:tcPr>
          <w:p w14:paraId="45FA3BD6"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32</w:t>
            </w:r>
          </w:p>
        </w:tc>
        <w:tc>
          <w:tcPr>
            <w:tcW w:w="993" w:type="dxa"/>
            <w:tcBorders>
              <w:bottom w:val="single" w:sz="4" w:space="0" w:color="auto"/>
            </w:tcBorders>
            <w:shd w:val="clear" w:color="auto" w:fill="D9D9D9" w:themeFill="background1" w:themeFillShade="D9"/>
          </w:tcPr>
          <w:p w14:paraId="2BD655CA"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56</w:t>
            </w:r>
          </w:p>
        </w:tc>
        <w:tc>
          <w:tcPr>
            <w:tcW w:w="1134" w:type="dxa"/>
            <w:tcBorders>
              <w:bottom w:val="single" w:sz="4" w:space="0" w:color="auto"/>
            </w:tcBorders>
            <w:shd w:val="clear" w:color="auto" w:fill="D9D9D9" w:themeFill="background1" w:themeFillShade="D9"/>
          </w:tcPr>
          <w:p w14:paraId="58A5E014"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23</w:t>
            </w:r>
          </w:p>
        </w:tc>
        <w:tc>
          <w:tcPr>
            <w:tcW w:w="1134" w:type="dxa"/>
            <w:tcBorders>
              <w:bottom w:val="single" w:sz="4" w:space="0" w:color="auto"/>
            </w:tcBorders>
            <w:shd w:val="clear" w:color="auto" w:fill="D9D9D9" w:themeFill="background1" w:themeFillShade="D9"/>
          </w:tcPr>
          <w:p w14:paraId="6E9233DB"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26</w:t>
            </w:r>
          </w:p>
        </w:tc>
      </w:tr>
      <w:tr w:rsidR="00386061" w:rsidRPr="008D1F6F" w14:paraId="2A088303" w14:textId="77777777" w:rsidTr="000C1EEA">
        <w:tc>
          <w:tcPr>
            <w:tcW w:w="13575" w:type="dxa"/>
            <w:gridSpan w:val="7"/>
          </w:tcPr>
          <w:p w14:paraId="15B05DBB" w14:textId="77777777" w:rsidR="00386061" w:rsidRPr="008D1F6F" w:rsidRDefault="00386061" w:rsidP="000C1EEA">
            <w:pPr>
              <w:spacing w:after="0" w:line="240" w:lineRule="auto"/>
              <w:rPr>
                <w:rFonts w:ascii="Arial" w:hAnsi="Arial" w:cs="Arial"/>
                <w:b/>
              </w:rPr>
            </w:pPr>
            <w:r w:rsidRPr="008D1F6F">
              <w:rPr>
                <w:rFonts w:ascii="Arial" w:hAnsi="Arial" w:cs="Arial"/>
                <w:b/>
              </w:rPr>
              <w:t>INTENTION TO USE IN THE FUTURE</w:t>
            </w:r>
          </w:p>
        </w:tc>
      </w:tr>
      <w:tr w:rsidR="00386061" w:rsidRPr="008D1F6F" w14:paraId="386262C6" w14:textId="77777777" w:rsidTr="000C1EEA">
        <w:tc>
          <w:tcPr>
            <w:tcW w:w="6629" w:type="dxa"/>
          </w:tcPr>
          <w:p w14:paraId="2396C6C9" w14:textId="77777777" w:rsidR="00386061" w:rsidRPr="008D1F6F" w:rsidRDefault="00386061" w:rsidP="000C1EEA">
            <w:pPr>
              <w:spacing w:after="0" w:line="240" w:lineRule="auto"/>
              <w:rPr>
                <w:rFonts w:ascii="Arial" w:hAnsi="Arial" w:cs="Arial"/>
              </w:rPr>
            </w:pPr>
            <w:r w:rsidRPr="008D1F6F">
              <w:rPr>
                <w:rFonts w:ascii="Arial" w:hAnsi="Arial" w:cs="Arial"/>
              </w:rPr>
              <w:t>Technology is an important element of my patients’ education</w:t>
            </w:r>
          </w:p>
        </w:tc>
        <w:tc>
          <w:tcPr>
            <w:tcW w:w="992" w:type="dxa"/>
          </w:tcPr>
          <w:p w14:paraId="6A54C570" w14:textId="77777777" w:rsidR="00386061" w:rsidRPr="008D1F6F" w:rsidRDefault="00386061" w:rsidP="000C1EEA">
            <w:pPr>
              <w:spacing w:after="0" w:line="240" w:lineRule="auto"/>
              <w:jc w:val="center"/>
              <w:rPr>
                <w:rFonts w:ascii="Arial" w:hAnsi="Arial" w:cs="Arial"/>
              </w:rPr>
            </w:pPr>
          </w:p>
        </w:tc>
        <w:tc>
          <w:tcPr>
            <w:tcW w:w="1134" w:type="dxa"/>
          </w:tcPr>
          <w:p w14:paraId="51275146" w14:textId="77777777" w:rsidR="00386061" w:rsidRPr="008D1F6F" w:rsidRDefault="00386061" w:rsidP="000C1EEA">
            <w:pPr>
              <w:spacing w:after="0" w:line="240" w:lineRule="auto"/>
              <w:jc w:val="center"/>
              <w:rPr>
                <w:rFonts w:ascii="Arial" w:hAnsi="Arial" w:cs="Arial"/>
              </w:rPr>
            </w:pPr>
          </w:p>
        </w:tc>
        <w:tc>
          <w:tcPr>
            <w:tcW w:w="1559" w:type="dxa"/>
          </w:tcPr>
          <w:p w14:paraId="6C65C05F"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Pr>
          <w:p w14:paraId="1691E377"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75D015E2"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4AE46E25" w14:textId="77777777" w:rsidR="00386061" w:rsidRPr="008D1F6F" w:rsidRDefault="00386061" w:rsidP="000C1EEA">
            <w:pPr>
              <w:spacing w:after="0" w:line="240" w:lineRule="auto"/>
              <w:jc w:val="center"/>
              <w:rPr>
                <w:rFonts w:ascii="Arial" w:hAnsi="Arial" w:cs="Arial"/>
              </w:rPr>
            </w:pPr>
          </w:p>
        </w:tc>
      </w:tr>
      <w:tr w:rsidR="00386061" w:rsidRPr="008D1F6F" w14:paraId="593CB07D" w14:textId="77777777" w:rsidTr="000C1EEA">
        <w:tc>
          <w:tcPr>
            <w:tcW w:w="6629" w:type="dxa"/>
          </w:tcPr>
          <w:p w14:paraId="31741DE6" w14:textId="77777777" w:rsidR="00386061" w:rsidRPr="008D1F6F" w:rsidRDefault="00386061" w:rsidP="000C1EEA">
            <w:pPr>
              <w:spacing w:after="0" w:line="240" w:lineRule="auto"/>
              <w:rPr>
                <w:rFonts w:ascii="Arial" w:hAnsi="Arial" w:cs="Arial"/>
              </w:rPr>
            </w:pPr>
            <w:r w:rsidRPr="008D1F6F">
              <w:rPr>
                <w:rFonts w:ascii="Arial" w:hAnsi="Arial" w:cs="Arial"/>
              </w:rPr>
              <w:t>Without Technology I would be unable to do my work</w:t>
            </w:r>
          </w:p>
        </w:tc>
        <w:tc>
          <w:tcPr>
            <w:tcW w:w="992" w:type="dxa"/>
          </w:tcPr>
          <w:p w14:paraId="4EABBD79" w14:textId="77777777" w:rsidR="00386061" w:rsidRPr="008D1F6F" w:rsidRDefault="00386061" w:rsidP="000C1EEA">
            <w:pPr>
              <w:spacing w:after="0" w:line="240" w:lineRule="auto"/>
              <w:jc w:val="center"/>
              <w:rPr>
                <w:rFonts w:ascii="Arial" w:hAnsi="Arial" w:cs="Arial"/>
              </w:rPr>
            </w:pPr>
          </w:p>
        </w:tc>
        <w:tc>
          <w:tcPr>
            <w:tcW w:w="1134" w:type="dxa"/>
          </w:tcPr>
          <w:p w14:paraId="2D909849" w14:textId="77777777" w:rsidR="00386061" w:rsidRPr="008D1F6F" w:rsidRDefault="00386061" w:rsidP="000C1EEA">
            <w:pPr>
              <w:spacing w:after="0" w:line="240" w:lineRule="auto"/>
              <w:jc w:val="center"/>
              <w:rPr>
                <w:rFonts w:ascii="Arial" w:hAnsi="Arial" w:cs="Arial"/>
              </w:rPr>
            </w:pPr>
          </w:p>
        </w:tc>
        <w:tc>
          <w:tcPr>
            <w:tcW w:w="1559" w:type="dxa"/>
          </w:tcPr>
          <w:p w14:paraId="1F2EED62"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993" w:type="dxa"/>
          </w:tcPr>
          <w:p w14:paraId="6655794E"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781B81B8"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524C6E9F" w14:textId="77777777" w:rsidR="00386061" w:rsidRPr="008D1F6F" w:rsidRDefault="00386061" w:rsidP="000C1EEA">
            <w:pPr>
              <w:spacing w:after="0" w:line="240" w:lineRule="auto"/>
              <w:jc w:val="center"/>
              <w:rPr>
                <w:rFonts w:ascii="Arial" w:hAnsi="Arial" w:cs="Arial"/>
              </w:rPr>
            </w:pPr>
          </w:p>
        </w:tc>
      </w:tr>
      <w:tr w:rsidR="00386061" w:rsidRPr="008D1F6F" w14:paraId="1C2EDD60" w14:textId="77777777" w:rsidTr="000C1EEA">
        <w:tc>
          <w:tcPr>
            <w:tcW w:w="6629" w:type="dxa"/>
          </w:tcPr>
          <w:p w14:paraId="084B8660" w14:textId="77777777" w:rsidR="00386061" w:rsidRPr="008D1F6F" w:rsidRDefault="00386061" w:rsidP="000C1EEA">
            <w:pPr>
              <w:spacing w:after="0" w:line="240" w:lineRule="auto"/>
              <w:rPr>
                <w:rFonts w:ascii="Arial" w:hAnsi="Arial" w:cs="Arial"/>
              </w:rPr>
            </w:pPr>
            <w:r w:rsidRPr="008D1F6F">
              <w:rPr>
                <w:rFonts w:ascii="Arial" w:hAnsi="Arial" w:cs="Arial"/>
              </w:rPr>
              <w:t>Technology makes my work more enjoyable</w:t>
            </w:r>
          </w:p>
        </w:tc>
        <w:tc>
          <w:tcPr>
            <w:tcW w:w="992" w:type="dxa"/>
          </w:tcPr>
          <w:p w14:paraId="546ED7FB" w14:textId="77777777" w:rsidR="00386061" w:rsidRPr="008D1F6F" w:rsidRDefault="00386061" w:rsidP="000C1EEA">
            <w:pPr>
              <w:spacing w:after="0" w:line="240" w:lineRule="auto"/>
              <w:jc w:val="center"/>
              <w:rPr>
                <w:rFonts w:ascii="Arial" w:hAnsi="Arial" w:cs="Arial"/>
              </w:rPr>
            </w:pPr>
          </w:p>
        </w:tc>
        <w:tc>
          <w:tcPr>
            <w:tcW w:w="1134" w:type="dxa"/>
          </w:tcPr>
          <w:p w14:paraId="3B60A07C"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Pr>
          <w:p w14:paraId="04F988E5" w14:textId="77777777" w:rsidR="00386061" w:rsidRPr="008D1F6F" w:rsidRDefault="00386061" w:rsidP="000C1EEA">
            <w:pPr>
              <w:spacing w:after="0" w:line="240" w:lineRule="auto"/>
              <w:jc w:val="center"/>
              <w:rPr>
                <w:rFonts w:ascii="Arial" w:hAnsi="Arial" w:cs="Arial"/>
              </w:rPr>
            </w:pPr>
            <w:r w:rsidRPr="008D1F6F">
              <w:rPr>
                <w:rFonts w:ascii="Arial" w:hAnsi="Arial" w:cs="Arial"/>
              </w:rPr>
              <w:t>7</w:t>
            </w:r>
          </w:p>
        </w:tc>
        <w:tc>
          <w:tcPr>
            <w:tcW w:w="993" w:type="dxa"/>
          </w:tcPr>
          <w:p w14:paraId="7405767B"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109F3CDB"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47EE4DE3" w14:textId="77777777" w:rsidR="00386061" w:rsidRPr="008D1F6F" w:rsidRDefault="00386061" w:rsidP="000C1EEA">
            <w:pPr>
              <w:spacing w:after="0" w:line="240" w:lineRule="auto"/>
              <w:jc w:val="center"/>
              <w:rPr>
                <w:rFonts w:ascii="Arial" w:hAnsi="Arial" w:cs="Arial"/>
              </w:rPr>
            </w:pPr>
          </w:p>
        </w:tc>
      </w:tr>
      <w:tr w:rsidR="00386061" w:rsidRPr="008D1F6F" w14:paraId="1CF31C25" w14:textId="77777777" w:rsidTr="000C1EEA">
        <w:tc>
          <w:tcPr>
            <w:tcW w:w="6629" w:type="dxa"/>
          </w:tcPr>
          <w:p w14:paraId="4CEF7288" w14:textId="77777777" w:rsidR="00386061" w:rsidRPr="008D1F6F" w:rsidRDefault="00386061" w:rsidP="000C1EEA">
            <w:pPr>
              <w:spacing w:after="0" w:line="240" w:lineRule="auto"/>
              <w:rPr>
                <w:rFonts w:ascii="Arial" w:hAnsi="Arial" w:cs="Arial"/>
              </w:rPr>
            </w:pPr>
            <w:r w:rsidRPr="008D1F6F">
              <w:rPr>
                <w:rFonts w:ascii="Arial" w:hAnsi="Arial" w:cs="Arial"/>
              </w:rPr>
              <w:t>My workplace is not good in the way it uses Technology</w:t>
            </w:r>
          </w:p>
        </w:tc>
        <w:tc>
          <w:tcPr>
            <w:tcW w:w="992" w:type="dxa"/>
          </w:tcPr>
          <w:p w14:paraId="1909B04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23BBC08D"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559" w:type="dxa"/>
          </w:tcPr>
          <w:p w14:paraId="74D69C43"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993" w:type="dxa"/>
          </w:tcPr>
          <w:p w14:paraId="6835BBA3"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706C3B72"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03317F73" w14:textId="77777777" w:rsidR="00386061" w:rsidRPr="008D1F6F" w:rsidRDefault="00386061" w:rsidP="000C1EEA">
            <w:pPr>
              <w:spacing w:after="0" w:line="240" w:lineRule="auto"/>
              <w:jc w:val="center"/>
              <w:rPr>
                <w:rFonts w:ascii="Arial" w:hAnsi="Arial" w:cs="Arial"/>
              </w:rPr>
            </w:pPr>
          </w:p>
        </w:tc>
      </w:tr>
      <w:tr w:rsidR="00386061" w:rsidRPr="008D1F6F" w14:paraId="1BB2040A" w14:textId="77777777" w:rsidTr="000C1EEA">
        <w:tc>
          <w:tcPr>
            <w:tcW w:w="6629" w:type="dxa"/>
          </w:tcPr>
          <w:p w14:paraId="358B8838" w14:textId="77777777" w:rsidR="00386061" w:rsidRPr="008D1F6F" w:rsidRDefault="00386061" w:rsidP="000C1EEA">
            <w:pPr>
              <w:spacing w:after="0" w:line="240" w:lineRule="auto"/>
              <w:rPr>
                <w:rFonts w:ascii="Arial" w:hAnsi="Arial" w:cs="Arial"/>
              </w:rPr>
            </w:pPr>
            <w:r w:rsidRPr="008D1F6F">
              <w:rPr>
                <w:rFonts w:ascii="Arial" w:hAnsi="Arial" w:cs="Arial"/>
              </w:rPr>
              <w:t xml:space="preserve">With Technology I interact more with my patients </w:t>
            </w:r>
          </w:p>
        </w:tc>
        <w:tc>
          <w:tcPr>
            <w:tcW w:w="992" w:type="dxa"/>
          </w:tcPr>
          <w:p w14:paraId="44F58F7B" w14:textId="77777777" w:rsidR="00386061" w:rsidRPr="008D1F6F" w:rsidRDefault="00386061" w:rsidP="000C1EEA">
            <w:pPr>
              <w:spacing w:after="0" w:line="240" w:lineRule="auto"/>
              <w:jc w:val="center"/>
              <w:rPr>
                <w:rFonts w:ascii="Arial" w:hAnsi="Arial" w:cs="Arial"/>
              </w:rPr>
            </w:pPr>
          </w:p>
        </w:tc>
        <w:tc>
          <w:tcPr>
            <w:tcW w:w="1134" w:type="dxa"/>
          </w:tcPr>
          <w:p w14:paraId="1B8E31EF"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559" w:type="dxa"/>
          </w:tcPr>
          <w:p w14:paraId="391E65E8"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Pr>
          <w:p w14:paraId="5E384514"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1134" w:type="dxa"/>
          </w:tcPr>
          <w:p w14:paraId="2FBEFB44"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4CBA21DD" w14:textId="77777777" w:rsidR="00386061" w:rsidRPr="008D1F6F" w:rsidRDefault="00386061" w:rsidP="000C1EEA">
            <w:pPr>
              <w:spacing w:after="0" w:line="240" w:lineRule="auto"/>
              <w:jc w:val="center"/>
              <w:rPr>
                <w:rFonts w:ascii="Arial" w:hAnsi="Arial" w:cs="Arial"/>
              </w:rPr>
            </w:pPr>
          </w:p>
        </w:tc>
      </w:tr>
      <w:tr w:rsidR="00386061" w:rsidRPr="008D1F6F" w14:paraId="46908BE7" w14:textId="77777777" w:rsidTr="000C1EEA">
        <w:tc>
          <w:tcPr>
            <w:tcW w:w="6629" w:type="dxa"/>
          </w:tcPr>
          <w:p w14:paraId="1751A490" w14:textId="77777777" w:rsidR="00386061" w:rsidRPr="008D1F6F" w:rsidRDefault="00386061" w:rsidP="000C1EEA">
            <w:pPr>
              <w:spacing w:after="0" w:line="240" w:lineRule="auto"/>
              <w:rPr>
                <w:rFonts w:ascii="Arial" w:hAnsi="Arial" w:cs="Arial"/>
              </w:rPr>
            </w:pPr>
            <w:r w:rsidRPr="008D1F6F">
              <w:rPr>
                <w:rFonts w:ascii="Arial" w:hAnsi="Arial" w:cs="Arial"/>
              </w:rPr>
              <w:t xml:space="preserve">I find using computers difficult </w:t>
            </w:r>
          </w:p>
        </w:tc>
        <w:tc>
          <w:tcPr>
            <w:tcW w:w="992" w:type="dxa"/>
          </w:tcPr>
          <w:p w14:paraId="3222F33E"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01DA5D94"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559" w:type="dxa"/>
          </w:tcPr>
          <w:p w14:paraId="3144B841"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Pr>
          <w:p w14:paraId="345D6604" w14:textId="77777777" w:rsidR="00386061" w:rsidRPr="008D1F6F" w:rsidRDefault="00386061" w:rsidP="000C1EEA">
            <w:pPr>
              <w:spacing w:after="0" w:line="240" w:lineRule="auto"/>
              <w:jc w:val="center"/>
              <w:rPr>
                <w:rFonts w:ascii="Arial" w:hAnsi="Arial" w:cs="Arial"/>
              </w:rPr>
            </w:pPr>
          </w:p>
        </w:tc>
        <w:tc>
          <w:tcPr>
            <w:tcW w:w="1134" w:type="dxa"/>
          </w:tcPr>
          <w:p w14:paraId="7E1F6E1B" w14:textId="77777777" w:rsidR="00386061" w:rsidRPr="008D1F6F" w:rsidRDefault="00386061" w:rsidP="000C1EEA">
            <w:pPr>
              <w:spacing w:after="0" w:line="240" w:lineRule="auto"/>
              <w:jc w:val="center"/>
              <w:rPr>
                <w:rFonts w:ascii="Arial" w:hAnsi="Arial" w:cs="Arial"/>
              </w:rPr>
            </w:pPr>
          </w:p>
        </w:tc>
        <w:tc>
          <w:tcPr>
            <w:tcW w:w="1134" w:type="dxa"/>
          </w:tcPr>
          <w:p w14:paraId="16D00D07" w14:textId="77777777" w:rsidR="00386061" w:rsidRPr="008D1F6F" w:rsidRDefault="00386061" w:rsidP="000C1EEA">
            <w:pPr>
              <w:spacing w:after="0" w:line="240" w:lineRule="auto"/>
              <w:jc w:val="center"/>
              <w:rPr>
                <w:rFonts w:ascii="Arial" w:hAnsi="Arial" w:cs="Arial"/>
              </w:rPr>
            </w:pPr>
          </w:p>
        </w:tc>
      </w:tr>
      <w:tr w:rsidR="00386061" w:rsidRPr="008D1F6F" w14:paraId="3ABF218E" w14:textId="77777777" w:rsidTr="000C1EEA">
        <w:tc>
          <w:tcPr>
            <w:tcW w:w="6629" w:type="dxa"/>
          </w:tcPr>
          <w:p w14:paraId="3253E5E6" w14:textId="77777777" w:rsidR="00386061" w:rsidRPr="008D1F6F" w:rsidRDefault="00386061" w:rsidP="000C1EEA">
            <w:pPr>
              <w:spacing w:after="0" w:line="240" w:lineRule="auto"/>
              <w:rPr>
                <w:rFonts w:ascii="Arial" w:hAnsi="Arial" w:cs="Arial"/>
              </w:rPr>
            </w:pPr>
            <w:r w:rsidRPr="008D1F6F">
              <w:rPr>
                <w:rFonts w:ascii="Arial" w:hAnsi="Arial" w:cs="Arial"/>
              </w:rPr>
              <w:t xml:space="preserve">I find using technological devices difficult e.g. mobile phones, iPads </w:t>
            </w:r>
          </w:p>
        </w:tc>
        <w:tc>
          <w:tcPr>
            <w:tcW w:w="992" w:type="dxa"/>
          </w:tcPr>
          <w:p w14:paraId="57A77F3F" w14:textId="77777777" w:rsidR="00386061" w:rsidRPr="008D1F6F" w:rsidRDefault="00386061" w:rsidP="000C1EEA">
            <w:pPr>
              <w:spacing w:after="0" w:line="240" w:lineRule="auto"/>
              <w:jc w:val="center"/>
              <w:rPr>
                <w:rFonts w:ascii="Arial" w:hAnsi="Arial" w:cs="Arial"/>
              </w:rPr>
            </w:pPr>
            <w:r w:rsidRPr="008D1F6F">
              <w:rPr>
                <w:rFonts w:ascii="Arial" w:hAnsi="Arial" w:cs="Arial"/>
              </w:rPr>
              <w:t>6</w:t>
            </w:r>
          </w:p>
        </w:tc>
        <w:tc>
          <w:tcPr>
            <w:tcW w:w="1134" w:type="dxa"/>
          </w:tcPr>
          <w:p w14:paraId="4FC973CB"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559" w:type="dxa"/>
          </w:tcPr>
          <w:p w14:paraId="7E6C1FC3"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Pr>
          <w:p w14:paraId="150B870F" w14:textId="77777777" w:rsidR="00386061" w:rsidRPr="008D1F6F" w:rsidRDefault="00386061" w:rsidP="000C1EEA">
            <w:pPr>
              <w:spacing w:after="0" w:line="240" w:lineRule="auto"/>
              <w:jc w:val="center"/>
              <w:rPr>
                <w:rFonts w:ascii="Arial" w:hAnsi="Arial" w:cs="Arial"/>
              </w:rPr>
            </w:pPr>
          </w:p>
        </w:tc>
        <w:tc>
          <w:tcPr>
            <w:tcW w:w="1134" w:type="dxa"/>
          </w:tcPr>
          <w:p w14:paraId="764910CE" w14:textId="77777777" w:rsidR="00386061" w:rsidRPr="008D1F6F" w:rsidRDefault="00386061" w:rsidP="000C1EEA">
            <w:pPr>
              <w:spacing w:after="0" w:line="240" w:lineRule="auto"/>
              <w:jc w:val="center"/>
              <w:rPr>
                <w:rFonts w:ascii="Arial" w:hAnsi="Arial" w:cs="Arial"/>
              </w:rPr>
            </w:pPr>
          </w:p>
        </w:tc>
        <w:tc>
          <w:tcPr>
            <w:tcW w:w="1134" w:type="dxa"/>
          </w:tcPr>
          <w:p w14:paraId="6C169E2D" w14:textId="77777777" w:rsidR="00386061" w:rsidRPr="008D1F6F" w:rsidRDefault="00386061" w:rsidP="000C1EEA">
            <w:pPr>
              <w:spacing w:after="0" w:line="240" w:lineRule="auto"/>
              <w:jc w:val="center"/>
              <w:rPr>
                <w:rFonts w:ascii="Arial" w:hAnsi="Arial" w:cs="Arial"/>
              </w:rPr>
            </w:pPr>
          </w:p>
        </w:tc>
      </w:tr>
      <w:tr w:rsidR="00386061" w:rsidRPr="008D1F6F" w14:paraId="6BAE3DD9" w14:textId="77777777" w:rsidTr="000C1EEA">
        <w:tc>
          <w:tcPr>
            <w:tcW w:w="6629" w:type="dxa"/>
          </w:tcPr>
          <w:p w14:paraId="51770C24" w14:textId="77777777" w:rsidR="00386061" w:rsidRPr="008D1F6F" w:rsidRDefault="00386061" w:rsidP="000C1EEA">
            <w:pPr>
              <w:spacing w:after="0" w:line="240" w:lineRule="auto"/>
              <w:rPr>
                <w:rFonts w:ascii="Arial" w:hAnsi="Arial" w:cs="Arial"/>
              </w:rPr>
            </w:pPr>
            <w:r w:rsidRPr="008D1F6F">
              <w:rPr>
                <w:rFonts w:ascii="Arial" w:hAnsi="Arial" w:cs="Arial"/>
              </w:rPr>
              <w:t xml:space="preserve">Getting access to Wifi  is a problem in my work place </w:t>
            </w:r>
          </w:p>
        </w:tc>
        <w:tc>
          <w:tcPr>
            <w:tcW w:w="992" w:type="dxa"/>
          </w:tcPr>
          <w:p w14:paraId="5F19ACD3"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134" w:type="dxa"/>
          </w:tcPr>
          <w:p w14:paraId="7707FC22" w14:textId="77777777" w:rsidR="00386061" w:rsidRPr="008D1F6F" w:rsidRDefault="00386061" w:rsidP="000C1EEA">
            <w:pPr>
              <w:spacing w:after="0" w:line="240" w:lineRule="auto"/>
              <w:jc w:val="center"/>
              <w:rPr>
                <w:rFonts w:ascii="Arial" w:hAnsi="Arial" w:cs="Arial"/>
              </w:rPr>
            </w:pPr>
            <w:r w:rsidRPr="008D1F6F">
              <w:rPr>
                <w:rFonts w:ascii="Arial" w:hAnsi="Arial" w:cs="Arial"/>
              </w:rPr>
              <w:t>1</w:t>
            </w:r>
          </w:p>
        </w:tc>
        <w:tc>
          <w:tcPr>
            <w:tcW w:w="1559" w:type="dxa"/>
          </w:tcPr>
          <w:p w14:paraId="08608A42"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993" w:type="dxa"/>
          </w:tcPr>
          <w:p w14:paraId="7AA4BAA6" w14:textId="77777777" w:rsidR="00386061" w:rsidRPr="008D1F6F" w:rsidRDefault="00386061" w:rsidP="000C1EEA">
            <w:pPr>
              <w:spacing w:after="0" w:line="240" w:lineRule="auto"/>
              <w:jc w:val="center"/>
              <w:rPr>
                <w:rFonts w:ascii="Arial" w:hAnsi="Arial" w:cs="Arial"/>
              </w:rPr>
            </w:pPr>
            <w:r w:rsidRPr="008D1F6F">
              <w:rPr>
                <w:rFonts w:ascii="Arial" w:hAnsi="Arial" w:cs="Arial"/>
              </w:rPr>
              <w:t>7</w:t>
            </w:r>
          </w:p>
        </w:tc>
        <w:tc>
          <w:tcPr>
            <w:tcW w:w="1134" w:type="dxa"/>
          </w:tcPr>
          <w:p w14:paraId="1C9966BF" w14:textId="77777777" w:rsidR="00386061" w:rsidRPr="008D1F6F" w:rsidRDefault="00386061" w:rsidP="000C1EEA">
            <w:pPr>
              <w:spacing w:after="0" w:line="240" w:lineRule="auto"/>
              <w:jc w:val="center"/>
              <w:rPr>
                <w:rFonts w:ascii="Arial" w:hAnsi="Arial" w:cs="Arial"/>
              </w:rPr>
            </w:pPr>
          </w:p>
        </w:tc>
        <w:tc>
          <w:tcPr>
            <w:tcW w:w="1134" w:type="dxa"/>
          </w:tcPr>
          <w:p w14:paraId="44076B5A" w14:textId="77777777" w:rsidR="00386061" w:rsidRPr="008D1F6F" w:rsidRDefault="00386061" w:rsidP="000C1EEA">
            <w:pPr>
              <w:spacing w:after="0" w:line="240" w:lineRule="auto"/>
              <w:jc w:val="center"/>
              <w:rPr>
                <w:rFonts w:ascii="Arial" w:hAnsi="Arial" w:cs="Arial"/>
              </w:rPr>
            </w:pPr>
          </w:p>
        </w:tc>
      </w:tr>
      <w:tr w:rsidR="00386061" w:rsidRPr="008D1F6F" w14:paraId="62C36B4C" w14:textId="77777777" w:rsidTr="000C1EEA">
        <w:tc>
          <w:tcPr>
            <w:tcW w:w="6629" w:type="dxa"/>
          </w:tcPr>
          <w:p w14:paraId="1687AC17" w14:textId="77777777" w:rsidR="00386061" w:rsidRPr="008D1F6F" w:rsidRDefault="00386061" w:rsidP="000C1EEA">
            <w:pPr>
              <w:spacing w:after="0" w:line="240" w:lineRule="auto"/>
              <w:rPr>
                <w:rFonts w:ascii="Arial" w:hAnsi="Arial" w:cs="Arial"/>
              </w:rPr>
            </w:pPr>
            <w:r w:rsidRPr="008D1F6F">
              <w:rPr>
                <w:rFonts w:ascii="Arial" w:hAnsi="Arial" w:cs="Arial"/>
              </w:rPr>
              <w:t>Technology makes my work easier</w:t>
            </w:r>
          </w:p>
        </w:tc>
        <w:tc>
          <w:tcPr>
            <w:tcW w:w="992" w:type="dxa"/>
          </w:tcPr>
          <w:p w14:paraId="6DE1A460" w14:textId="77777777" w:rsidR="00386061" w:rsidRPr="008D1F6F" w:rsidRDefault="00386061" w:rsidP="000C1EEA">
            <w:pPr>
              <w:spacing w:after="0" w:line="240" w:lineRule="auto"/>
              <w:jc w:val="center"/>
              <w:rPr>
                <w:rFonts w:ascii="Arial" w:hAnsi="Arial" w:cs="Arial"/>
              </w:rPr>
            </w:pPr>
          </w:p>
        </w:tc>
        <w:tc>
          <w:tcPr>
            <w:tcW w:w="1134" w:type="dxa"/>
          </w:tcPr>
          <w:p w14:paraId="046BF5A8" w14:textId="77777777" w:rsidR="00386061" w:rsidRPr="008D1F6F" w:rsidRDefault="00386061" w:rsidP="000C1EEA">
            <w:pPr>
              <w:spacing w:after="0" w:line="240" w:lineRule="auto"/>
              <w:jc w:val="center"/>
              <w:rPr>
                <w:rFonts w:ascii="Arial" w:hAnsi="Arial" w:cs="Arial"/>
              </w:rPr>
            </w:pPr>
          </w:p>
        </w:tc>
        <w:tc>
          <w:tcPr>
            <w:tcW w:w="1559" w:type="dxa"/>
          </w:tcPr>
          <w:p w14:paraId="3CBBEE65"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993" w:type="dxa"/>
          </w:tcPr>
          <w:p w14:paraId="10B573A8" w14:textId="77777777" w:rsidR="00386061" w:rsidRPr="008D1F6F" w:rsidRDefault="00386061" w:rsidP="000C1EEA">
            <w:pPr>
              <w:spacing w:after="0" w:line="240" w:lineRule="auto"/>
              <w:jc w:val="center"/>
              <w:rPr>
                <w:rFonts w:ascii="Arial" w:hAnsi="Arial" w:cs="Arial"/>
              </w:rPr>
            </w:pPr>
            <w:r w:rsidRPr="008D1F6F">
              <w:rPr>
                <w:rFonts w:ascii="Arial" w:hAnsi="Arial" w:cs="Arial"/>
              </w:rPr>
              <w:t>5</w:t>
            </w:r>
          </w:p>
        </w:tc>
        <w:tc>
          <w:tcPr>
            <w:tcW w:w="1134" w:type="dxa"/>
          </w:tcPr>
          <w:p w14:paraId="1C22BB24" w14:textId="77777777" w:rsidR="00386061" w:rsidRPr="008D1F6F" w:rsidRDefault="00386061" w:rsidP="000C1EEA">
            <w:pPr>
              <w:spacing w:after="0" w:line="240" w:lineRule="auto"/>
              <w:jc w:val="center"/>
              <w:rPr>
                <w:rFonts w:ascii="Arial" w:hAnsi="Arial" w:cs="Arial"/>
              </w:rPr>
            </w:pPr>
            <w:r w:rsidRPr="008D1F6F">
              <w:rPr>
                <w:rFonts w:ascii="Arial" w:hAnsi="Arial" w:cs="Arial"/>
              </w:rPr>
              <w:t>2</w:t>
            </w:r>
          </w:p>
        </w:tc>
        <w:tc>
          <w:tcPr>
            <w:tcW w:w="1134" w:type="dxa"/>
          </w:tcPr>
          <w:p w14:paraId="7B721603" w14:textId="77777777" w:rsidR="00386061" w:rsidRPr="008D1F6F" w:rsidRDefault="00386061" w:rsidP="000C1EEA">
            <w:pPr>
              <w:spacing w:after="0" w:line="240" w:lineRule="auto"/>
              <w:jc w:val="center"/>
              <w:rPr>
                <w:rFonts w:ascii="Arial" w:hAnsi="Arial" w:cs="Arial"/>
              </w:rPr>
            </w:pPr>
          </w:p>
        </w:tc>
      </w:tr>
      <w:tr w:rsidR="00386061" w:rsidRPr="008D1F6F" w14:paraId="2973AF81" w14:textId="77777777" w:rsidTr="000C1EEA">
        <w:tc>
          <w:tcPr>
            <w:tcW w:w="6629" w:type="dxa"/>
          </w:tcPr>
          <w:p w14:paraId="7DF82656" w14:textId="77777777" w:rsidR="00386061" w:rsidRPr="008D1F6F" w:rsidRDefault="00386061" w:rsidP="000C1EEA">
            <w:pPr>
              <w:spacing w:after="0" w:line="240" w:lineRule="auto"/>
              <w:rPr>
                <w:rFonts w:ascii="Arial" w:hAnsi="Arial" w:cs="Arial"/>
              </w:rPr>
            </w:pPr>
            <w:r w:rsidRPr="008D1F6F">
              <w:rPr>
                <w:rFonts w:ascii="Arial" w:hAnsi="Arial" w:cs="Arial"/>
              </w:rPr>
              <w:t>It would be good if Technology was used more</w:t>
            </w:r>
          </w:p>
        </w:tc>
        <w:tc>
          <w:tcPr>
            <w:tcW w:w="992" w:type="dxa"/>
          </w:tcPr>
          <w:p w14:paraId="33E3A861" w14:textId="77777777" w:rsidR="00386061" w:rsidRPr="008D1F6F" w:rsidRDefault="00386061" w:rsidP="000C1EEA">
            <w:pPr>
              <w:spacing w:after="0" w:line="240" w:lineRule="auto"/>
              <w:jc w:val="center"/>
              <w:rPr>
                <w:rFonts w:ascii="Arial" w:hAnsi="Arial" w:cs="Arial"/>
              </w:rPr>
            </w:pPr>
          </w:p>
        </w:tc>
        <w:tc>
          <w:tcPr>
            <w:tcW w:w="1134" w:type="dxa"/>
          </w:tcPr>
          <w:p w14:paraId="3FBF63E2" w14:textId="77777777" w:rsidR="00386061" w:rsidRPr="008D1F6F" w:rsidRDefault="00386061" w:rsidP="000C1EEA">
            <w:pPr>
              <w:spacing w:after="0" w:line="240" w:lineRule="auto"/>
              <w:jc w:val="center"/>
              <w:rPr>
                <w:rFonts w:ascii="Arial" w:hAnsi="Arial" w:cs="Arial"/>
              </w:rPr>
            </w:pPr>
          </w:p>
        </w:tc>
        <w:tc>
          <w:tcPr>
            <w:tcW w:w="1559" w:type="dxa"/>
          </w:tcPr>
          <w:p w14:paraId="2C67BC5B"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993" w:type="dxa"/>
          </w:tcPr>
          <w:p w14:paraId="22B1AE13" w14:textId="77777777" w:rsidR="00386061" w:rsidRPr="008D1F6F" w:rsidRDefault="00386061" w:rsidP="000C1EEA">
            <w:pPr>
              <w:spacing w:after="0" w:line="240" w:lineRule="auto"/>
              <w:jc w:val="center"/>
              <w:rPr>
                <w:rFonts w:ascii="Arial" w:hAnsi="Arial" w:cs="Arial"/>
              </w:rPr>
            </w:pPr>
            <w:r w:rsidRPr="008D1F6F">
              <w:rPr>
                <w:rFonts w:ascii="Arial" w:hAnsi="Arial" w:cs="Arial"/>
              </w:rPr>
              <w:t>4</w:t>
            </w:r>
          </w:p>
        </w:tc>
        <w:tc>
          <w:tcPr>
            <w:tcW w:w="1134" w:type="dxa"/>
          </w:tcPr>
          <w:p w14:paraId="156FDF87" w14:textId="77777777" w:rsidR="00386061" w:rsidRPr="008D1F6F" w:rsidRDefault="00386061" w:rsidP="000C1EEA">
            <w:pPr>
              <w:spacing w:after="0" w:line="240" w:lineRule="auto"/>
              <w:jc w:val="center"/>
              <w:rPr>
                <w:rFonts w:ascii="Arial" w:hAnsi="Arial" w:cs="Arial"/>
              </w:rPr>
            </w:pPr>
            <w:r w:rsidRPr="008D1F6F">
              <w:rPr>
                <w:rFonts w:ascii="Arial" w:hAnsi="Arial" w:cs="Arial"/>
              </w:rPr>
              <w:t>3</w:t>
            </w:r>
          </w:p>
        </w:tc>
        <w:tc>
          <w:tcPr>
            <w:tcW w:w="1134" w:type="dxa"/>
          </w:tcPr>
          <w:p w14:paraId="7FDF0299" w14:textId="77777777" w:rsidR="00386061" w:rsidRPr="008D1F6F" w:rsidRDefault="00386061" w:rsidP="000C1EEA">
            <w:pPr>
              <w:spacing w:after="0" w:line="240" w:lineRule="auto"/>
              <w:jc w:val="center"/>
              <w:rPr>
                <w:rFonts w:ascii="Arial" w:hAnsi="Arial" w:cs="Arial"/>
              </w:rPr>
            </w:pPr>
          </w:p>
        </w:tc>
      </w:tr>
      <w:tr w:rsidR="00386061" w:rsidRPr="008D1F6F" w14:paraId="24BF709A" w14:textId="77777777" w:rsidTr="000C1EEA">
        <w:tc>
          <w:tcPr>
            <w:tcW w:w="6629" w:type="dxa"/>
            <w:shd w:val="clear" w:color="auto" w:fill="D9D9D9" w:themeFill="background1" w:themeFillShade="D9"/>
          </w:tcPr>
          <w:p w14:paraId="5620AE85" w14:textId="77777777" w:rsidR="00386061" w:rsidRPr="008D1F6F" w:rsidRDefault="00386061" w:rsidP="000C1EEA">
            <w:pPr>
              <w:spacing w:after="0" w:line="240" w:lineRule="auto"/>
              <w:rPr>
                <w:rFonts w:ascii="Arial" w:hAnsi="Arial" w:cs="Arial"/>
                <w:b/>
              </w:rPr>
            </w:pPr>
            <w:r w:rsidRPr="008D1F6F">
              <w:rPr>
                <w:rFonts w:ascii="Arial" w:hAnsi="Arial" w:cs="Arial"/>
                <w:b/>
              </w:rPr>
              <w:t>Total</w:t>
            </w:r>
          </w:p>
        </w:tc>
        <w:tc>
          <w:tcPr>
            <w:tcW w:w="992" w:type="dxa"/>
            <w:shd w:val="clear" w:color="auto" w:fill="D9D9D9" w:themeFill="background1" w:themeFillShade="D9"/>
          </w:tcPr>
          <w:p w14:paraId="3ED4092C"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14</w:t>
            </w:r>
          </w:p>
        </w:tc>
        <w:tc>
          <w:tcPr>
            <w:tcW w:w="1134" w:type="dxa"/>
            <w:shd w:val="clear" w:color="auto" w:fill="D9D9D9" w:themeFill="background1" w:themeFillShade="D9"/>
          </w:tcPr>
          <w:p w14:paraId="6770A331"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13</w:t>
            </w:r>
          </w:p>
        </w:tc>
        <w:tc>
          <w:tcPr>
            <w:tcW w:w="1559" w:type="dxa"/>
            <w:shd w:val="clear" w:color="auto" w:fill="D9D9D9" w:themeFill="background1" w:themeFillShade="D9"/>
          </w:tcPr>
          <w:p w14:paraId="67317035"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32</w:t>
            </w:r>
          </w:p>
        </w:tc>
        <w:tc>
          <w:tcPr>
            <w:tcW w:w="993" w:type="dxa"/>
            <w:shd w:val="clear" w:color="auto" w:fill="D9D9D9" w:themeFill="background1" w:themeFillShade="D9"/>
          </w:tcPr>
          <w:p w14:paraId="6EAA802F"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28</w:t>
            </w:r>
          </w:p>
        </w:tc>
        <w:tc>
          <w:tcPr>
            <w:tcW w:w="1134" w:type="dxa"/>
            <w:shd w:val="clear" w:color="auto" w:fill="D9D9D9" w:themeFill="background1" w:themeFillShade="D9"/>
          </w:tcPr>
          <w:p w14:paraId="1E049099"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23</w:t>
            </w:r>
          </w:p>
        </w:tc>
        <w:tc>
          <w:tcPr>
            <w:tcW w:w="1134" w:type="dxa"/>
            <w:shd w:val="clear" w:color="auto" w:fill="D9D9D9" w:themeFill="background1" w:themeFillShade="D9"/>
          </w:tcPr>
          <w:p w14:paraId="302C0B6F" w14:textId="77777777" w:rsidR="00386061" w:rsidRPr="008D1F6F" w:rsidRDefault="00386061" w:rsidP="000C1EEA">
            <w:pPr>
              <w:spacing w:after="0" w:line="240" w:lineRule="auto"/>
              <w:jc w:val="center"/>
              <w:rPr>
                <w:rFonts w:ascii="Arial" w:hAnsi="Arial" w:cs="Arial"/>
                <w:b/>
              </w:rPr>
            </w:pPr>
            <w:r w:rsidRPr="008D1F6F">
              <w:rPr>
                <w:rFonts w:ascii="Arial" w:hAnsi="Arial" w:cs="Arial"/>
                <w:b/>
              </w:rPr>
              <w:t>0</w:t>
            </w:r>
          </w:p>
        </w:tc>
      </w:tr>
    </w:tbl>
    <w:p w14:paraId="5F4F7E2A" w14:textId="77777777" w:rsidR="00386061" w:rsidRPr="008D1F6F" w:rsidRDefault="00386061" w:rsidP="00386061"/>
    <w:p w14:paraId="3FC07981" w14:textId="77777777" w:rsidR="00386061" w:rsidRDefault="00386061" w:rsidP="008E259B">
      <w:pPr>
        <w:shd w:val="clear" w:color="auto" w:fill="FFFFFF"/>
        <w:spacing w:after="0" w:line="360" w:lineRule="auto"/>
        <w:jc w:val="center"/>
        <w:rPr>
          <w:rFonts w:ascii="Arial" w:hAnsi="Arial" w:cs="Arial"/>
          <w:b/>
          <w:sz w:val="22"/>
          <w:szCs w:val="22"/>
        </w:rPr>
        <w:sectPr w:rsidR="00386061" w:rsidSect="00386061">
          <w:pgSz w:w="16838" w:h="11906" w:orient="landscape"/>
          <w:pgMar w:top="1440" w:right="1440" w:bottom="1440" w:left="1440" w:header="709" w:footer="709" w:gutter="0"/>
          <w:cols w:space="708"/>
          <w:docGrid w:linePitch="360"/>
        </w:sectPr>
      </w:pPr>
    </w:p>
    <w:p w14:paraId="401A7BE6" w14:textId="787E9105" w:rsidR="00954450" w:rsidRDefault="00954450" w:rsidP="00954450">
      <w:pPr>
        <w:pStyle w:val="Heading1"/>
        <w:shd w:val="clear" w:color="auto" w:fill="FFFFFF"/>
        <w:spacing w:before="0" w:line="360" w:lineRule="auto"/>
        <w:rPr>
          <w:rFonts w:ascii="Arial" w:hAnsi="Arial" w:cs="Arial"/>
          <w:color w:val="000000"/>
          <w:sz w:val="22"/>
          <w:szCs w:val="22"/>
          <w:shd w:val="clear" w:color="auto" w:fill="FFFFFF"/>
        </w:rPr>
      </w:pPr>
      <w:r w:rsidRPr="002A7776">
        <w:rPr>
          <w:rFonts w:ascii="Arial" w:hAnsi="Arial" w:cs="Arial"/>
          <w:b/>
          <w:color w:val="000000"/>
          <w:sz w:val="22"/>
          <w:szCs w:val="22"/>
          <w:shd w:val="clear" w:color="auto" w:fill="FFFFFF"/>
        </w:rPr>
        <w:lastRenderedPageBreak/>
        <w:t>Implementation/Maintenance</w:t>
      </w:r>
    </w:p>
    <w:p w14:paraId="53100410" w14:textId="770DCEB8" w:rsidR="00954450" w:rsidRDefault="00954450" w:rsidP="004A2571">
      <w:pPr>
        <w:pStyle w:val="Heading1"/>
        <w:shd w:val="clear" w:color="auto" w:fill="FFFFFF"/>
        <w:spacing w:before="0" w:line="360" w:lineRule="auto"/>
        <w:rPr>
          <w:rFonts w:ascii="Arial" w:hAnsi="Arial" w:cs="Arial"/>
          <w:color w:val="000000"/>
          <w:sz w:val="22"/>
          <w:szCs w:val="22"/>
        </w:rPr>
      </w:pPr>
      <w:r>
        <w:rPr>
          <w:rFonts w:ascii="Arial" w:hAnsi="Arial" w:cs="Arial"/>
          <w:color w:val="000000"/>
          <w:sz w:val="22"/>
          <w:szCs w:val="22"/>
        </w:rPr>
        <w:t xml:space="preserve">Table </w:t>
      </w:r>
      <w:r w:rsidR="0017066E">
        <w:rPr>
          <w:rFonts w:ascii="Arial" w:hAnsi="Arial" w:cs="Arial"/>
          <w:color w:val="000000"/>
          <w:sz w:val="22"/>
          <w:szCs w:val="22"/>
        </w:rPr>
        <w:t>9</w:t>
      </w:r>
      <w:r w:rsidRPr="00A17F40">
        <w:rPr>
          <w:rFonts w:ascii="Arial" w:hAnsi="Arial" w:cs="Arial"/>
          <w:color w:val="000000"/>
          <w:sz w:val="22"/>
          <w:szCs w:val="22"/>
        </w:rPr>
        <w:t xml:space="preserve"> s</w:t>
      </w:r>
      <w:r>
        <w:rPr>
          <w:rFonts w:ascii="Arial" w:hAnsi="Arial" w:cs="Arial"/>
          <w:color w:val="000000"/>
          <w:sz w:val="22"/>
          <w:szCs w:val="22"/>
        </w:rPr>
        <w:t>ummarises</w:t>
      </w:r>
      <w:r w:rsidRPr="00A17F40">
        <w:rPr>
          <w:rFonts w:ascii="Arial" w:hAnsi="Arial" w:cs="Arial"/>
          <w:color w:val="000000"/>
          <w:sz w:val="22"/>
          <w:szCs w:val="22"/>
        </w:rPr>
        <w:t xml:space="preserve"> </w:t>
      </w:r>
      <w:r w:rsidR="009A70C1">
        <w:rPr>
          <w:rFonts w:ascii="Arial" w:hAnsi="Arial" w:cs="Arial"/>
          <w:color w:val="000000"/>
          <w:sz w:val="22"/>
          <w:szCs w:val="22"/>
        </w:rPr>
        <w:t xml:space="preserve">survey </w:t>
      </w:r>
      <w:r w:rsidRPr="00A17F40">
        <w:rPr>
          <w:rFonts w:ascii="Arial" w:hAnsi="Arial" w:cs="Arial"/>
          <w:color w:val="000000"/>
          <w:sz w:val="22"/>
          <w:szCs w:val="22"/>
        </w:rPr>
        <w:t xml:space="preserve">responses to questions relating to </w:t>
      </w:r>
      <w:r>
        <w:rPr>
          <w:rFonts w:ascii="Arial" w:hAnsi="Arial" w:cs="Arial"/>
          <w:color w:val="000000"/>
          <w:sz w:val="22"/>
          <w:szCs w:val="22"/>
        </w:rPr>
        <w:t>implementation and maintenance</w:t>
      </w:r>
      <w:r w:rsidRPr="00A17F40">
        <w:rPr>
          <w:rFonts w:ascii="Arial" w:hAnsi="Arial" w:cs="Arial"/>
          <w:color w:val="000000"/>
          <w:sz w:val="22"/>
          <w:szCs w:val="22"/>
        </w:rPr>
        <w:t xml:space="preserve"> of ADNAT which covered </w:t>
      </w:r>
      <w:r w:rsidR="00673076">
        <w:rPr>
          <w:rFonts w:ascii="Arial" w:hAnsi="Arial" w:cs="Arial"/>
          <w:color w:val="000000"/>
          <w:sz w:val="22"/>
          <w:szCs w:val="22"/>
        </w:rPr>
        <w:t>the following:</w:t>
      </w:r>
    </w:p>
    <w:p w14:paraId="2878CE07" w14:textId="77777777" w:rsidR="00954450" w:rsidRPr="00954450" w:rsidRDefault="00954450" w:rsidP="004A2571">
      <w:pPr>
        <w:spacing w:after="0"/>
      </w:pPr>
    </w:p>
    <w:p w14:paraId="3D84B1D1" w14:textId="2038737D" w:rsidR="00954450" w:rsidRDefault="00954450" w:rsidP="004A2571">
      <w:pPr>
        <w:pStyle w:val="Heading1"/>
        <w:numPr>
          <w:ilvl w:val="0"/>
          <w:numId w:val="9"/>
        </w:numPr>
        <w:shd w:val="clear" w:color="auto" w:fill="FFFFFF"/>
        <w:spacing w:before="0" w:line="360" w:lineRule="auto"/>
        <w:rPr>
          <w:rFonts w:ascii="Arial" w:hAnsi="Arial" w:cs="Arial"/>
          <w:b/>
          <w:color w:val="000000"/>
          <w:sz w:val="22"/>
          <w:szCs w:val="22"/>
        </w:rPr>
      </w:pPr>
      <w:r w:rsidRPr="00673076">
        <w:rPr>
          <w:rFonts w:ascii="Arial" w:hAnsi="Arial" w:cs="Arial"/>
          <w:b/>
          <w:color w:val="000000"/>
          <w:sz w:val="22"/>
          <w:szCs w:val="22"/>
        </w:rPr>
        <w:t>Perceived value</w:t>
      </w:r>
      <w:r>
        <w:rPr>
          <w:rFonts w:ascii="Arial" w:hAnsi="Arial" w:cs="Arial"/>
          <w:color w:val="000000"/>
          <w:sz w:val="22"/>
          <w:szCs w:val="22"/>
        </w:rPr>
        <w:t>: overall, respondents judged ADNAT to be effective, practical, useful and efficient, with 68% (n=30</w:t>
      </w:r>
      <w:r w:rsidR="007C656F">
        <w:rPr>
          <w:rFonts w:ascii="Arial" w:hAnsi="Arial" w:cs="Arial"/>
          <w:color w:val="000000"/>
          <w:sz w:val="22"/>
          <w:szCs w:val="22"/>
        </w:rPr>
        <w:t xml:space="preserve"> total responses</w:t>
      </w:r>
      <w:r>
        <w:rPr>
          <w:rFonts w:ascii="Arial" w:hAnsi="Arial" w:cs="Arial"/>
          <w:color w:val="000000"/>
          <w:sz w:val="22"/>
          <w:szCs w:val="22"/>
        </w:rPr>
        <w:t xml:space="preserve">) </w:t>
      </w:r>
      <w:r w:rsidR="0017066E">
        <w:rPr>
          <w:rFonts w:ascii="Arial" w:hAnsi="Arial" w:cs="Arial"/>
          <w:color w:val="000000"/>
          <w:sz w:val="22"/>
          <w:szCs w:val="22"/>
        </w:rPr>
        <w:t>regarding it to be</w:t>
      </w:r>
      <w:r>
        <w:rPr>
          <w:rFonts w:ascii="Arial" w:hAnsi="Arial" w:cs="Arial"/>
          <w:color w:val="000000"/>
          <w:sz w:val="22"/>
          <w:szCs w:val="22"/>
        </w:rPr>
        <w:t xml:space="preserve"> good or excellent,</w:t>
      </w:r>
      <w:r w:rsidRPr="00AB4FEB">
        <w:rPr>
          <w:rFonts w:ascii="Arial" w:hAnsi="Arial" w:cs="Arial"/>
          <w:color w:val="000000"/>
          <w:sz w:val="22"/>
          <w:szCs w:val="22"/>
        </w:rPr>
        <w:t xml:space="preserve"> </w:t>
      </w:r>
      <w:r>
        <w:rPr>
          <w:rFonts w:ascii="Arial" w:hAnsi="Arial" w:cs="Arial"/>
          <w:color w:val="000000"/>
          <w:sz w:val="22"/>
          <w:szCs w:val="22"/>
        </w:rPr>
        <w:t xml:space="preserve">and nobody judging it to be poor. In relation to factors that influenced its value to patients, respondents were unsure about gender, insulin regimen, and hospital admissions, but confident with regard to parental support, age, and previous diabetes education. </w:t>
      </w:r>
    </w:p>
    <w:p w14:paraId="26A67F83" w14:textId="77777777" w:rsidR="00954450" w:rsidRDefault="00954450" w:rsidP="00954450">
      <w:pPr>
        <w:pStyle w:val="ListParagraph"/>
        <w:rPr>
          <w:rFonts w:ascii="Arial" w:hAnsi="Arial" w:cs="Arial"/>
          <w:color w:val="000000"/>
          <w:sz w:val="22"/>
          <w:szCs w:val="22"/>
        </w:rPr>
      </w:pPr>
    </w:p>
    <w:p w14:paraId="5C767D3C" w14:textId="30B34253" w:rsidR="00954450" w:rsidRPr="00954450" w:rsidRDefault="00954450" w:rsidP="00225B5F">
      <w:pPr>
        <w:pStyle w:val="ListParagraph"/>
        <w:numPr>
          <w:ilvl w:val="0"/>
          <w:numId w:val="9"/>
        </w:numPr>
        <w:shd w:val="clear" w:color="auto" w:fill="FFFFFF"/>
        <w:spacing w:line="360" w:lineRule="auto"/>
        <w:rPr>
          <w:rFonts w:ascii="Arial" w:hAnsi="Arial" w:cs="Arial"/>
          <w:b/>
          <w:color w:val="000000"/>
          <w:sz w:val="22"/>
          <w:szCs w:val="22"/>
        </w:rPr>
      </w:pPr>
      <w:r w:rsidRPr="00673076">
        <w:rPr>
          <w:rFonts w:ascii="Arial" w:hAnsi="Arial" w:cs="Arial"/>
          <w:b/>
          <w:color w:val="000000"/>
          <w:sz w:val="22"/>
          <w:szCs w:val="22"/>
        </w:rPr>
        <w:t>Health improvement outcomes</w:t>
      </w:r>
      <w:r w:rsidRPr="00954450">
        <w:rPr>
          <w:rFonts w:ascii="Arial" w:hAnsi="Arial" w:cs="Arial"/>
          <w:color w:val="000000"/>
          <w:sz w:val="22"/>
          <w:szCs w:val="22"/>
        </w:rPr>
        <w:t xml:space="preserve">: statements </w:t>
      </w:r>
      <w:r w:rsidR="0017066E">
        <w:rPr>
          <w:rFonts w:ascii="Arial" w:hAnsi="Arial" w:cs="Arial"/>
          <w:color w:val="000000"/>
          <w:sz w:val="22"/>
          <w:szCs w:val="22"/>
        </w:rPr>
        <w:t>here</w:t>
      </w:r>
      <w:r w:rsidRPr="00954450">
        <w:rPr>
          <w:rFonts w:ascii="Arial" w:hAnsi="Arial" w:cs="Arial"/>
          <w:color w:val="000000"/>
          <w:sz w:val="22"/>
          <w:szCs w:val="22"/>
        </w:rPr>
        <w:t xml:space="preserve"> were based on the Transtheoretical Change cycle</w:t>
      </w:r>
      <w:r w:rsidRPr="00954450">
        <w:rPr>
          <w:rFonts w:ascii="Arial" w:hAnsi="Arial" w:cs="Arial"/>
          <w:color w:val="000000"/>
          <w:sz w:val="22"/>
          <w:szCs w:val="22"/>
          <w:vertAlign w:val="superscript"/>
        </w:rPr>
        <w:t>3</w:t>
      </w:r>
      <w:r w:rsidR="00E03936">
        <w:rPr>
          <w:rFonts w:ascii="Arial" w:hAnsi="Arial" w:cs="Arial"/>
          <w:color w:val="000000"/>
          <w:sz w:val="22"/>
          <w:szCs w:val="22"/>
          <w:vertAlign w:val="superscript"/>
        </w:rPr>
        <w:t>8</w:t>
      </w:r>
      <w:r w:rsidRPr="00954450">
        <w:rPr>
          <w:rFonts w:ascii="Arial" w:hAnsi="Arial" w:cs="Arial"/>
          <w:color w:val="000000"/>
          <w:sz w:val="22"/>
          <w:szCs w:val="22"/>
        </w:rPr>
        <w:t xml:space="preserve">. </w:t>
      </w:r>
      <w:r w:rsidR="0017066E">
        <w:rPr>
          <w:rFonts w:ascii="Arial" w:hAnsi="Arial" w:cs="Arial"/>
          <w:color w:val="000000"/>
          <w:sz w:val="22"/>
          <w:szCs w:val="22"/>
        </w:rPr>
        <w:t>96%</w:t>
      </w:r>
      <w:r w:rsidRPr="00954450">
        <w:rPr>
          <w:rFonts w:ascii="Arial" w:hAnsi="Arial" w:cs="Arial"/>
          <w:color w:val="000000"/>
          <w:sz w:val="22"/>
          <w:szCs w:val="22"/>
        </w:rPr>
        <w:t xml:space="preserve"> (n=79</w:t>
      </w:r>
      <w:r w:rsidR="007C656F">
        <w:rPr>
          <w:rFonts w:ascii="Arial" w:hAnsi="Arial" w:cs="Arial"/>
          <w:color w:val="000000"/>
          <w:sz w:val="22"/>
          <w:szCs w:val="22"/>
        </w:rPr>
        <w:t xml:space="preserve"> total responses</w:t>
      </w:r>
      <w:r w:rsidRPr="00954450">
        <w:rPr>
          <w:rFonts w:ascii="Arial" w:hAnsi="Arial" w:cs="Arial"/>
          <w:color w:val="000000"/>
          <w:sz w:val="22"/>
          <w:szCs w:val="22"/>
        </w:rPr>
        <w:t>) indicated that ADNAT had an effect at each of the eight different stages of the cycle with the majority (85%) indicating that effects happened sometimes, often or regularly. The ‘not applicable’ responses came from the research nurse who w</w:t>
      </w:r>
      <w:r w:rsidR="004A2571">
        <w:rPr>
          <w:rFonts w:ascii="Arial" w:hAnsi="Arial" w:cs="Arial"/>
          <w:color w:val="000000"/>
          <w:sz w:val="22"/>
          <w:szCs w:val="22"/>
        </w:rPr>
        <w:t>as</w:t>
      </w:r>
      <w:r w:rsidRPr="00954450">
        <w:rPr>
          <w:rFonts w:ascii="Arial" w:hAnsi="Arial" w:cs="Arial"/>
          <w:color w:val="000000"/>
          <w:sz w:val="22"/>
          <w:szCs w:val="22"/>
        </w:rPr>
        <w:t xml:space="preserve"> not involved at the clinical level and were therefore not included in the calculations.</w:t>
      </w:r>
    </w:p>
    <w:p w14:paraId="48AF4CED" w14:textId="77777777" w:rsidR="00344CD4" w:rsidRDefault="00344CD4" w:rsidP="00344CD4">
      <w:pPr>
        <w:pStyle w:val="Heading1"/>
        <w:shd w:val="clear" w:color="auto" w:fill="FFFFFF"/>
        <w:spacing w:before="0" w:line="360" w:lineRule="auto"/>
        <w:rPr>
          <w:rFonts w:ascii="Arial" w:hAnsi="Arial" w:cs="Arial"/>
          <w:b/>
          <w:color w:val="000000"/>
          <w:sz w:val="22"/>
          <w:szCs w:val="22"/>
        </w:rPr>
      </w:pPr>
    </w:p>
    <w:p w14:paraId="0826E9AE" w14:textId="0CF72785" w:rsidR="00344CD4" w:rsidRDefault="0017066E" w:rsidP="00344CD4">
      <w:pPr>
        <w:pStyle w:val="Heading1"/>
        <w:shd w:val="clear" w:color="auto" w:fill="FFFFFF"/>
        <w:spacing w:before="0" w:line="360" w:lineRule="auto"/>
        <w:rPr>
          <w:rFonts w:ascii="Arial" w:hAnsi="Arial" w:cs="Arial"/>
          <w:b/>
          <w:color w:val="000000"/>
          <w:sz w:val="22"/>
          <w:szCs w:val="22"/>
        </w:rPr>
      </w:pPr>
      <w:r>
        <w:rPr>
          <w:rFonts w:ascii="Arial" w:hAnsi="Arial" w:cs="Arial"/>
          <w:color w:val="000000"/>
          <w:sz w:val="22"/>
          <w:szCs w:val="22"/>
        </w:rPr>
        <w:t xml:space="preserve">When asked </w:t>
      </w:r>
      <w:r w:rsidR="00344CD4">
        <w:rPr>
          <w:rFonts w:ascii="Arial" w:hAnsi="Arial" w:cs="Arial"/>
          <w:color w:val="000000"/>
          <w:sz w:val="22"/>
          <w:szCs w:val="22"/>
        </w:rPr>
        <w:t>to add any comments about what they would change about ADNAT</w:t>
      </w:r>
      <w:r>
        <w:rPr>
          <w:rFonts w:ascii="Arial" w:hAnsi="Arial" w:cs="Arial"/>
          <w:color w:val="000000"/>
          <w:sz w:val="22"/>
          <w:szCs w:val="22"/>
        </w:rPr>
        <w:t>, 5</w:t>
      </w:r>
      <w:r w:rsidR="00344CD4">
        <w:rPr>
          <w:rFonts w:ascii="Arial" w:hAnsi="Arial" w:cs="Arial"/>
          <w:color w:val="000000"/>
          <w:sz w:val="22"/>
          <w:szCs w:val="22"/>
        </w:rPr>
        <w:t xml:space="preserve"> responses were r</w:t>
      </w:r>
      <w:r w:rsidR="00426F74">
        <w:rPr>
          <w:rFonts w:ascii="Arial" w:hAnsi="Arial" w:cs="Arial"/>
          <w:color w:val="000000"/>
          <w:sz w:val="22"/>
          <w:szCs w:val="22"/>
        </w:rPr>
        <w:t>eceived including the need for iP</w:t>
      </w:r>
      <w:r w:rsidR="00344CD4">
        <w:rPr>
          <w:rFonts w:ascii="Arial" w:hAnsi="Arial" w:cs="Arial"/>
          <w:color w:val="000000"/>
          <w:sz w:val="22"/>
          <w:szCs w:val="22"/>
        </w:rPr>
        <w:t xml:space="preserve">ads and improved </w:t>
      </w:r>
      <w:r w:rsidR="00517773">
        <w:rPr>
          <w:rFonts w:ascii="Arial" w:hAnsi="Arial" w:cs="Arial"/>
          <w:color w:val="000000"/>
          <w:sz w:val="22"/>
          <w:szCs w:val="22"/>
        </w:rPr>
        <w:t>Wi-Fi</w:t>
      </w:r>
      <w:r w:rsidR="00344CD4">
        <w:rPr>
          <w:rFonts w:ascii="Arial" w:hAnsi="Arial" w:cs="Arial"/>
          <w:color w:val="000000"/>
          <w:sz w:val="22"/>
          <w:szCs w:val="22"/>
        </w:rPr>
        <w:t xml:space="preserve"> access in clinics, access to on-line reports, and inclusion of a section for patients to ask for immediate feedback/help from the diabetes team. </w:t>
      </w:r>
    </w:p>
    <w:p w14:paraId="122F2B26" w14:textId="77777777" w:rsidR="00690005" w:rsidRDefault="00690005">
      <w:pPr>
        <w:spacing w:after="160" w:line="259" w:lineRule="auto"/>
        <w:rPr>
          <w:rFonts w:ascii="Arial" w:eastAsiaTheme="majorEastAsia" w:hAnsi="Arial" w:cs="Arial"/>
          <w:color w:val="000000"/>
          <w:sz w:val="22"/>
          <w:szCs w:val="22"/>
        </w:rPr>
      </w:pPr>
      <w:r>
        <w:rPr>
          <w:rFonts w:ascii="Arial" w:hAnsi="Arial" w:cs="Arial"/>
          <w:color w:val="000000"/>
          <w:sz w:val="22"/>
          <w:szCs w:val="22"/>
        </w:rPr>
        <w:br w:type="page"/>
      </w:r>
    </w:p>
    <w:p w14:paraId="4C8DB0EB" w14:textId="17A78F3F" w:rsidR="00690005" w:rsidRDefault="00690005" w:rsidP="00690005">
      <w:pPr>
        <w:pStyle w:val="Heading1"/>
        <w:shd w:val="clear" w:color="auto" w:fill="FFFFFF"/>
        <w:spacing w:before="0" w:line="360" w:lineRule="auto"/>
        <w:rPr>
          <w:rFonts w:ascii="Arial" w:hAnsi="Arial" w:cs="Arial"/>
          <w:color w:val="000000"/>
          <w:sz w:val="22"/>
          <w:szCs w:val="22"/>
          <w:shd w:val="clear" w:color="auto" w:fill="FFFFFF"/>
        </w:rPr>
      </w:pPr>
      <w:r>
        <w:rPr>
          <w:rFonts w:ascii="Arial" w:hAnsi="Arial" w:cs="Arial"/>
          <w:color w:val="000000"/>
          <w:sz w:val="22"/>
          <w:szCs w:val="22"/>
        </w:rPr>
        <w:lastRenderedPageBreak/>
        <w:t xml:space="preserve">Table 9: </w:t>
      </w:r>
      <w:r w:rsidRPr="00B13AFB">
        <w:rPr>
          <w:rFonts w:ascii="Arial" w:hAnsi="Arial" w:cs="Arial"/>
          <w:color w:val="000000"/>
          <w:sz w:val="22"/>
          <w:szCs w:val="22"/>
          <w:shd w:val="clear" w:color="auto" w:fill="FFFFFF"/>
        </w:rPr>
        <w:t>Responses to statements concerning perceived value of ADNAT and health improvement outcomes</w:t>
      </w:r>
    </w:p>
    <w:tbl>
      <w:tblPr>
        <w:tblStyle w:val="TableGrid"/>
        <w:tblW w:w="5000" w:type="pct"/>
        <w:tblInd w:w="250" w:type="dxa"/>
        <w:tblLayout w:type="fixed"/>
        <w:tblLook w:val="04A0" w:firstRow="1" w:lastRow="0" w:firstColumn="1" w:lastColumn="0" w:noHBand="0" w:noVBand="1"/>
      </w:tblPr>
      <w:tblGrid>
        <w:gridCol w:w="2860"/>
        <w:gridCol w:w="842"/>
        <w:gridCol w:w="945"/>
        <w:gridCol w:w="1248"/>
        <w:gridCol w:w="820"/>
        <w:gridCol w:w="1096"/>
        <w:gridCol w:w="1205"/>
      </w:tblGrid>
      <w:tr w:rsidR="00690005" w:rsidRPr="00F3265B" w14:paraId="58384ABB" w14:textId="77777777" w:rsidTr="007C656F">
        <w:tc>
          <w:tcPr>
            <w:tcW w:w="1586" w:type="pct"/>
          </w:tcPr>
          <w:p w14:paraId="72C90ED8" w14:textId="77777777" w:rsidR="00690005" w:rsidRPr="00F3265B" w:rsidRDefault="00690005" w:rsidP="00FC4C1D">
            <w:pPr>
              <w:spacing w:after="0" w:line="240" w:lineRule="auto"/>
              <w:rPr>
                <w:rFonts w:ascii="Arial" w:hAnsi="Arial" w:cs="Arial"/>
                <w:b/>
              </w:rPr>
            </w:pPr>
            <w:r w:rsidRPr="00F3265B">
              <w:rPr>
                <w:rFonts w:ascii="Arial" w:hAnsi="Arial" w:cs="Arial"/>
                <w:b/>
              </w:rPr>
              <w:t>Statements</w:t>
            </w:r>
          </w:p>
        </w:tc>
        <w:tc>
          <w:tcPr>
            <w:tcW w:w="467" w:type="pct"/>
          </w:tcPr>
          <w:p w14:paraId="264B6EC1" w14:textId="77777777" w:rsidR="00690005" w:rsidRPr="00F3265B" w:rsidRDefault="00690005" w:rsidP="00FC4C1D">
            <w:pPr>
              <w:spacing w:after="0" w:line="240" w:lineRule="auto"/>
              <w:jc w:val="center"/>
              <w:rPr>
                <w:rFonts w:ascii="Arial" w:hAnsi="Arial" w:cs="Arial"/>
              </w:rPr>
            </w:pPr>
            <w:r w:rsidRPr="00F3265B">
              <w:rPr>
                <w:rFonts w:ascii="Arial" w:hAnsi="Arial" w:cs="Arial"/>
              </w:rPr>
              <w:t>Poor</w:t>
            </w:r>
          </w:p>
        </w:tc>
        <w:tc>
          <w:tcPr>
            <w:tcW w:w="524" w:type="pct"/>
          </w:tcPr>
          <w:p w14:paraId="36E4A660" w14:textId="77777777" w:rsidR="00690005" w:rsidRPr="00F3265B" w:rsidRDefault="00690005" w:rsidP="00FC4C1D">
            <w:pPr>
              <w:spacing w:after="0" w:line="240" w:lineRule="auto"/>
              <w:jc w:val="center"/>
              <w:rPr>
                <w:rFonts w:ascii="Arial" w:hAnsi="Arial" w:cs="Arial"/>
              </w:rPr>
            </w:pPr>
            <w:r w:rsidRPr="00F3265B">
              <w:rPr>
                <w:rFonts w:ascii="Arial" w:hAnsi="Arial" w:cs="Arial"/>
              </w:rPr>
              <w:t>Fair</w:t>
            </w:r>
          </w:p>
        </w:tc>
        <w:tc>
          <w:tcPr>
            <w:tcW w:w="692" w:type="pct"/>
          </w:tcPr>
          <w:p w14:paraId="7CCF768E" w14:textId="77777777" w:rsidR="00690005" w:rsidRPr="00F3265B" w:rsidRDefault="00690005" w:rsidP="00FC4C1D">
            <w:pPr>
              <w:spacing w:after="0" w:line="240" w:lineRule="auto"/>
              <w:jc w:val="center"/>
              <w:rPr>
                <w:rFonts w:ascii="Arial" w:hAnsi="Arial" w:cs="Arial"/>
              </w:rPr>
            </w:pPr>
            <w:r w:rsidRPr="00F3265B">
              <w:rPr>
                <w:rFonts w:ascii="Arial" w:hAnsi="Arial" w:cs="Arial"/>
              </w:rPr>
              <w:t>Average</w:t>
            </w:r>
          </w:p>
        </w:tc>
        <w:tc>
          <w:tcPr>
            <w:tcW w:w="455" w:type="pct"/>
          </w:tcPr>
          <w:p w14:paraId="3E0422F1" w14:textId="77777777" w:rsidR="00690005" w:rsidRPr="00F3265B" w:rsidRDefault="00690005" w:rsidP="00FC4C1D">
            <w:pPr>
              <w:spacing w:after="0" w:line="240" w:lineRule="auto"/>
              <w:jc w:val="center"/>
              <w:rPr>
                <w:rFonts w:ascii="Arial" w:hAnsi="Arial" w:cs="Arial"/>
              </w:rPr>
            </w:pPr>
            <w:r w:rsidRPr="00F3265B">
              <w:rPr>
                <w:rFonts w:ascii="Arial" w:hAnsi="Arial" w:cs="Arial"/>
              </w:rPr>
              <w:t>Good</w:t>
            </w:r>
          </w:p>
        </w:tc>
        <w:tc>
          <w:tcPr>
            <w:tcW w:w="608" w:type="pct"/>
          </w:tcPr>
          <w:p w14:paraId="3FBD4D0B" w14:textId="77777777" w:rsidR="00690005" w:rsidRPr="00F3265B" w:rsidRDefault="00690005" w:rsidP="00FC4C1D">
            <w:pPr>
              <w:spacing w:after="0" w:line="240" w:lineRule="auto"/>
              <w:jc w:val="center"/>
              <w:rPr>
                <w:rFonts w:ascii="Arial" w:hAnsi="Arial" w:cs="Arial"/>
              </w:rPr>
            </w:pPr>
            <w:r w:rsidRPr="00F3265B">
              <w:rPr>
                <w:rFonts w:ascii="Arial" w:hAnsi="Arial" w:cs="Arial"/>
              </w:rPr>
              <w:t>Excellent</w:t>
            </w:r>
          </w:p>
        </w:tc>
        <w:tc>
          <w:tcPr>
            <w:tcW w:w="668" w:type="pct"/>
          </w:tcPr>
          <w:p w14:paraId="5C418280" w14:textId="77777777" w:rsidR="00690005" w:rsidRPr="00F3265B" w:rsidRDefault="00690005" w:rsidP="00FC4C1D">
            <w:pPr>
              <w:spacing w:after="0" w:line="240" w:lineRule="auto"/>
              <w:jc w:val="center"/>
              <w:rPr>
                <w:rFonts w:ascii="Arial" w:hAnsi="Arial" w:cs="Arial"/>
              </w:rPr>
            </w:pPr>
          </w:p>
        </w:tc>
      </w:tr>
      <w:tr w:rsidR="00690005" w:rsidRPr="00F3265B" w14:paraId="36329603" w14:textId="77777777" w:rsidTr="007C656F">
        <w:tc>
          <w:tcPr>
            <w:tcW w:w="5000" w:type="pct"/>
            <w:gridSpan w:val="7"/>
          </w:tcPr>
          <w:p w14:paraId="13B231F1" w14:textId="6E4F5E5F" w:rsidR="00690005" w:rsidRPr="00F3265B" w:rsidRDefault="00690005" w:rsidP="00690005">
            <w:pPr>
              <w:spacing w:after="0" w:line="240" w:lineRule="auto"/>
              <w:rPr>
                <w:rFonts w:ascii="Arial" w:hAnsi="Arial" w:cs="Arial"/>
                <w:b/>
              </w:rPr>
            </w:pPr>
            <w:r w:rsidRPr="00F3265B">
              <w:rPr>
                <w:rFonts w:ascii="Arial" w:hAnsi="Arial" w:cs="Arial"/>
                <w:b/>
              </w:rPr>
              <w:t>Perceived value of ADNAT in relation to:</w:t>
            </w:r>
          </w:p>
        </w:tc>
      </w:tr>
      <w:tr w:rsidR="00690005" w:rsidRPr="00F3265B" w14:paraId="579D61DA" w14:textId="77777777" w:rsidTr="007C656F">
        <w:tc>
          <w:tcPr>
            <w:tcW w:w="1586" w:type="pct"/>
          </w:tcPr>
          <w:p w14:paraId="4DB1C90E" w14:textId="77777777" w:rsidR="00690005" w:rsidRPr="00F3265B" w:rsidRDefault="00690005" w:rsidP="00FC4C1D">
            <w:pPr>
              <w:spacing w:after="0" w:line="240" w:lineRule="auto"/>
              <w:rPr>
                <w:rFonts w:ascii="Arial" w:hAnsi="Arial" w:cs="Arial"/>
              </w:rPr>
            </w:pPr>
            <w:r w:rsidRPr="00F3265B">
              <w:rPr>
                <w:rFonts w:ascii="Arial" w:hAnsi="Arial" w:cs="Arial"/>
              </w:rPr>
              <w:t xml:space="preserve">Effectiveness </w:t>
            </w:r>
          </w:p>
        </w:tc>
        <w:tc>
          <w:tcPr>
            <w:tcW w:w="467" w:type="pct"/>
          </w:tcPr>
          <w:p w14:paraId="387B015E" w14:textId="77777777" w:rsidR="00690005" w:rsidRPr="00F3265B" w:rsidRDefault="00690005" w:rsidP="00FC4C1D">
            <w:pPr>
              <w:spacing w:after="0" w:line="240" w:lineRule="auto"/>
              <w:jc w:val="center"/>
              <w:rPr>
                <w:rFonts w:ascii="Arial" w:hAnsi="Arial" w:cs="Arial"/>
              </w:rPr>
            </w:pPr>
          </w:p>
        </w:tc>
        <w:tc>
          <w:tcPr>
            <w:tcW w:w="524" w:type="pct"/>
          </w:tcPr>
          <w:p w14:paraId="61F04079"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58E64D2E" w14:textId="77777777" w:rsidR="00690005" w:rsidRPr="00F3265B" w:rsidRDefault="00690005" w:rsidP="00FC4C1D">
            <w:pPr>
              <w:spacing w:after="0" w:line="240" w:lineRule="auto"/>
              <w:jc w:val="center"/>
              <w:rPr>
                <w:rFonts w:ascii="Arial" w:hAnsi="Arial" w:cs="Arial"/>
              </w:rPr>
            </w:pPr>
            <w:r w:rsidRPr="00F3265B">
              <w:rPr>
                <w:rFonts w:ascii="Arial" w:hAnsi="Arial" w:cs="Arial"/>
              </w:rPr>
              <w:t>2</w:t>
            </w:r>
          </w:p>
        </w:tc>
        <w:tc>
          <w:tcPr>
            <w:tcW w:w="455" w:type="pct"/>
          </w:tcPr>
          <w:p w14:paraId="162BB4C8"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608" w:type="pct"/>
          </w:tcPr>
          <w:p w14:paraId="25C312AE" w14:textId="77777777" w:rsidR="00690005" w:rsidRPr="00F3265B" w:rsidRDefault="00690005" w:rsidP="00FC4C1D">
            <w:pPr>
              <w:spacing w:after="0" w:line="240" w:lineRule="auto"/>
              <w:jc w:val="center"/>
              <w:rPr>
                <w:rFonts w:ascii="Arial" w:hAnsi="Arial" w:cs="Arial"/>
              </w:rPr>
            </w:pPr>
          </w:p>
        </w:tc>
        <w:tc>
          <w:tcPr>
            <w:tcW w:w="668" w:type="pct"/>
          </w:tcPr>
          <w:p w14:paraId="47B075A0" w14:textId="77777777" w:rsidR="00690005" w:rsidRPr="00F3265B" w:rsidRDefault="00690005" w:rsidP="00FC4C1D">
            <w:pPr>
              <w:spacing w:after="0" w:line="240" w:lineRule="auto"/>
              <w:jc w:val="center"/>
              <w:rPr>
                <w:rFonts w:ascii="Arial" w:hAnsi="Arial" w:cs="Arial"/>
              </w:rPr>
            </w:pPr>
          </w:p>
        </w:tc>
      </w:tr>
      <w:tr w:rsidR="00690005" w:rsidRPr="00F3265B" w14:paraId="18F700FE" w14:textId="77777777" w:rsidTr="007C656F">
        <w:tc>
          <w:tcPr>
            <w:tcW w:w="1586" w:type="pct"/>
          </w:tcPr>
          <w:p w14:paraId="4BBFC328" w14:textId="77777777" w:rsidR="00690005" w:rsidRPr="00F3265B" w:rsidRDefault="00690005" w:rsidP="00FC4C1D">
            <w:pPr>
              <w:spacing w:after="0" w:line="240" w:lineRule="auto"/>
              <w:rPr>
                <w:rFonts w:ascii="Arial" w:hAnsi="Arial" w:cs="Arial"/>
              </w:rPr>
            </w:pPr>
            <w:r w:rsidRPr="00F3265B">
              <w:rPr>
                <w:rFonts w:ascii="Arial" w:hAnsi="Arial" w:cs="Arial"/>
              </w:rPr>
              <w:t xml:space="preserve">Practicality </w:t>
            </w:r>
          </w:p>
        </w:tc>
        <w:tc>
          <w:tcPr>
            <w:tcW w:w="467" w:type="pct"/>
          </w:tcPr>
          <w:p w14:paraId="16AEC301" w14:textId="77777777" w:rsidR="00690005" w:rsidRPr="00F3265B" w:rsidRDefault="00690005" w:rsidP="00FC4C1D">
            <w:pPr>
              <w:spacing w:after="0" w:line="240" w:lineRule="auto"/>
              <w:jc w:val="center"/>
              <w:rPr>
                <w:rFonts w:ascii="Arial" w:hAnsi="Arial" w:cs="Arial"/>
              </w:rPr>
            </w:pPr>
          </w:p>
        </w:tc>
        <w:tc>
          <w:tcPr>
            <w:tcW w:w="524" w:type="pct"/>
          </w:tcPr>
          <w:p w14:paraId="497BBF4D" w14:textId="77777777" w:rsidR="00690005" w:rsidRPr="00F3265B" w:rsidRDefault="00690005" w:rsidP="00FC4C1D">
            <w:pPr>
              <w:spacing w:after="0" w:line="240" w:lineRule="auto"/>
              <w:jc w:val="center"/>
              <w:rPr>
                <w:rFonts w:ascii="Arial" w:hAnsi="Arial" w:cs="Arial"/>
              </w:rPr>
            </w:pPr>
            <w:r w:rsidRPr="00F3265B">
              <w:rPr>
                <w:rFonts w:ascii="Arial" w:hAnsi="Arial" w:cs="Arial"/>
              </w:rPr>
              <w:t>2</w:t>
            </w:r>
          </w:p>
        </w:tc>
        <w:tc>
          <w:tcPr>
            <w:tcW w:w="692" w:type="pct"/>
          </w:tcPr>
          <w:p w14:paraId="2B66C0D2"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455" w:type="pct"/>
          </w:tcPr>
          <w:p w14:paraId="1FFFF595" w14:textId="77777777" w:rsidR="00690005" w:rsidRPr="00F3265B" w:rsidRDefault="00690005" w:rsidP="00FC4C1D">
            <w:pPr>
              <w:spacing w:after="0" w:line="240" w:lineRule="auto"/>
              <w:jc w:val="center"/>
              <w:rPr>
                <w:rFonts w:ascii="Arial" w:hAnsi="Arial" w:cs="Arial"/>
              </w:rPr>
            </w:pPr>
            <w:r w:rsidRPr="00F3265B">
              <w:rPr>
                <w:rFonts w:ascii="Arial" w:hAnsi="Arial" w:cs="Arial"/>
              </w:rPr>
              <w:t>5</w:t>
            </w:r>
          </w:p>
        </w:tc>
        <w:tc>
          <w:tcPr>
            <w:tcW w:w="608" w:type="pct"/>
          </w:tcPr>
          <w:p w14:paraId="397D1EEF" w14:textId="77777777" w:rsidR="00690005" w:rsidRPr="00F3265B" w:rsidRDefault="00690005" w:rsidP="00FC4C1D">
            <w:pPr>
              <w:spacing w:after="0" w:line="240" w:lineRule="auto"/>
              <w:jc w:val="center"/>
              <w:rPr>
                <w:rFonts w:ascii="Arial" w:hAnsi="Arial" w:cs="Arial"/>
              </w:rPr>
            </w:pPr>
          </w:p>
        </w:tc>
        <w:tc>
          <w:tcPr>
            <w:tcW w:w="668" w:type="pct"/>
          </w:tcPr>
          <w:p w14:paraId="10188D72" w14:textId="77777777" w:rsidR="00690005" w:rsidRPr="00F3265B" w:rsidRDefault="00690005" w:rsidP="00FC4C1D">
            <w:pPr>
              <w:spacing w:after="0" w:line="240" w:lineRule="auto"/>
              <w:jc w:val="center"/>
              <w:rPr>
                <w:rFonts w:ascii="Arial" w:hAnsi="Arial" w:cs="Arial"/>
              </w:rPr>
            </w:pPr>
          </w:p>
        </w:tc>
      </w:tr>
      <w:tr w:rsidR="00690005" w:rsidRPr="00F3265B" w14:paraId="2AE48F3E" w14:textId="77777777" w:rsidTr="007C656F">
        <w:tc>
          <w:tcPr>
            <w:tcW w:w="1586" w:type="pct"/>
          </w:tcPr>
          <w:p w14:paraId="56EDDB0D" w14:textId="77777777" w:rsidR="00690005" w:rsidRPr="00F3265B" w:rsidRDefault="00690005" w:rsidP="00FC4C1D">
            <w:pPr>
              <w:spacing w:after="0" w:line="240" w:lineRule="auto"/>
              <w:rPr>
                <w:rFonts w:ascii="Arial" w:hAnsi="Arial" w:cs="Arial"/>
              </w:rPr>
            </w:pPr>
            <w:r w:rsidRPr="00F3265B">
              <w:rPr>
                <w:rFonts w:ascii="Arial" w:hAnsi="Arial" w:cs="Arial"/>
              </w:rPr>
              <w:t>Usefulness</w:t>
            </w:r>
          </w:p>
        </w:tc>
        <w:tc>
          <w:tcPr>
            <w:tcW w:w="467" w:type="pct"/>
          </w:tcPr>
          <w:p w14:paraId="7DF96633" w14:textId="77777777" w:rsidR="00690005" w:rsidRPr="00F3265B" w:rsidRDefault="00690005" w:rsidP="00FC4C1D">
            <w:pPr>
              <w:spacing w:after="0" w:line="240" w:lineRule="auto"/>
              <w:jc w:val="center"/>
              <w:rPr>
                <w:rFonts w:ascii="Arial" w:hAnsi="Arial" w:cs="Arial"/>
              </w:rPr>
            </w:pPr>
          </w:p>
        </w:tc>
        <w:tc>
          <w:tcPr>
            <w:tcW w:w="524" w:type="pct"/>
          </w:tcPr>
          <w:p w14:paraId="63D2A29E" w14:textId="77777777" w:rsidR="00690005" w:rsidRPr="00F3265B" w:rsidRDefault="00690005" w:rsidP="00FC4C1D">
            <w:pPr>
              <w:spacing w:after="0" w:line="240" w:lineRule="auto"/>
              <w:jc w:val="center"/>
              <w:rPr>
                <w:rFonts w:ascii="Arial" w:hAnsi="Arial" w:cs="Arial"/>
              </w:rPr>
            </w:pPr>
          </w:p>
        </w:tc>
        <w:tc>
          <w:tcPr>
            <w:tcW w:w="692" w:type="pct"/>
          </w:tcPr>
          <w:p w14:paraId="22B57D6A"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455" w:type="pct"/>
          </w:tcPr>
          <w:p w14:paraId="27990235"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608" w:type="pct"/>
          </w:tcPr>
          <w:p w14:paraId="33F675A9" w14:textId="77777777" w:rsidR="00690005" w:rsidRPr="00F3265B" w:rsidRDefault="00690005" w:rsidP="00FC4C1D">
            <w:pPr>
              <w:spacing w:after="0" w:line="240" w:lineRule="auto"/>
              <w:jc w:val="center"/>
              <w:rPr>
                <w:rFonts w:ascii="Arial" w:hAnsi="Arial" w:cs="Arial"/>
              </w:rPr>
            </w:pPr>
            <w:r w:rsidRPr="00F3265B">
              <w:rPr>
                <w:rFonts w:ascii="Arial" w:hAnsi="Arial" w:cs="Arial"/>
              </w:rPr>
              <w:t>2</w:t>
            </w:r>
          </w:p>
        </w:tc>
        <w:tc>
          <w:tcPr>
            <w:tcW w:w="668" w:type="pct"/>
          </w:tcPr>
          <w:p w14:paraId="110C9609" w14:textId="77777777" w:rsidR="00690005" w:rsidRPr="00F3265B" w:rsidRDefault="00690005" w:rsidP="00FC4C1D">
            <w:pPr>
              <w:spacing w:after="0" w:line="240" w:lineRule="auto"/>
              <w:jc w:val="center"/>
              <w:rPr>
                <w:rFonts w:ascii="Arial" w:hAnsi="Arial" w:cs="Arial"/>
              </w:rPr>
            </w:pPr>
          </w:p>
        </w:tc>
      </w:tr>
      <w:tr w:rsidR="00690005" w:rsidRPr="00F3265B" w14:paraId="50040A6A" w14:textId="77777777" w:rsidTr="007C656F">
        <w:tc>
          <w:tcPr>
            <w:tcW w:w="1586" w:type="pct"/>
            <w:tcBorders>
              <w:bottom w:val="single" w:sz="4" w:space="0" w:color="auto"/>
            </w:tcBorders>
          </w:tcPr>
          <w:p w14:paraId="1D580B4D" w14:textId="77777777" w:rsidR="00690005" w:rsidRPr="00F3265B" w:rsidRDefault="00690005" w:rsidP="00FC4C1D">
            <w:pPr>
              <w:spacing w:after="0" w:line="240" w:lineRule="auto"/>
              <w:rPr>
                <w:rFonts w:ascii="Arial" w:hAnsi="Arial" w:cs="Arial"/>
              </w:rPr>
            </w:pPr>
            <w:r w:rsidRPr="00F3265B">
              <w:rPr>
                <w:rFonts w:ascii="Arial" w:hAnsi="Arial" w:cs="Arial"/>
              </w:rPr>
              <w:t>Efficiency</w:t>
            </w:r>
          </w:p>
        </w:tc>
        <w:tc>
          <w:tcPr>
            <w:tcW w:w="467" w:type="pct"/>
            <w:tcBorders>
              <w:bottom w:val="single" w:sz="4" w:space="0" w:color="auto"/>
            </w:tcBorders>
          </w:tcPr>
          <w:p w14:paraId="55B65147" w14:textId="77777777" w:rsidR="00690005" w:rsidRPr="00F3265B" w:rsidRDefault="00690005" w:rsidP="00FC4C1D">
            <w:pPr>
              <w:spacing w:after="0" w:line="240" w:lineRule="auto"/>
              <w:jc w:val="center"/>
              <w:rPr>
                <w:rFonts w:ascii="Arial" w:hAnsi="Arial" w:cs="Arial"/>
              </w:rPr>
            </w:pPr>
          </w:p>
        </w:tc>
        <w:tc>
          <w:tcPr>
            <w:tcW w:w="524" w:type="pct"/>
            <w:tcBorders>
              <w:bottom w:val="single" w:sz="4" w:space="0" w:color="auto"/>
            </w:tcBorders>
          </w:tcPr>
          <w:p w14:paraId="4E58F57F" w14:textId="77777777" w:rsidR="00690005" w:rsidRPr="00F3265B" w:rsidRDefault="00690005" w:rsidP="00FC4C1D">
            <w:pPr>
              <w:spacing w:after="0" w:line="240" w:lineRule="auto"/>
              <w:jc w:val="center"/>
              <w:rPr>
                <w:rFonts w:ascii="Arial" w:hAnsi="Arial" w:cs="Arial"/>
              </w:rPr>
            </w:pPr>
          </w:p>
        </w:tc>
        <w:tc>
          <w:tcPr>
            <w:tcW w:w="692" w:type="pct"/>
            <w:tcBorders>
              <w:bottom w:val="single" w:sz="4" w:space="0" w:color="auto"/>
            </w:tcBorders>
          </w:tcPr>
          <w:p w14:paraId="45CEE7C5"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455" w:type="pct"/>
            <w:tcBorders>
              <w:bottom w:val="single" w:sz="4" w:space="0" w:color="auto"/>
            </w:tcBorders>
          </w:tcPr>
          <w:p w14:paraId="2D9E5A37"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608" w:type="pct"/>
            <w:tcBorders>
              <w:bottom w:val="single" w:sz="4" w:space="0" w:color="auto"/>
            </w:tcBorders>
          </w:tcPr>
          <w:p w14:paraId="2EF7CE2B"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Borders>
              <w:bottom w:val="single" w:sz="4" w:space="0" w:color="auto"/>
            </w:tcBorders>
          </w:tcPr>
          <w:p w14:paraId="73AD0775" w14:textId="77777777" w:rsidR="00690005" w:rsidRPr="00F3265B" w:rsidRDefault="00690005" w:rsidP="00FC4C1D">
            <w:pPr>
              <w:spacing w:after="0" w:line="240" w:lineRule="auto"/>
              <w:jc w:val="center"/>
              <w:rPr>
                <w:rFonts w:ascii="Arial" w:hAnsi="Arial" w:cs="Arial"/>
              </w:rPr>
            </w:pPr>
          </w:p>
        </w:tc>
      </w:tr>
      <w:tr w:rsidR="00690005" w:rsidRPr="00F3265B" w14:paraId="7ADA169D" w14:textId="77777777" w:rsidTr="007C656F">
        <w:tc>
          <w:tcPr>
            <w:tcW w:w="1586" w:type="pct"/>
            <w:shd w:val="clear" w:color="auto" w:fill="D9D9D9" w:themeFill="background1" w:themeFillShade="D9"/>
          </w:tcPr>
          <w:p w14:paraId="46106889" w14:textId="77777777" w:rsidR="00690005" w:rsidRPr="00F3265B" w:rsidRDefault="00690005" w:rsidP="00FC4C1D">
            <w:pPr>
              <w:spacing w:after="0" w:line="240" w:lineRule="auto"/>
              <w:rPr>
                <w:rFonts w:ascii="Arial" w:hAnsi="Arial" w:cs="Arial"/>
              </w:rPr>
            </w:pPr>
            <w:r w:rsidRPr="00F3265B">
              <w:rPr>
                <w:rFonts w:ascii="Arial" w:hAnsi="Arial" w:cs="Arial"/>
                <w:b/>
              </w:rPr>
              <w:t>Total</w:t>
            </w:r>
          </w:p>
        </w:tc>
        <w:tc>
          <w:tcPr>
            <w:tcW w:w="467" w:type="pct"/>
            <w:shd w:val="clear" w:color="auto" w:fill="D9D9D9" w:themeFill="background1" w:themeFillShade="D9"/>
          </w:tcPr>
          <w:p w14:paraId="7E873C69" w14:textId="77777777" w:rsidR="00690005" w:rsidRPr="00F3265B" w:rsidRDefault="00690005" w:rsidP="00FC4C1D">
            <w:pPr>
              <w:spacing w:after="0" w:line="240" w:lineRule="auto"/>
              <w:jc w:val="center"/>
              <w:rPr>
                <w:rFonts w:ascii="Arial" w:hAnsi="Arial" w:cs="Arial"/>
              </w:rPr>
            </w:pPr>
          </w:p>
        </w:tc>
        <w:tc>
          <w:tcPr>
            <w:tcW w:w="524" w:type="pct"/>
            <w:shd w:val="clear" w:color="auto" w:fill="D9D9D9" w:themeFill="background1" w:themeFillShade="D9"/>
          </w:tcPr>
          <w:p w14:paraId="252596E3"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3</w:t>
            </w:r>
          </w:p>
        </w:tc>
        <w:tc>
          <w:tcPr>
            <w:tcW w:w="692" w:type="pct"/>
            <w:shd w:val="clear" w:color="auto" w:fill="D9D9D9" w:themeFill="background1" w:themeFillShade="D9"/>
          </w:tcPr>
          <w:p w14:paraId="2E1A36FE"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11</w:t>
            </w:r>
          </w:p>
        </w:tc>
        <w:tc>
          <w:tcPr>
            <w:tcW w:w="455" w:type="pct"/>
            <w:shd w:val="clear" w:color="auto" w:fill="D9D9D9" w:themeFill="background1" w:themeFillShade="D9"/>
          </w:tcPr>
          <w:p w14:paraId="3EBC6E6A"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27</w:t>
            </w:r>
          </w:p>
        </w:tc>
        <w:tc>
          <w:tcPr>
            <w:tcW w:w="608" w:type="pct"/>
            <w:shd w:val="clear" w:color="auto" w:fill="D9D9D9" w:themeFill="background1" w:themeFillShade="D9"/>
          </w:tcPr>
          <w:p w14:paraId="5DE49E90"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3</w:t>
            </w:r>
          </w:p>
        </w:tc>
        <w:tc>
          <w:tcPr>
            <w:tcW w:w="668" w:type="pct"/>
            <w:shd w:val="clear" w:color="auto" w:fill="D9D9D9" w:themeFill="background1" w:themeFillShade="D9"/>
          </w:tcPr>
          <w:p w14:paraId="26A3F426" w14:textId="77777777" w:rsidR="00690005" w:rsidRPr="00F3265B" w:rsidRDefault="00690005" w:rsidP="00FC4C1D">
            <w:pPr>
              <w:spacing w:after="0" w:line="240" w:lineRule="auto"/>
              <w:jc w:val="center"/>
              <w:rPr>
                <w:rFonts w:ascii="Arial" w:hAnsi="Arial" w:cs="Arial"/>
              </w:rPr>
            </w:pPr>
          </w:p>
        </w:tc>
      </w:tr>
      <w:tr w:rsidR="00690005" w:rsidRPr="00F3265B" w14:paraId="65176E19" w14:textId="77777777" w:rsidTr="007C656F">
        <w:tc>
          <w:tcPr>
            <w:tcW w:w="5000" w:type="pct"/>
            <w:gridSpan w:val="7"/>
          </w:tcPr>
          <w:p w14:paraId="458D9EF1" w14:textId="0C5DB163" w:rsidR="00690005" w:rsidRPr="00F3265B" w:rsidRDefault="00690005" w:rsidP="00690005">
            <w:pPr>
              <w:spacing w:after="0" w:line="240" w:lineRule="auto"/>
              <w:rPr>
                <w:rFonts w:ascii="Arial" w:hAnsi="Arial" w:cs="Arial"/>
                <w:b/>
              </w:rPr>
            </w:pPr>
            <w:r w:rsidRPr="00F3265B">
              <w:rPr>
                <w:rFonts w:ascii="Arial" w:hAnsi="Arial" w:cs="Arial"/>
                <w:b/>
              </w:rPr>
              <w:t>The value placed on ADNAT by my patients depended upon:</w:t>
            </w:r>
          </w:p>
        </w:tc>
      </w:tr>
      <w:tr w:rsidR="00690005" w:rsidRPr="00F3265B" w14:paraId="05390D4F" w14:textId="77777777" w:rsidTr="007C656F">
        <w:tc>
          <w:tcPr>
            <w:tcW w:w="1586" w:type="pct"/>
          </w:tcPr>
          <w:p w14:paraId="4EE79A29" w14:textId="77777777" w:rsidR="00690005" w:rsidRPr="00F3265B" w:rsidRDefault="00690005" w:rsidP="00FC4C1D">
            <w:pPr>
              <w:spacing w:after="0" w:line="240" w:lineRule="auto"/>
              <w:rPr>
                <w:rFonts w:ascii="Arial" w:hAnsi="Arial" w:cs="Arial"/>
                <w:noProof/>
              </w:rPr>
            </w:pPr>
          </w:p>
        </w:tc>
        <w:tc>
          <w:tcPr>
            <w:tcW w:w="467" w:type="pct"/>
          </w:tcPr>
          <w:p w14:paraId="2611F202" w14:textId="77777777" w:rsidR="00690005" w:rsidRPr="00F3265B" w:rsidRDefault="00690005" w:rsidP="00FC4C1D">
            <w:pPr>
              <w:spacing w:after="0" w:line="240" w:lineRule="auto"/>
              <w:jc w:val="center"/>
              <w:rPr>
                <w:rFonts w:ascii="Arial" w:hAnsi="Arial" w:cs="Arial"/>
              </w:rPr>
            </w:pPr>
            <w:r w:rsidRPr="00F3265B">
              <w:rPr>
                <w:rFonts w:ascii="Arial" w:hAnsi="Arial" w:cs="Arial"/>
              </w:rPr>
              <w:t>Yes</w:t>
            </w:r>
          </w:p>
        </w:tc>
        <w:tc>
          <w:tcPr>
            <w:tcW w:w="524" w:type="pct"/>
          </w:tcPr>
          <w:p w14:paraId="197E0BC6" w14:textId="77777777" w:rsidR="00690005" w:rsidRPr="00F3265B" w:rsidRDefault="00690005" w:rsidP="00FC4C1D">
            <w:pPr>
              <w:spacing w:after="0" w:line="240" w:lineRule="auto"/>
              <w:jc w:val="center"/>
              <w:rPr>
                <w:rFonts w:ascii="Arial" w:hAnsi="Arial" w:cs="Arial"/>
              </w:rPr>
            </w:pPr>
            <w:r w:rsidRPr="00F3265B">
              <w:rPr>
                <w:rFonts w:ascii="Arial" w:hAnsi="Arial" w:cs="Arial"/>
              </w:rPr>
              <w:t>No</w:t>
            </w:r>
          </w:p>
        </w:tc>
        <w:tc>
          <w:tcPr>
            <w:tcW w:w="692" w:type="pct"/>
          </w:tcPr>
          <w:p w14:paraId="139664A1" w14:textId="77777777" w:rsidR="00690005" w:rsidRPr="00F3265B" w:rsidRDefault="00690005" w:rsidP="00FC4C1D">
            <w:pPr>
              <w:spacing w:after="0" w:line="240" w:lineRule="auto"/>
              <w:jc w:val="center"/>
              <w:rPr>
                <w:rFonts w:ascii="Arial" w:hAnsi="Arial" w:cs="Arial"/>
              </w:rPr>
            </w:pPr>
            <w:r w:rsidRPr="00F3265B">
              <w:rPr>
                <w:rFonts w:ascii="Arial" w:hAnsi="Arial" w:cs="Arial"/>
              </w:rPr>
              <w:t>Not sure</w:t>
            </w:r>
          </w:p>
        </w:tc>
        <w:tc>
          <w:tcPr>
            <w:tcW w:w="455" w:type="pct"/>
          </w:tcPr>
          <w:p w14:paraId="0B9F22B9" w14:textId="77777777" w:rsidR="00690005" w:rsidRPr="00F3265B" w:rsidRDefault="00690005" w:rsidP="00FC4C1D">
            <w:pPr>
              <w:spacing w:after="0" w:line="240" w:lineRule="auto"/>
              <w:jc w:val="center"/>
              <w:rPr>
                <w:rFonts w:ascii="Arial" w:hAnsi="Arial" w:cs="Arial"/>
              </w:rPr>
            </w:pPr>
          </w:p>
        </w:tc>
        <w:tc>
          <w:tcPr>
            <w:tcW w:w="608" w:type="pct"/>
          </w:tcPr>
          <w:p w14:paraId="7303C974" w14:textId="77777777" w:rsidR="00690005" w:rsidRPr="00F3265B" w:rsidRDefault="00690005" w:rsidP="00FC4C1D">
            <w:pPr>
              <w:spacing w:after="0" w:line="240" w:lineRule="auto"/>
              <w:jc w:val="center"/>
              <w:rPr>
                <w:rFonts w:ascii="Arial" w:hAnsi="Arial" w:cs="Arial"/>
              </w:rPr>
            </w:pPr>
          </w:p>
        </w:tc>
        <w:tc>
          <w:tcPr>
            <w:tcW w:w="668" w:type="pct"/>
          </w:tcPr>
          <w:p w14:paraId="73545475" w14:textId="77777777" w:rsidR="00690005" w:rsidRPr="00F3265B" w:rsidRDefault="00690005" w:rsidP="00FC4C1D">
            <w:pPr>
              <w:spacing w:after="0" w:line="240" w:lineRule="auto"/>
              <w:jc w:val="center"/>
              <w:rPr>
                <w:rFonts w:ascii="Arial" w:hAnsi="Arial" w:cs="Arial"/>
              </w:rPr>
            </w:pPr>
          </w:p>
        </w:tc>
      </w:tr>
      <w:tr w:rsidR="00690005" w:rsidRPr="00F3265B" w14:paraId="22AA8D5E" w14:textId="77777777" w:rsidTr="007C656F">
        <w:tc>
          <w:tcPr>
            <w:tcW w:w="1586" w:type="pct"/>
          </w:tcPr>
          <w:p w14:paraId="78C04C77" w14:textId="77777777" w:rsidR="00690005" w:rsidRPr="00F3265B" w:rsidRDefault="00690005" w:rsidP="00FC4C1D">
            <w:pPr>
              <w:spacing w:after="0" w:line="240" w:lineRule="auto"/>
              <w:rPr>
                <w:rFonts w:ascii="Arial" w:hAnsi="Arial" w:cs="Arial"/>
              </w:rPr>
            </w:pPr>
            <w:r w:rsidRPr="00F3265B">
              <w:rPr>
                <w:rFonts w:ascii="Arial" w:hAnsi="Arial" w:cs="Arial"/>
                <w:noProof/>
              </w:rPr>
              <w:t>Age</w:t>
            </w:r>
          </w:p>
        </w:tc>
        <w:tc>
          <w:tcPr>
            <w:tcW w:w="467" w:type="pct"/>
          </w:tcPr>
          <w:p w14:paraId="044256FD"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524" w:type="pct"/>
          </w:tcPr>
          <w:p w14:paraId="000FCECD"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797D4C5C"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455" w:type="pct"/>
          </w:tcPr>
          <w:p w14:paraId="56E766F9" w14:textId="77777777" w:rsidR="00690005" w:rsidRPr="00F3265B" w:rsidRDefault="00690005" w:rsidP="00FC4C1D">
            <w:pPr>
              <w:spacing w:after="0" w:line="240" w:lineRule="auto"/>
              <w:jc w:val="center"/>
              <w:rPr>
                <w:rFonts w:ascii="Arial" w:hAnsi="Arial" w:cs="Arial"/>
              </w:rPr>
            </w:pPr>
          </w:p>
        </w:tc>
        <w:tc>
          <w:tcPr>
            <w:tcW w:w="608" w:type="pct"/>
          </w:tcPr>
          <w:p w14:paraId="0666482F" w14:textId="77777777" w:rsidR="00690005" w:rsidRPr="00F3265B" w:rsidRDefault="00690005" w:rsidP="00FC4C1D">
            <w:pPr>
              <w:spacing w:after="0" w:line="240" w:lineRule="auto"/>
              <w:jc w:val="center"/>
              <w:rPr>
                <w:rFonts w:ascii="Arial" w:hAnsi="Arial" w:cs="Arial"/>
              </w:rPr>
            </w:pPr>
          </w:p>
        </w:tc>
        <w:tc>
          <w:tcPr>
            <w:tcW w:w="668" w:type="pct"/>
          </w:tcPr>
          <w:p w14:paraId="1CEBF1DE" w14:textId="77777777" w:rsidR="00690005" w:rsidRPr="00F3265B" w:rsidRDefault="00690005" w:rsidP="00FC4C1D">
            <w:pPr>
              <w:spacing w:after="0" w:line="240" w:lineRule="auto"/>
              <w:jc w:val="center"/>
              <w:rPr>
                <w:rFonts w:ascii="Arial" w:hAnsi="Arial" w:cs="Arial"/>
              </w:rPr>
            </w:pPr>
          </w:p>
        </w:tc>
      </w:tr>
      <w:tr w:rsidR="00690005" w:rsidRPr="00F3265B" w14:paraId="3BA63B50" w14:textId="77777777" w:rsidTr="007C656F">
        <w:tc>
          <w:tcPr>
            <w:tcW w:w="1586" w:type="pct"/>
          </w:tcPr>
          <w:p w14:paraId="03FE2013" w14:textId="77777777" w:rsidR="00690005" w:rsidRPr="00F3265B" w:rsidRDefault="00690005" w:rsidP="00FC4C1D">
            <w:pPr>
              <w:spacing w:after="0" w:line="240" w:lineRule="auto"/>
              <w:rPr>
                <w:rFonts w:ascii="Arial" w:hAnsi="Arial" w:cs="Arial"/>
              </w:rPr>
            </w:pPr>
            <w:r w:rsidRPr="00F3265B">
              <w:rPr>
                <w:rFonts w:ascii="Arial" w:hAnsi="Arial" w:cs="Arial"/>
              </w:rPr>
              <w:t>Gender</w:t>
            </w:r>
          </w:p>
        </w:tc>
        <w:tc>
          <w:tcPr>
            <w:tcW w:w="467" w:type="pct"/>
          </w:tcPr>
          <w:p w14:paraId="472132F9" w14:textId="77777777" w:rsidR="00690005" w:rsidRPr="00F3265B" w:rsidRDefault="00690005" w:rsidP="00FC4C1D">
            <w:pPr>
              <w:spacing w:after="0" w:line="240" w:lineRule="auto"/>
              <w:jc w:val="center"/>
              <w:rPr>
                <w:rFonts w:ascii="Arial" w:hAnsi="Arial" w:cs="Arial"/>
              </w:rPr>
            </w:pPr>
          </w:p>
        </w:tc>
        <w:tc>
          <w:tcPr>
            <w:tcW w:w="524" w:type="pct"/>
          </w:tcPr>
          <w:p w14:paraId="5FAD4B87"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692" w:type="pct"/>
          </w:tcPr>
          <w:p w14:paraId="1637686A" w14:textId="77777777" w:rsidR="00690005" w:rsidRPr="00F3265B" w:rsidRDefault="00690005" w:rsidP="00FC4C1D">
            <w:pPr>
              <w:spacing w:after="0" w:line="240" w:lineRule="auto"/>
              <w:jc w:val="center"/>
              <w:rPr>
                <w:rFonts w:ascii="Arial" w:hAnsi="Arial" w:cs="Arial"/>
              </w:rPr>
            </w:pPr>
            <w:r w:rsidRPr="00F3265B">
              <w:rPr>
                <w:rFonts w:ascii="Arial" w:hAnsi="Arial" w:cs="Arial"/>
              </w:rPr>
              <w:t>7</w:t>
            </w:r>
          </w:p>
        </w:tc>
        <w:tc>
          <w:tcPr>
            <w:tcW w:w="455" w:type="pct"/>
          </w:tcPr>
          <w:p w14:paraId="66AD7356" w14:textId="77777777" w:rsidR="00690005" w:rsidRPr="00F3265B" w:rsidRDefault="00690005" w:rsidP="00FC4C1D">
            <w:pPr>
              <w:spacing w:after="0" w:line="240" w:lineRule="auto"/>
              <w:jc w:val="center"/>
              <w:rPr>
                <w:rFonts w:ascii="Arial" w:hAnsi="Arial" w:cs="Arial"/>
              </w:rPr>
            </w:pPr>
          </w:p>
        </w:tc>
        <w:tc>
          <w:tcPr>
            <w:tcW w:w="608" w:type="pct"/>
          </w:tcPr>
          <w:p w14:paraId="272E995D" w14:textId="77777777" w:rsidR="00690005" w:rsidRPr="00F3265B" w:rsidRDefault="00690005" w:rsidP="00FC4C1D">
            <w:pPr>
              <w:spacing w:after="0" w:line="240" w:lineRule="auto"/>
              <w:jc w:val="center"/>
              <w:rPr>
                <w:rFonts w:ascii="Arial" w:hAnsi="Arial" w:cs="Arial"/>
              </w:rPr>
            </w:pPr>
          </w:p>
        </w:tc>
        <w:tc>
          <w:tcPr>
            <w:tcW w:w="668" w:type="pct"/>
          </w:tcPr>
          <w:p w14:paraId="41BE4693" w14:textId="77777777" w:rsidR="00690005" w:rsidRPr="00F3265B" w:rsidRDefault="00690005" w:rsidP="00FC4C1D">
            <w:pPr>
              <w:spacing w:after="0" w:line="240" w:lineRule="auto"/>
              <w:jc w:val="center"/>
              <w:rPr>
                <w:rFonts w:ascii="Arial" w:hAnsi="Arial" w:cs="Arial"/>
              </w:rPr>
            </w:pPr>
          </w:p>
        </w:tc>
      </w:tr>
      <w:tr w:rsidR="00690005" w:rsidRPr="00F3265B" w14:paraId="4AEC671A" w14:textId="77777777" w:rsidTr="007C656F">
        <w:tc>
          <w:tcPr>
            <w:tcW w:w="1586" w:type="pct"/>
          </w:tcPr>
          <w:p w14:paraId="733E3198" w14:textId="77777777" w:rsidR="00690005" w:rsidRPr="00F3265B" w:rsidRDefault="00690005" w:rsidP="00FC4C1D">
            <w:pPr>
              <w:spacing w:after="0" w:line="240" w:lineRule="auto"/>
              <w:rPr>
                <w:rFonts w:ascii="Arial" w:hAnsi="Arial" w:cs="Arial"/>
              </w:rPr>
            </w:pPr>
            <w:r w:rsidRPr="00F3265B">
              <w:rPr>
                <w:rFonts w:ascii="Arial" w:hAnsi="Arial" w:cs="Arial"/>
              </w:rPr>
              <w:t>Reading and numeracy skills</w:t>
            </w:r>
          </w:p>
        </w:tc>
        <w:tc>
          <w:tcPr>
            <w:tcW w:w="467" w:type="pct"/>
          </w:tcPr>
          <w:p w14:paraId="340183A3"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524" w:type="pct"/>
          </w:tcPr>
          <w:p w14:paraId="3923E1F3" w14:textId="77777777" w:rsidR="00690005" w:rsidRPr="00F3265B" w:rsidRDefault="00690005" w:rsidP="00FC4C1D">
            <w:pPr>
              <w:spacing w:after="0" w:line="240" w:lineRule="auto"/>
              <w:jc w:val="center"/>
              <w:rPr>
                <w:rFonts w:ascii="Arial" w:hAnsi="Arial" w:cs="Arial"/>
              </w:rPr>
            </w:pPr>
          </w:p>
        </w:tc>
        <w:tc>
          <w:tcPr>
            <w:tcW w:w="692" w:type="pct"/>
          </w:tcPr>
          <w:p w14:paraId="30A00A09" w14:textId="77777777" w:rsidR="00690005" w:rsidRPr="00F3265B" w:rsidRDefault="00690005" w:rsidP="00FC4C1D">
            <w:pPr>
              <w:spacing w:after="0" w:line="240" w:lineRule="auto"/>
              <w:jc w:val="center"/>
              <w:rPr>
                <w:rFonts w:ascii="Arial" w:hAnsi="Arial" w:cs="Arial"/>
              </w:rPr>
            </w:pPr>
            <w:r w:rsidRPr="00F3265B">
              <w:rPr>
                <w:rFonts w:ascii="Arial" w:hAnsi="Arial" w:cs="Arial"/>
              </w:rPr>
              <w:t>5</w:t>
            </w:r>
          </w:p>
        </w:tc>
        <w:tc>
          <w:tcPr>
            <w:tcW w:w="455" w:type="pct"/>
          </w:tcPr>
          <w:p w14:paraId="06ADBE2F" w14:textId="77777777" w:rsidR="00690005" w:rsidRPr="00F3265B" w:rsidRDefault="00690005" w:rsidP="00FC4C1D">
            <w:pPr>
              <w:spacing w:after="0" w:line="240" w:lineRule="auto"/>
              <w:jc w:val="center"/>
              <w:rPr>
                <w:rFonts w:ascii="Arial" w:hAnsi="Arial" w:cs="Arial"/>
              </w:rPr>
            </w:pPr>
          </w:p>
        </w:tc>
        <w:tc>
          <w:tcPr>
            <w:tcW w:w="608" w:type="pct"/>
          </w:tcPr>
          <w:p w14:paraId="5265CC6B" w14:textId="77777777" w:rsidR="00690005" w:rsidRPr="00F3265B" w:rsidRDefault="00690005" w:rsidP="00FC4C1D">
            <w:pPr>
              <w:spacing w:after="0" w:line="240" w:lineRule="auto"/>
              <w:jc w:val="center"/>
              <w:rPr>
                <w:rFonts w:ascii="Arial" w:hAnsi="Arial" w:cs="Arial"/>
              </w:rPr>
            </w:pPr>
          </w:p>
        </w:tc>
        <w:tc>
          <w:tcPr>
            <w:tcW w:w="668" w:type="pct"/>
          </w:tcPr>
          <w:p w14:paraId="265FF951" w14:textId="77777777" w:rsidR="00690005" w:rsidRPr="00F3265B" w:rsidRDefault="00690005" w:rsidP="00FC4C1D">
            <w:pPr>
              <w:spacing w:after="0" w:line="240" w:lineRule="auto"/>
              <w:jc w:val="center"/>
              <w:rPr>
                <w:rFonts w:ascii="Arial" w:hAnsi="Arial" w:cs="Arial"/>
              </w:rPr>
            </w:pPr>
          </w:p>
        </w:tc>
      </w:tr>
      <w:tr w:rsidR="00690005" w:rsidRPr="00F3265B" w14:paraId="5B52E1B8" w14:textId="77777777" w:rsidTr="007C656F">
        <w:tc>
          <w:tcPr>
            <w:tcW w:w="1586" w:type="pct"/>
          </w:tcPr>
          <w:p w14:paraId="6A3C1FA4" w14:textId="77777777" w:rsidR="00690005" w:rsidRPr="00F3265B" w:rsidRDefault="00690005" w:rsidP="00FC4C1D">
            <w:pPr>
              <w:spacing w:after="0" w:line="240" w:lineRule="auto"/>
              <w:rPr>
                <w:rFonts w:ascii="Arial" w:hAnsi="Arial" w:cs="Arial"/>
              </w:rPr>
            </w:pPr>
            <w:r w:rsidRPr="00F3265B">
              <w:rPr>
                <w:rFonts w:ascii="Arial" w:hAnsi="Arial" w:cs="Arial"/>
              </w:rPr>
              <w:t>Previous diabetes education</w:t>
            </w:r>
          </w:p>
        </w:tc>
        <w:tc>
          <w:tcPr>
            <w:tcW w:w="467" w:type="pct"/>
          </w:tcPr>
          <w:p w14:paraId="1F96D68F"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524" w:type="pct"/>
          </w:tcPr>
          <w:p w14:paraId="78B1E8B7"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5C399A3B"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455" w:type="pct"/>
          </w:tcPr>
          <w:p w14:paraId="28DEBD0D" w14:textId="77777777" w:rsidR="00690005" w:rsidRPr="00F3265B" w:rsidRDefault="00690005" w:rsidP="00FC4C1D">
            <w:pPr>
              <w:spacing w:after="0" w:line="240" w:lineRule="auto"/>
              <w:jc w:val="center"/>
              <w:rPr>
                <w:rFonts w:ascii="Arial" w:hAnsi="Arial" w:cs="Arial"/>
              </w:rPr>
            </w:pPr>
          </w:p>
        </w:tc>
        <w:tc>
          <w:tcPr>
            <w:tcW w:w="608" w:type="pct"/>
          </w:tcPr>
          <w:p w14:paraId="0407599E" w14:textId="77777777" w:rsidR="00690005" w:rsidRPr="00F3265B" w:rsidRDefault="00690005" w:rsidP="00FC4C1D">
            <w:pPr>
              <w:spacing w:after="0" w:line="240" w:lineRule="auto"/>
              <w:jc w:val="center"/>
              <w:rPr>
                <w:rFonts w:ascii="Arial" w:hAnsi="Arial" w:cs="Arial"/>
              </w:rPr>
            </w:pPr>
          </w:p>
        </w:tc>
        <w:tc>
          <w:tcPr>
            <w:tcW w:w="668" w:type="pct"/>
          </w:tcPr>
          <w:p w14:paraId="2905B73A" w14:textId="77777777" w:rsidR="00690005" w:rsidRPr="00F3265B" w:rsidRDefault="00690005" w:rsidP="00FC4C1D">
            <w:pPr>
              <w:spacing w:after="0" w:line="240" w:lineRule="auto"/>
              <w:jc w:val="center"/>
              <w:rPr>
                <w:rFonts w:ascii="Arial" w:hAnsi="Arial" w:cs="Arial"/>
              </w:rPr>
            </w:pPr>
          </w:p>
        </w:tc>
      </w:tr>
      <w:tr w:rsidR="00690005" w:rsidRPr="00F3265B" w14:paraId="37FF435A" w14:textId="77777777" w:rsidTr="007C656F">
        <w:tc>
          <w:tcPr>
            <w:tcW w:w="1586" w:type="pct"/>
          </w:tcPr>
          <w:p w14:paraId="15AA2BC9" w14:textId="77777777" w:rsidR="00690005" w:rsidRPr="00F3265B" w:rsidRDefault="00690005" w:rsidP="00FC4C1D">
            <w:pPr>
              <w:spacing w:after="0" w:line="240" w:lineRule="auto"/>
              <w:rPr>
                <w:rFonts w:ascii="Arial" w:hAnsi="Arial" w:cs="Arial"/>
              </w:rPr>
            </w:pPr>
            <w:r w:rsidRPr="00F3265B">
              <w:rPr>
                <w:rFonts w:ascii="Arial" w:hAnsi="Arial" w:cs="Arial"/>
              </w:rPr>
              <w:t>Parental support</w:t>
            </w:r>
          </w:p>
        </w:tc>
        <w:tc>
          <w:tcPr>
            <w:tcW w:w="467" w:type="pct"/>
          </w:tcPr>
          <w:p w14:paraId="3C5E6CA0"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524" w:type="pct"/>
          </w:tcPr>
          <w:p w14:paraId="0D7A0F38" w14:textId="77777777" w:rsidR="00690005" w:rsidRPr="00F3265B" w:rsidRDefault="00690005" w:rsidP="00FC4C1D">
            <w:pPr>
              <w:spacing w:after="0" w:line="240" w:lineRule="auto"/>
              <w:jc w:val="center"/>
              <w:rPr>
                <w:rFonts w:ascii="Arial" w:hAnsi="Arial" w:cs="Arial"/>
              </w:rPr>
            </w:pPr>
          </w:p>
        </w:tc>
        <w:tc>
          <w:tcPr>
            <w:tcW w:w="692" w:type="pct"/>
          </w:tcPr>
          <w:p w14:paraId="1EA689B3" w14:textId="77777777" w:rsidR="00690005" w:rsidRPr="00F3265B" w:rsidRDefault="00690005" w:rsidP="00FC4C1D">
            <w:pPr>
              <w:spacing w:after="0" w:line="240" w:lineRule="auto"/>
              <w:jc w:val="center"/>
              <w:rPr>
                <w:rFonts w:ascii="Arial" w:hAnsi="Arial" w:cs="Arial"/>
              </w:rPr>
            </w:pPr>
            <w:r w:rsidRPr="00F3265B">
              <w:rPr>
                <w:rFonts w:ascii="Arial" w:hAnsi="Arial" w:cs="Arial"/>
              </w:rPr>
              <w:t>3</w:t>
            </w:r>
          </w:p>
        </w:tc>
        <w:tc>
          <w:tcPr>
            <w:tcW w:w="455" w:type="pct"/>
          </w:tcPr>
          <w:p w14:paraId="75FD4DE6" w14:textId="77777777" w:rsidR="00690005" w:rsidRPr="00F3265B" w:rsidRDefault="00690005" w:rsidP="00FC4C1D">
            <w:pPr>
              <w:spacing w:after="0" w:line="240" w:lineRule="auto"/>
              <w:jc w:val="center"/>
              <w:rPr>
                <w:rFonts w:ascii="Arial" w:hAnsi="Arial" w:cs="Arial"/>
              </w:rPr>
            </w:pPr>
          </w:p>
        </w:tc>
        <w:tc>
          <w:tcPr>
            <w:tcW w:w="608" w:type="pct"/>
          </w:tcPr>
          <w:p w14:paraId="11A26166" w14:textId="77777777" w:rsidR="00690005" w:rsidRPr="00F3265B" w:rsidRDefault="00690005" w:rsidP="00FC4C1D">
            <w:pPr>
              <w:spacing w:after="0" w:line="240" w:lineRule="auto"/>
              <w:jc w:val="center"/>
              <w:rPr>
                <w:rFonts w:ascii="Arial" w:hAnsi="Arial" w:cs="Arial"/>
              </w:rPr>
            </w:pPr>
          </w:p>
        </w:tc>
        <w:tc>
          <w:tcPr>
            <w:tcW w:w="668" w:type="pct"/>
          </w:tcPr>
          <w:p w14:paraId="1D7F4ED0" w14:textId="77777777" w:rsidR="00690005" w:rsidRPr="00F3265B" w:rsidRDefault="00690005" w:rsidP="00FC4C1D">
            <w:pPr>
              <w:spacing w:after="0" w:line="240" w:lineRule="auto"/>
              <w:jc w:val="center"/>
              <w:rPr>
                <w:rFonts w:ascii="Arial" w:hAnsi="Arial" w:cs="Arial"/>
              </w:rPr>
            </w:pPr>
          </w:p>
        </w:tc>
      </w:tr>
      <w:tr w:rsidR="00690005" w:rsidRPr="00F3265B" w14:paraId="54ADA381" w14:textId="77777777" w:rsidTr="007C656F">
        <w:tc>
          <w:tcPr>
            <w:tcW w:w="1586" w:type="pct"/>
          </w:tcPr>
          <w:p w14:paraId="56C7999A" w14:textId="77777777" w:rsidR="00690005" w:rsidRPr="00F3265B" w:rsidRDefault="00690005" w:rsidP="00FC4C1D">
            <w:pPr>
              <w:spacing w:after="0" w:line="240" w:lineRule="auto"/>
              <w:rPr>
                <w:rFonts w:ascii="Arial" w:hAnsi="Arial" w:cs="Arial"/>
              </w:rPr>
            </w:pPr>
            <w:r w:rsidRPr="00F3265B">
              <w:rPr>
                <w:rFonts w:ascii="Arial" w:hAnsi="Arial" w:cs="Arial"/>
              </w:rPr>
              <w:t>Insulin regimen</w:t>
            </w:r>
          </w:p>
        </w:tc>
        <w:tc>
          <w:tcPr>
            <w:tcW w:w="467" w:type="pct"/>
          </w:tcPr>
          <w:p w14:paraId="425C94D8" w14:textId="77777777" w:rsidR="00690005" w:rsidRPr="00F3265B" w:rsidRDefault="00690005" w:rsidP="00FC4C1D">
            <w:pPr>
              <w:spacing w:after="0" w:line="240" w:lineRule="auto"/>
              <w:jc w:val="center"/>
              <w:rPr>
                <w:rFonts w:ascii="Arial" w:hAnsi="Arial" w:cs="Arial"/>
              </w:rPr>
            </w:pPr>
          </w:p>
        </w:tc>
        <w:tc>
          <w:tcPr>
            <w:tcW w:w="524" w:type="pct"/>
          </w:tcPr>
          <w:p w14:paraId="74C6EB85"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692" w:type="pct"/>
          </w:tcPr>
          <w:p w14:paraId="0E465158" w14:textId="77777777" w:rsidR="00690005" w:rsidRPr="00F3265B" w:rsidRDefault="00690005" w:rsidP="00FC4C1D">
            <w:pPr>
              <w:spacing w:after="0" w:line="240" w:lineRule="auto"/>
              <w:jc w:val="center"/>
              <w:rPr>
                <w:rFonts w:ascii="Arial" w:hAnsi="Arial" w:cs="Arial"/>
              </w:rPr>
            </w:pPr>
            <w:r w:rsidRPr="00F3265B">
              <w:rPr>
                <w:rFonts w:ascii="Arial" w:hAnsi="Arial" w:cs="Arial"/>
              </w:rPr>
              <w:t>7</w:t>
            </w:r>
          </w:p>
        </w:tc>
        <w:tc>
          <w:tcPr>
            <w:tcW w:w="455" w:type="pct"/>
          </w:tcPr>
          <w:p w14:paraId="3AAB528B" w14:textId="77777777" w:rsidR="00690005" w:rsidRPr="00F3265B" w:rsidRDefault="00690005" w:rsidP="00FC4C1D">
            <w:pPr>
              <w:spacing w:after="0" w:line="240" w:lineRule="auto"/>
              <w:jc w:val="center"/>
              <w:rPr>
                <w:rFonts w:ascii="Arial" w:hAnsi="Arial" w:cs="Arial"/>
              </w:rPr>
            </w:pPr>
          </w:p>
        </w:tc>
        <w:tc>
          <w:tcPr>
            <w:tcW w:w="608" w:type="pct"/>
          </w:tcPr>
          <w:p w14:paraId="598A7377" w14:textId="77777777" w:rsidR="00690005" w:rsidRPr="00F3265B" w:rsidRDefault="00690005" w:rsidP="00FC4C1D">
            <w:pPr>
              <w:spacing w:after="0" w:line="240" w:lineRule="auto"/>
              <w:jc w:val="center"/>
              <w:rPr>
                <w:rFonts w:ascii="Arial" w:hAnsi="Arial" w:cs="Arial"/>
              </w:rPr>
            </w:pPr>
          </w:p>
        </w:tc>
        <w:tc>
          <w:tcPr>
            <w:tcW w:w="668" w:type="pct"/>
          </w:tcPr>
          <w:p w14:paraId="2F7C7552" w14:textId="77777777" w:rsidR="00690005" w:rsidRPr="00F3265B" w:rsidRDefault="00690005" w:rsidP="00FC4C1D">
            <w:pPr>
              <w:spacing w:after="0" w:line="240" w:lineRule="auto"/>
              <w:jc w:val="center"/>
              <w:rPr>
                <w:rFonts w:ascii="Arial" w:hAnsi="Arial" w:cs="Arial"/>
              </w:rPr>
            </w:pPr>
          </w:p>
        </w:tc>
      </w:tr>
      <w:tr w:rsidR="00690005" w:rsidRPr="00F3265B" w14:paraId="7FAEAEB5" w14:textId="77777777" w:rsidTr="007C656F">
        <w:tc>
          <w:tcPr>
            <w:tcW w:w="1586" w:type="pct"/>
          </w:tcPr>
          <w:p w14:paraId="2466681A" w14:textId="77777777" w:rsidR="00690005" w:rsidRPr="00F3265B" w:rsidRDefault="00690005" w:rsidP="00FC4C1D">
            <w:pPr>
              <w:spacing w:after="0" w:line="240" w:lineRule="auto"/>
              <w:rPr>
                <w:rFonts w:ascii="Arial" w:hAnsi="Arial" w:cs="Arial"/>
              </w:rPr>
            </w:pPr>
            <w:r w:rsidRPr="00F3265B">
              <w:rPr>
                <w:rFonts w:ascii="Arial" w:hAnsi="Arial" w:cs="Arial"/>
              </w:rPr>
              <w:t>Hospital admissions</w:t>
            </w:r>
          </w:p>
        </w:tc>
        <w:tc>
          <w:tcPr>
            <w:tcW w:w="467" w:type="pct"/>
          </w:tcPr>
          <w:p w14:paraId="07B477EE" w14:textId="77777777" w:rsidR="00690005" w:rsidRPr="00F3265B" w:rsidRDefault="00690005" w:rsidP="00FC4C1D">
            <w:pPr>
              <w:spacing w:after="0" w:line="240" w:lineRule="auto"/>
              <w:jc w:val="center"/>
              <w:rPr>
                <w:rFonts w:ascii="Arial" w:hAnsi="Arial" w:cs="Arial"/>
              </w:rPr>
            </w:pPr>
          </w:p>
        </w:tc>
        <w:tc>
          <w:tcPr>
            <w:tcW w:w="524" w:type="pct"/>
          </w:tcPr>
          <w:p w14:paraId="316987B4" w14:textId="77777777" w:rsidR="00690005" w:rsidRPr="00F3265B" w:rsidRDefault="00690005" w:rsidP="00FC4C1D">
            <w:pPr>
              <w:spacing w:after="0" w:line="240" w:lineRule="auto"/>
              <w:jc w:val="center"/>
              <w:rPr>
                <w:rFonts w:ascii="Arial" w:hAnsi="Arial" w:cs="Arial"/>
              </w:rPr>
            </w:pPr>
            <w:r w:rsidRPr="00F3265B">
              <w:rPr>
                <w:rFonts w:ascii="Arial" w:hAnsi="Arial" w:cs="Arial"/>
              </w:rPr>
              <w:t>4</w:t>
            </w:r>
          </w:p>
        </w:tc>
        <w:tc>
          <w:tcPr>
            <w:tcW w:w="692" w:type="pct"/>
          </w:tcPr>
          <w:p w14:paraId="3887DE9B" w14:textId="77777777" w:rsidR="00690005" w:rsidRPr="00F3265B" w:rsidRDefault="00690005" w:rsidP="00FC4C1D">
            <w:pPr>
              <w:spacing w:after="0" w:line="240" w:lineRule="auto"/>
              <w:jc w:val="center"/>
              <w:rPr>
                <w:rFonts w:ascii="Arial" w:hAnsi="Arial" w:cs="Arial"/>
              </w:rPr>
            </w:pPr>
            <w:r w:rsidRPr="00F3265B">
              <w:rPr>
                <w:rFonts w:ascii="Arial" w:hAnsi="Arial" w:cs="Arial"/>
              </w:rPr>
              <w:t>7</w:t>
            </w:r>
          </w:p>
        </w:tc>
        <w:tc>
          <w:tcPr>
            <w:tcW w:w="455" w:type="pct"/>
          </w:tcPr>
          <w:p w14:paraId="4F73AE75" w14:textId="77777777" w:rsidR="00690005" w:rsidRPr="00F3265B" w:rsidRDefault="00690005" w:rsidP="00FC4C1D">
            <w:pPr>
              <w:spacing w:after="0" w:line="240" w:lineRule="auto"/>
              <w:jc w:val="center"/>
              <w:rPr>
                <w:rFonts w:ascii="Arial" w:hAnsi="Arial" w:cs="Arial"/>
              </w:rPr>
            </w:pPr>
          </w:p>
        </w:tc>
        <w:tc>
          <w:tcPr>
            <w:tcW w:w="608" w:type="pct"/>
          </w:tcPr>
          <w:p w14:paraId="23F8A9A7" w14:textId="77777777" w:rsidR="00690005" w:rsidRPr="00F3265B" w:rsidRDefault="00690005" w:rsidP="00FC4C1D">
            <w:pPr>
              <w:spacing w:after="0" w:line="240" w:lineRule="auto"/>
              <w:jc w:val="center"/>
              <w:rPr>
                <w:rFonts w:ascii="Arial" w:hAnsi="Arial" w:cs="Arial"/>
              </w:rPr>
            </w:pPr>
          </w:p>
        </w:tc>
        <w:tc>
          <w:tcPr>
            <w:tcW w:w="668" w:type="pct"/>
          </w:tcPr>
          <w:p w14:paraId="15913BC5" w14:textId="77777777" w:rsidR="00690005" w:rsidRPr="00F3265B" w:rsidRDefault="00690005" w:rsidP="00FC4C1D">
            <w:pPr>
              <w:spacing w:after="0" w:line="240" w:lineRule="auto"/>
              <w:jc w:val="center"/>
              <w:rPr>
                <w:rFonts w:ascii="Arial" w:hAnsi="Arial" w:cs="Arial"/>
              </w:rPr>
            </w:pPr>
          </w:p>
        </w:tc>
      </w:tr>
      <w:tr w:rsidR="00690005" w:rsidRPr="00F3265B" w14:paraId="0D7C13BF" w14:textId="77777777" w:rsidTr="007C656F">
        <w:tc>
          <w:tcPr>
            <w:tcW w:w="1586" w:type="pct"/>
          </w:tcPr>
          <w:p w14:paraId="6B715428" w14:textId="77777777" w:rsidR="00690005" w:rsidRPr="00F3265B" w:rsidRDefault="00690005" w:rsidP="00FC4C1D">
            <w:pPr>
              <w:spacing w:after="0" w:line="240" w:lineRule="auto"/>
              <w:rPr>
                <w:rFonts w:ascii="Arial" w:hAnsi="Arial" w:cs="Arial"/>
              </w:rPr>
            </w:pPr>
            <w:r w:rsidRPr="00F3265B">
              <w:rPr>
                <w:rFonts w:ascii="Arial" w:hAnsi="Arial" w:cs="Arial"/>
              </w:rPr>
              <w:t>No. of contacts with diabetes team</w:t>
            </w:r>
          </w:p>
        </w:tc>
        <w:tc>
          <w:tcPr>
            <w:tcW w:w="467" w:type="pct"/>
          </w:tcPr>
          <w:p w14:paraId="75B66CDA" w14:textId="77777777" w:rsidR="00690005" w:rsidRPr="00F3265B" w:rsidRDefault="00690005" w:rsidP="00FC4C1D">
            <w:pPr>
              <w:spacing w:after="0" w:line="240" w:lineRule="auto"/>
              <w:jc w:val="center"/>
              <w:rPr>
                <w:rFonts w:ascii="Arial" w:hAnsi="Arial" w:cs="Arial"/>
              </w:rPr>
            </w:pPr>
            <w:r w:rsidRPr="00F3265B">
              <w:rPr>
                <w:rFonts w:ascii="Arial" w:hAnsi="Arial" w:cs="Arial"/>
              </w:rPr>
              <w:t>3</w:t>
            </w:r>
          </w:p>
        </w:tc>
        <w:tc>
          <w:tcPr>
            <w:tcW w:w="524" w:type="pct"/>
          </w:tcPr>
          <w:p w14:paraId="727ADDCE" w14:textId="77777777" w:rsidR="00690005" w:rsidRPr="00F3265B" w:rsidRDefault="00690005" w:rsidP="00FC4C1D">
            <w:pPr>
              <w:spacing w:after="0" w:line="240" w:lineRule="auto"/>
              <w:jc w:val="center"/>
              <w:rPr>
                <w:rFonts w:ascii="Arial" w:hAnsi="Arial" w:cs="Arial"/>
              </w:rPr>
            </w:pPr>
            <w:r w:rsidRPr="00F3265B">
              <w:rPr>
                <w:rFonts w:ascii="Arial" w:hAnsi="Arial" w:cs="Arial"/>
              </w:rPr>
              <w:t>2</w:t>
            </w:r>
          </w:p>
        </w:tc>
        <w:tc>
          <w:tcPr>
            <w:tcW w:w="692" w:type="pct"/>
          </w:tcPr>
          <w:p w14:paraId="6E9C165A"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455" w:type="pct"/>
          </w:tcPr>
          <w:p w14:paraId="751277E6" w14:textId="77777777" w:rsidR="00690005" w:rsidRPr="00F3265B" w:rsidRDefault="00690005" w:rsidP="00FC4C1D">
            <w:pPr>
              <w:spacing w:after="0" w:line="240" w:lineRule="auto"/>
              <w:jc w:val="center"/>
              <w:rPr>
                <w:rFonts w:ascii="Arial" w:hAnsi="Arial" w:cs="Arial"/>
              </w:rPr>
            </w:pPr>
          </w:p>
        </w:tc>
        <w:tc>
          <w:tcPr>
            <w:tcW w:w="608" w:type="pct"/>
          </w:tcPr>
          <w:p w14:paraId="608EA079" w14:textId="77777777" w:rsidR="00690005" w:rsidRPr="00F3265B" w:rsidRDefault="00690005" w:rsidP="00FC4C1D">
            <w:pPr>
              <w:spacing w:after="0" w:line="240" w:lineRule="auto"/>
              <w:jc w:val="center"/>
              <w:rPr>
                <w:rFonts w:ascii="Arial" w:hAnsi="Arial" w:cs="Arial"/>
              </w:rPr>
            </w:pPr>
          </w:p>
        </w:tc>
        <w:tc>
          <w:tcPr>
            <w:tcW w:w="668" w:type="pct"/>
          </w:tcPr>
          <w:p w14:paraId="5AAF2DC7" w14:textId="77777777" w:rsidR="00690005" w:rsidRPr="00F3265B" w:rsidRDefault="00690005" w:rsidP="00FC4C1D">
            <w:pPr>
              <w:spacing w:after="0" w:line="240" w:lineRule="auto"/>
              <w:jc w:val="center"/>
              <w:rPr>
                <w:rFonts w:ascii="Arial" w:hAnsi="Arial" w:cs="Arial"/>
              </w:rPr>
            </w:pPr>
          </w:p>
        </w:tc>
      </w:tr>
      <w:tr w:rsidR="00690005" w:rsidRPr="00F3265B" w14:paraId="7A693A7B" w14:textId="77777777" w:rsidTr="007C656F">
        <w:tc>
          <w:tcPr>
            <w:tcW w:w="5000" w:type="pct"/>
            <w:gridSpan w:val="7"/>
          </w:tcPr>
          <w:p w14:paraId="53C2FCCE" w14:textId="55D0B9D6" w:rsidR="00690005" w:rsidRPr="00F3265B" w:rsidRDefault="00690005" w:rsidP="00690005">
            <w:pPr>
              <w:spacing w:after="0" w:line="240" w:lineRule="auto"/>
              <w:rPr>
                <w:rFonts w:ascii="Arial" w:hAnsi="Arial" w:cs="Arial"/>
                <w:b/>
              </w:rPr>
            </w:pPr>
            <w:r w:rsidRPr="00F3265B">
              <w:rPr>
                <w:rFonts w:ascii="Arial" w:hAnsi="Arial" w:cs="Arial"/>
                <w:b/>
              </w:rPr>
              <w:t>How frequently did ADNAT help your patients in relation to:</w:t>
            </w:r>
          </w:p>
        </w:tc>
      </w:tr>
      <w:tr w:rsidR="00690005" w:rsidRPr="00F3265B" w14:paraId="1771A93C" w14:textId="77777777" w:rsidTr="007C656F">
        <w:tc>
          <w:tcPr>
            <w:tcW w:w="1586" w:type="pct"/>
          </w:tcPr>
          <w:p w14:paraId="31F5841C" w14:textId="77777777" w:rsidR="00690005" w:rsidRPr="00F3265B" w:rsidRDefault="00690005" w:rsidP="00FC4C1D">
            <w:pPr>
              <w:spacing w:after="0" w:line="240" w:lineRule="auto"/>
              <w:rPr>
                <w:rFonts w:ascii="Arial" w:hAnsi="Arial" w:cs="Arial"/>
              </w:rPr>
            </w:pPr>
          </w:p>
        </w:tc>
        <w:tc>
          <w:tcPr>
            <w:tcW w:w="467" w:type="pct"/>
          </w:tcPr>
          <w:p w14:paraId="32D9F0BA" w14:textId="77777777" w:rsidR="00690005" w:rsidRPr="00F3265B" w:rsidRDefault="00690005" w:rsidP="00FC4C1D">
            <w:pPr>
              <w:spacing w:after="0" w:line="240" w:lineRule="auto"/>
              <w:jc w:val="center"/>
              <w:rPr>
                <w:rFonts w:ascii="Arial" w:hAnsi="Arial" w:cs="Arial"/>
              </w:rPr>
            </w:pPr>
            <w:r w:rsidRPr="00F3265B">
              <w:rPr>
                <w:rFonts w:ascii="Arial" w:hAnsi="Arial" w:cs="Arial"/>
              </w:rPr>
              <w:t>Never</w:t>
            </w:r>
          </w:p>
        </w:tc>
        <w:tc>
          <w:tcPr>
            <w:tcW w:w="524" w:type="pct"/>
          </w:tcPr>
          <w:p w14:paraId="6DF4DF24" w14:textId="77777777" w:rsidR="00690005" w:rsidRPr="00F3265B" w:rsidRDefault="00690005" w:rsidP="00FC4C1D">
            <w:pPr>
              <w:spacing w:after="0" w:line="240" w:lineRule="auto"/>
              <w:jc w:val="center"/>
              <w:rPr>
                <w:rFonts w:ascii="Arial" w:hAnsi="Arial" w:cs="Arial"/>
              </w:rPr>
            </w:pPr>
            <w:r w:rsidRPr="00F3265B">
              <w:rPr>
                <w:rFonts w:ascii="Arial" w:hAnsi="Arial" w:cs="Arial"/>
              </w:rPr>
              <w:t>Seldom</w:t>
            </w:r>
          </w:p>
        </w:tc>
        <w:tc>
          <w:tcPr>
            <w:tcW w:w="692" w:type="pct"/>
          </w:tcPr>
          <w:p w14:paraId="66216488" w14:textId="77777777" w:rsidR="00690005" w:rsidRPr="00F3265B" w:rsidRDefault="00690005" w:rsidP="00FC4C1D">
            <w:pPr>
              <w:spacing w:after="0" w:line="240" w:lineRule="auto"/>
              <w:jc w:val="center"/>
              <w:rPr>
                <w:rFonts w:ascii="Arial" w:hAnsi="Arial" w:cs="Arial"/>
              </w:rPr>
            </w:pPr>
            <w:r w:rsidRPr="00F3265B">
              <w:rPr>
                <w:rFonts w:ascii="Arial" w:hAnsi="Arial" w:cs="Arial"/>
              </w:rPr>
              <w:t xml:space="preserve">Sometimes </w:t>
            </w:r>
          </w:p>
        </w:tc>
        <w:tc>
          <w:tcPr>
            <w:tcW w:w="455" w:type="pct"/>
          </w:tcPr>
          <w:p w14:paraId="2A1AAA5F" w14:textId="77777777" w:rsidR="00690005" w:rsidRPr="00F3265B" w:rsidRDefault="00690005" w:rsidP="00FC4C1D">
            <w:pPr>
              <w:spacing w:after="0" w:line="240" w:lineRule="auto"/>
              <w:jc w:val="center"/>
              <w:rPr>
                <w:rFonts w:ascii="Arial" w:hAnsi="Arial" w:cs="Arial"/>
              </w:rPr>
            </w:pPr>
            <w:r w:rsidRPr="00F3265B">
              <w:rPr>
                <w:rFonts w:ascii="Arial" w:hAnsi="Arial" w:cs="Arial"/>
              </w:rPr>
              <w:t xml:space="preserve">Often </w:t>
            </w:r>
          </w:p>
        </w:tc>
        <w:tc>
          <w:tcPr>
            <w:tcW w:w="608" w:type="pct"/>
          </w:tcPr>
          <w:p w14:paraId="5C06C6BE" w14:textId="77777777" w:rsidR="00690005" w:rsidRPr="00F3265B" w:rsidRDefault="00690005" w:rsidP="00FC4C1D">
            <w:pPr>
              <w:spacing w:after="0" w:line="240" w:lineRule="auto"/>
              <w:jc w:val="center"/>
              <w:rPr>
                <w:rFonts w:ascii="Arial" w:hAnsi="Arial" w:cs="Arial"/>
              </w:rPr>
            </w:pPr>
            <w:r w:rsidRPr="00F3265B">
              <w:rPr>
                <w:rFonts w:ascii="Arial" w:hAnsi="Arial" w:cs="Arial"/>
              </w:rPr>
              <w:t xml:space="preserve">Regularly </w:t>
            </w:r>
          </w:p>
        </w:tc>
        <w:tc>
          <w:tcPr>
            <w:tcW w:w="668" w:type="pct"/>
          </w:tcPr>
          <w:p w14:paraId="0B0344C3" w14:textId="77777777" w:rsidR="00690005" w:rsidRPr="00F3265B" w:rsidRDefault="00690005" w:rsidP="00FC4C1D">
            <w:pPr>
              <w:spacing w:after="0" w:line="240" w:lineRule="auto"/>
              <w:jc w:val="center"/>
              <w:rPr>
                <w:rFonts w:ascii="Arial" w:hAnsi="Arial" w:cs="Arial"/>
              </w:rPr>
            </w:pPr>
            <w:r w:rsidRPr="00F3265B">
              <w:rPr>
                <w:rFonts w:ascii="Arial" w:hAnsi="Arial" w:cs="Arial"/>
              </w:rPr>
              <w:t>Not applicable</w:t>
            </w:r>
          </w:p>
        </w:tc>
      </w:tr>
      <w:tr w:rsidR="00690005" w:rsidRPr="00F3265B" w14:paraId="6A1CC14E" w14:textId="77777777" w:rsidTr="007C656F">
        <w:tc>
          <w:tcPr>
            <w:tcW w:w="1586" w:type="pct"/>
          </w:tcPr>
          <w:p w14:paraId="7E7625B4" w14:textId="77777777" w:rsidR="00690005" w:rsidRPr="00F3265B" w:rsidRDefault="00690005" w:rsidP="00FC4C1D">
            <w:pPr>
              <w:spacing w:after="0" w:line="240" w:lineRule="auto"/>
              <w:rPr>
                <w:rFonts w:ascii="Arial" w:hAnsi="Arial" w:cs="Arial"/>
              </w:rPr>
            </w:pPr>
            <w:r w:rsidRPr="00F3265B">
              <w:rPr>
                <w:rFonts w:ascii="Arial" w:hAnsi="Arial" w:cs="Arial"/>
              </w:rPr>
              <w:t>Enlisting help</w:t>
            </w:r>
          </w:p>
        </w:tc>
        <w:tc>
          <w:tcPr>
            <w:tcW w:w="467" w:type="pct"/>
          </w:tcPr>
          <w:p w14:paraId="15917277" w14:textId="77777777" w:rsidR="00690005" w:rsidRPr="00F3265B" w:rsidRDefault="00690005" w:rsidP="00FC4C1D">
            <w:pPr>
              <w:spacing w:after="0" w:line="240" w:lineRule="auto"/>
              <w:jc w:val="center"/>
              <w:rPr>
                <w:rFonts w:ascii="Arial" w:hAnsi="Arial" w:cs="Arial"/>
              </w:rPr>
            </w:pPr>
          </w:p>
        </w:tc>
        <w:tc>
          <w:tcPr>
            <w:tcW w:w="524" w:type="pct"/>
          </w:tcPr>
          <w:p w14:paraId="07E0ED51" w14:textId="77777777" w:rsidR="00690005" w:rsidRPr="00F3265B" w:rsidRDefault="00690005" w:rsidP="00FC4C1D">
            <w:pPr>
              <w:spacing w:after="0" w:line="240" w:lineRule="auto"/>
              <w:jc w:val="center"/>
              <w:rPr>
                <w:rFonts w:ascii="Arial" w:hAnsi="Arial" w:cs="Arial"/>
              </w:rPr>
            </w:pPr>
            <w:r w:rsidRPr="00F3265B">
              <w:rPr>
                <w:rFonts w:ascii="Arial" w:hAnsi="Arial" w:cs="Arial"/>
              </w:rPr>
              <w:t>3</w:t>
            </w:r>
          </w:p>
        </w:tc>
        <w:tc>
          <w:tcPr>
            <w:tcW w:w="692" w:type="pct"/>
          </w:tcPr>
          <w:p w14:paraId="5AFCE4BC"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455" w:type="pct"/>
          </w:tcPr>
          <w:p w14:paraId="32DFF5DC"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08" w:type="pct"/>
          </w:tcPr>
          <w:p w14:paraId="54E7D289"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5C84B4E6" w14:textId="77777777" w:rsidR="00690005" w:rsidRPr="00F3265B" w:rsidRDefault="00690005" w:rsidP="00FC4C1D">
            <w:pPr>
              <w:spacing w:after="0" w:line="240" w:lineRule="auto"/>
              <w:jc w:val="center"/>
              <w:rPr>
                <w:rFonts w:ascii="Arial" w:hAnsi="Arial" w:cs="Arial"/>
              </w:rPr>
            </w:pPr>
          </w:p>
        </w:tc>
      </w:tr>
      <w:tr w:rsidR="00690005" w:rsidRPr="00F3265B" w14:paraId="4FF5CACC" w14:textId="77777777" w:rsidTr="007C656F">
        <w:tc>
          <w:tcPr>
            <w:tcW w:w="1586" w:type="pct"/>
          </w:tcPr>
          <w:p w14:paraId="6C30C0CC" w14:textId="77777777" w:rsidR="00690005" w:rsidRPr="00F3265B" w:rsidRDefault="00690005" w:rsidP="00FC4C1D">
            <w:pPr>
              <w:spacing w:after="0" w:line="240" w:lineRule="auto"/>
              <w:rPr>
                <w:rFonts w:ascii="Arial" w:hAnsi="Arial" w:cs="Arial"/>
              </w:rPr>
            </w:pPr>
            <w:r w:rsidRPr="00F3265B">
              <w:rPr>
                <w:rFonts w:ascii="Arial" w:hAnsi="Arial" w:cs="Arial"/>
              </w:rPr>
              <w:t>Increasing knowledge about managing diabetes</w:t>
            </w:r>
          </w:p>
        </w:tc>
        <w:tc>
          <w:tcPr>
            <w:tcW w:w="467" w:type="pct"/>
          </w:tcPr>
          <w:p w14:paraId="25614ECB" w14:textId="77777777" w:rsidR="00690005" w:rsidRPr="00F3265B" w:rsidRDefault="00690005" w:rsidP="00FC4C1D">
            <w:pPr>
              <w:spacing w:after="0" w:line="240" w:lineRule="auto"/>
              <w:jc w:val="center"/>
              <w:rPr>
                <w:rFonts w:ascii="Arial" w:hAnsi="Arial" w:cs="Arial"/>
              </w:rPr>
            </w:pPr>
          </w:p>
        </w:tc>
        <w:tc>
          <w:tcPr>
            <w:tcW w:w="524" w:type="pct"/>
          </w:tcPr>
          <w:p w14:paraId="21187ED1"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43C5CCD3"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455" w:type="pct"/>
          </w:tcPr>
          <w:p w14:paraId="164F9DA3" w14:textId="77777777" w:rsidR="00690005" w:rsidRPr="00F3265B" w:rsidRDefault="00690005" w:rsidP="00FC4C1D">
            <w:pPr>
              <w:spacing w:after="0" w:line="240" w:lineRule="auto"/>
              <w:jc w:val="center"/>
              <w:rPr>
                <w:rFonts w:ascii="Arial" w:hAnsi="Arial" w:cs="Arial"/>
              </w:rPr>
            </w:pPr>
            <w:r w:rsidRPr="00F3265B">
              <w:rPr>
                <w:rFonts w:ascii="Arial" w:hAnsi="Arial" w:cs="Arial"/>
              </w:rPr>
              <w:t>2</w:t>
            </w:r>
          </w:p>
        </w:tc>
        <w:tc>
          <w:tcPr>
            <w:tcW w:w="608" w:type="pct"/>
          </w:tcPr>
          <w:p w14:paraId="075F27AC"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6881A076"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r>
      <w:tr w:rsidR="00690005" w:rsidRPr="00F3265B" w14:paraId="4B326E29" w14:textId="77777777" w:rsidTr="007C656F">
        <w:tc>
          <w:tcPr>
            <w:tcW w:w="1586" w:type="pct"/>
          </w:tcPr>
          <w:p w14:paraId="2371DE96" w14:textId="77777777" w:rsidR="00690005" w:rsidRPr="00F3265B" w:rsidRDefault="00690005" w:rsidP="00FC4C1D">
            <w:pPr>
              <w:spacing w:after="0" w:line="240" w:lineRule="auto"/>
              <w:rPr>
                <w:rFonts w:ascii="Arial" w:hAnsi="Arial" w:cs="Arial"/>
              </w:rPr>
            </w:pPr>
            <w:r w:rsidRPr="00F3265B">
              <w:rPr>
                <w:rFonts w:ascii="Arial" w:hAnsi="Arial" w:cs="Arial"/>
              </w:rPr>
              <w:t>Being aware of personal risks</w:t>
            </w:r>
          </w:p>
        </w:tc>
        <w:tc>
          <w:tcPr>
            <w:tcW w:w="467" w:type="pct"/>
          </w:tcPr>
          <w:p w14:paraId="6274D83D" w14:textId="77777777" w:rsidR="00690005" w:rsidRPr="00F3265B" w:rsidRDefault="00690005" w:rsidP="00FC4C1D">
            <w:pPr>
              <w:spacing w:after="0" w:line="240" w:lineRule="auto"/>
              <w:jc w:val="center"/>
              <w:rPr>
                <w:rFonts w:ascii="Arial" w:hAnsi="Arial" w:cs="Arial"/>
              </w:rPr>
            </w:pPr>
          </w:p>
        </w:tc>
        <w:tc>
          <w:tcPr>
            <w:tcW w:w="524" w:type="pct"/>
          </w:tcPr>
          <w:p w14:paraId="37987B65"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6FC2A65C"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455" w:type="pct"/>
          </w:tcPr>
          <w:p w14:paraId="1974FB01" w14:textId="77777777" w:rsidR="00690005" w:rsidRPr="00F3265B" w:rsidRDefault="00690005" w:rsidP="00FC4C1D">
            <w:pPr>
              <w:spacing w:after="0" w:line="240" w:lineRule="auto"/>
              <w:jc w:val="center"/>
              <w:rPr>
                <w:rFonts w:ascii="Arial" w:hAnsi="Arial" w:cs="Arial"/>
              </w:rPr>
            </w:pPr>
            <w:r w:rsidRPr="00F3265B">
              <w:rPr>
                <w:rFonts w:ascii="Arial" w:hAnsi="Arial" w:cs="Arial"/>
              </w:rPr>
              <w:t>0</w:t>
            </w:r>
          </w:p>
        </w:tc>
        <w:tc>
          <w:tcPr>
            <w:tcW w:w="608" w:type="pct"/>
          </w:tcPr>
          <w:p w14:paraId="37CE1846"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78861722"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r>
      <w:tr w:rsidR="00690005" w:rsidRPr="00F3265B" w14:paraId="07D8B61A" w14:textId="77777777" w:rsidTr="007C656F">
        <w:tc>
          <w:tcPr>
            <w:tcW w:w="1586" w:type="pct"/>
          </w:tcPr>
          <w:p w14:paraId="68B8E9A4" w14:textId="77777777" w:rsidR="00690005" w:rsidRPr="00F3265B" w:rsidRDefault="00690005" w:rsidP="00FC4C1D">
            <w:pPr>
              <w:spacing w:after="0" w:line="240" w:lineRule="auto"/>
              <w:rPr>
                <w:rFonts w:ascii="Arial" w:hAnsi="Arial" w:cs="Arial"/>
              </w:rPr>
            </w:pPr>
            <w:r w:rsidRPr="00F3265B">
              <w:rPr>
                <w:rFonts w:ascii="Arial" w:hAnsi="Arial" w:cs="Arial"/>
              </w:rPr>
              <w:t>Understanding benefits of changing behaviour(s)</w:t>
            </w:r>
          </w:p>
        </w:tc>
        <w:tc>
          <w:tcPr>
            <w:tcW w:w="467" w:type="pct"/>
          </w:tcPr>
          <w:p w14:paraId="18E8351D"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524" w:type="pct"/>
          </w:tcPr>
          <w:p w14:paraId="1F4A48AB" w14:textId="77777777" w:rsidR="00690005" w:rsidRPr="00F3265B" w:rsidRDefault="00690005" w:rsidP="00FC4C1D">
            <w:pPr>
              <w:spacing w:after="0" w:line="240" w:lineRule="auto"/>
              <w:jc w:val="center"/>
              <w:rPr>
                <w:rFonts w:ascii="Arial" w:hAnsi="Arial" w:cs="Arial"/>
              </w:rPr>
            </w:pPr>
          </w:p>
        </w:tc>
        <w:tc>
          <w:tcPr>
            <w:tcW w:w="692" w:type="pct"/>
          </w:tcPr>
          <w:p w14:paraId="7FD28542"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455" w:type="pct"/>
          </w:tcPr>
          <w:p w14:paraId="4A4F3D92" w14:textId="77777777" w:rsidR="00690005" w:rsidRPr="00F3265B" w:rsidRDefault="00690005" w:rsidP="00FC4C1D">
            <w:pPr>
              <w:spacing w:after="0" w:line="240" w:lineRule="auto"/>
              <w:jc w:val="center"/>
              <w:rPr>
                <w:rFonts w:ascii="Arial" w:hAnsi="Arial" w:cs="Arial"/>
              </w:rPr>
            </w:pPr>
          </w:p>
        </w:tc>
        <w:tc>
          <w:tcPr>
            <w:tcW w:w="608" w:type="pct"/>
          </w:tcPr>
          <w:p w14:paraId="5CF9E8F9"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7A6B779D"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r>
      <w:tr w:rsidR="00690005" w:rsidRPr="00F3265B" w14:paraId="0BBBA68A" w14:textId="77777777" w:rsidTr="007C656F">
        <w:tc>
          <w:tcPr>
            <w:tcW w:w="1586" w:type="pct"/>
          </w:tcPr>
          <w:p w14:paraId="1FCEC4DC" w14:textId="77777777" w:rsidR="00690005" w:rsidRPr="00F3265B" w:rsidRDefault="00690005" w:rsidP="00FC4C1D">
            <w:pPr>
              <w:spacing w:after="0" w:line="240" w:lineRule="auto"/>
              <w:rPr>
                <w:rFonts w:ascii="Arial" w:hAnsi="Arial" w:cs="Arial"/>
              </w:rPr>
            </w:pPr>
            <w:r w:rsidRPr="00F3265B">
              <w:rPr>
                <w:rFonts w:ascii="Arial" w:hAnsi="Arial" w:cs="Arial"/>
              </w:rPr>
              <w:t>Committing to changing behaviour(s)</w:t>
            </w:r>
          </w:p>
        </w:tc>
        <w:tc>
          <w:tcPr>
            <w:tcW w:w="467" w:type="pct"/>
          </w:tcPr>
          <w:p w14:paraId="5A62F55A" w14:textId="77777777" w:rsidR="00690005" w:rsidRPr="00F3265B" w:rsidRDefault="00690005" w:rsidP="00FC4C1D">
            <w:pPr>
              <w:spacing w:after="0" w:line="240" w:lineRule="auto"/>
              <w:jc w:val="center"/>
              <w:rPr>
                <w:rFonts w:ascii="Arial" w:hAnsi="Arial" w:cs="Arial"/>
              </w:rPr>
            </w:pPr>
          </w:p>
        </w:tc>
        <w:tc>
          <w:tcPr>
            <w:tcW w:w="524" w:type="pct"/>
          </w:tcPr>
          <w:p w14:paraId="216B57D6"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2E1573ED"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455" w:type="pct"/>
          </w:tcPr>
          <w:p w14:paraId="080D1402" w14:textId="77777777" w:rsidR="00690005" w:rsidRPr="00F3265B" w:rsidRDefault="00690005" w:rsidP="00FC4C1D">
            <w:pPr>
              <w:spacing w:after="0" w:line="240" w:lineRule="auto"/>
              <w:jc w:val="center"/>
              <w:rPr>
                <w:rFonts w:ascii="Arial" w:hAnsi="Arial" w:cs="Arial"/>
              </w:rPr>
            </w:pPr>
          </w:p>
        </w:tc>
        <w:tc>
          <w:tcPr>
            <w:tcW w:w="608" w:type="pct"/>
          </w:tcPr>
          <w:p w14:paraId="78C53A15"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41524206"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r>
      <w:tr w:rsidR="00690005" w:rsidRPr="00F3265B" w14:paraId="3FBEE669" w14:textId="77777777" w:rsidTr="007C656F">
        <w:tc>
          <w:tcPr>
            <w:tcW w:w="1586" w:type="pct"/>
          </w:tcPr>
          <w:p w14:paraId="38F0C51D" w14:textId="77777777" w:rsidR="00690005" w:rsidRPr="00F3265B" w:rsidRDefault="00690005" w:rsidP="00FC4C1D">
            <w:pPr>
              <w:spacing w:after="0" w:line="240" w:lineRule="auto"/>
              <w:rPr>
                <w:rFonts w:ascii="Arial" w:hAnsi="Arial" w:cs="Arial"/>
              </w:rPr>
            </w:pPr>
            <w:r w:rsidRPr="00F3265B">
              <w:rPr>
                <w:rFonts w:ascii="Arial" w:hAnsi="Arial" w:cs="Arial"/>
              </w:rPr>
              <w:t>Developing a plan for changing behaviour(s)</w:t>
            </w:r>
          </w:p>
        </w:tc>
        <w:tc>
          <w:tcPr>
            <w:tcW w:w="467" w:type="pct"/>
          </w:tcPr>
          <w:p w14:paraId="07C6C03B"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524" w:type="pct"/>
          </w:tcPr>
          <w:p w14:paraId="6EC950FA"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3C3473D7"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455" w:type="pct"/>
          </w:tcPr>
          <w:p w14:paraId="434CE409" w14:textId="77777777" w:rsidR="00690005" w:rsidRPr="00F3265B" w:rsidRDefault="00690005" w:rsidP="00FC4C1D">
            <w:pPr>
              <w:spacing w:after="0" w:line="240" w:lineRule="auto"/>
              <w:jc w:val="center"/>
              <w:rPr>
                <w:rFonts w:ascii="Arial" w:hAnsi="Arial" w:cs="Arial"/>
              </w:rPr>
            </w:pPr>
          </w:p>
        </w:tc>
        <w:tc>
          <w:tcPr>
            <w:tcW w:w="608" w:type="pct"/>
          </w:tcPr>
          <w:p w14:paraId="77D4FA71"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4098C4B3" w14:textId="77777777" w:rsidR="00690005" w:rsidRPr="00F3265B" w:rsidRDefault="00690005" w:rsidP="00FC4C1D">
            <w:pPr>
              <w:spacing w:after="0" w:line="240" w:lineRule="auto"/>
              <w:jc w:val="center"/>
              <w:rPr>
                <w:rFonts w:ascii="Arial" w:hAnsi="Arial" w:cs="Arial"/>
              </w:rPr>
            </w:pPr>
          </w:p>
        </w:tc>
      </w:tr>
      <w:tr w:rsidR="00690005" w:rsidRPr="00F3265B" w14:paraId="2CD9ED15" w14:textId="77777777" w:rsidTr="007C656F">
        <w:tc>
          <w:tcPr>
            <w:tcW w:w="1586" w:type="pct"/>
          </w:tcPr>
          <w:p w14:paraId="199A2CC1" w14:textId="77777777" w:rsidR="00690005" w:rsidRPr="00F3265B" w:rsidRDefault="00690005" w:rsidP="00FC4C1D">
            <w:pPr>
              <w:spacing w:after="0" w:line="240" w:lineRule="auto"/>
              <w:rPr>
                <w:rFonts w:ascii="Arial" w:hAnsi="Arial" w:cs="Arial"/>
              </w:rPr>
            </w:pPr>
            <w:r w:rsidRPr="00F3265B">
              <w:rPr>
                <w:rFonts w:ascii="Arial" w:hAnsi="Arial" w:cs="Arial"/>
              </w:rPr>
              <w:t>Changing behaviour(s)</w:t>
            </w:r>
          </w:p>
        </w:tc>
        <w:tc>
          <w:tcPr>
            <w:tcW w:w="467" w:type="pct"/>
          </w:tcPr>
          <w:p w14:paraId="4AB39D16" w14:textId="77777777" w:rsidR="00690005" w:rsidRPr="00F3265B" w:rsidRDefault="00690005" w:rsidP="00FC4C1D">
            <w:pPr>
              <w:spacing w:after="0" w:line="240" w:lineRule="auto"/>
              <w:jc w:val="center"/>
              <w:rPr>
                <w:rFonts w:ascii="Arial" w:hAnsi="Arial" w:cs="Arial"/>
              </w:rPr>
            </w:pPr>
          </w:p>
        </w:tc>
        <w:tc>
          <w:tcPr>
            <w:tcW w:w="524" w:type="pct"/>
          </w:tcPr>
          <w:p w14:paraId="679E3EF0"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3CE1773F" w14:textId="77777777" w:rsidR="00690005" w:rsidRPr="00F3265B" w:rsidRDefault="00690005" w:rsidP="00FC4C1D">
            <w:pPr>
              <w:spacing w:after="0" w:line="240" w:lineRule="auto"/>
              <w:jc w:val="center"/>
              <w:rPr>
                <w:rFonts w:ascii="Arial" w:hAnsi="Arial" w:cs="Arial"/>
              </w:rPr>
            </w:pPr>
            <w:r w:rsidRPr="00F3265B">
              <w:rPr>
                <w:rFonts w:ascii="Arial" w:hAnsi="Arial" w:cs="Arial"/>
              </w:rPr>
              <w:t>8</w:t>
            </w:r>
          </w:p>
        </w:tc>
        <w:tc>
          <w:tcPr>
            <w:tcW w:w="455" w:type="pct"/>
          </w:tcPr>
          <w:p w14:paraId="30A8819B" w14:textId="77777777" w:rsidR="00690005" w:rsidRPr="00F3265B" w:rsidRDefault="00690005" w:rsidP="00FC4C1D">
            <w:pPr>
              <w:spacing w:after="0" w:line="240" w:lineRule="auto"/>
              <w:jc w:val="center"/>
              <w:rPr>
                <w:rFonts w:ascii="Arial" w:hAnsi="Arial" w:cs="Arial"/>
              </w:rPr>
            </w:pPr>
          </w:p>
        </w:tc>
        <w:tc>
          <w:tcPr>
            <w:tcW w:w="608" w:type="pct"/>
          </w:tcPr>
          <w:p w14:paraId="4B80E95B"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2B851DEE"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r>
      <w:tr w:rsidR="00690005" w:rsidRPr="00F3265B" w14:paraId="25212840" w14:textId="77777777" w:rsidTr="007C656F">
        <w:tc>
          <w:tcPr>
            <w:tcW w:w="1586" w:type="pct"/>
          </w:tcPr>
          <w:p w14:paraId="3F690C41" w14:textId="77777777" w:rsidR="00690005" w:rsidRPr="00F3265B" w:rsidRDefault="00690005" w:rsidP="00FC4C1D">
            <w:pPr>
              <w:spacing w:after="0" w:line="240" w:lineRule="auto"/>
              <w:rPr>
                <w:rFonts w:ascii="Arial" w:hAnsi="Arial" w:cs="Arial"/>
              </w:rPr>
            </w:pPr>
            <w:r w:rsidRPr="00F3265B">
              <w:rPr>
                <w:rFonts w:ascii="Arial" w:hAnsi="Arial" w:cs="Arial"/>
              </w:rPr>
              <w:t>Being aware of relapse</w:t>
            </w:r>
          </w:p>
        </w:tc>
        <w:tc>
          <w:tcPr>
            <w:tcW w:w="467" w:type="pct"/>
          </w:tcPr>
          <w:p w14:paraId="3C07FA59"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524" w:type="pct"/>
          </w:tcPr>
          <w:p w14:paraId="191BEEEB"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92" w:type="pct"/>
          </w:tcPr>
          <w:p w14:paraId="5FA964E4" w14:textId="77777777" w:rsidR="00690005" w:rsidRPr="00F3265B" w:rsidRDefault="00690005" w:rsidP="00FC4C1D">
            <w:pPr>
              <w:spacing w:after="0" w:line="240" w:lineRule="auto"/>
              <w:jc w:val="center"/>
              <w:rPr>
                <w:rFonts w:ascii="Arial" w:hAnsi="Arial" w:cs="Arial"/>
              </w:rPr>
            </w:pPr>
            <w:r w:rsidRPr="00F3265B">
              <w:rPr>
                <w:rFonts w:ascii="Arial" w:hAnsi="Arial" w:cs="Arial"/>
              </w:rPr>
              <w:t>6</w:t>
            </w:r>
          </w:p>
        </w:tc>
        <w:tc>
          <w:tcPr>
            <w:tcW w:w="455" w:type="pct"/>
          </w:tcPr>
          <w:p w14:paraId="00906F86"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08" w:type="pct"/>
          </w:tcPr>
          <w:p w14:paraId="40132259"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c>
          <w:tcPr>
            <w:tcW w:w="668" w:type="pct"/>
          </w:tcPr>
          <w:p w14:paraId="391992CA" w14:textId="77777777" w:rsidR="00690005" w:rsidRPr="00F3265B" w:rsidRDefault="00690005" w:rsidP="00FC4C1D">
            <w:pPr>
              <w:spacing w:after="0" w:line="240" w:lineRule="auto"/>
              <w:jc w:val="center"/>
              <w:rPr>
                <w:rFonts w:ascii="Arial" w:hAnsi="Arial" w:cs="Arial"/>
              </w:rPr>
            </w:pPr>
            <w:r w:rsidRPr="00F3265B">
              <w:rPr>
                <w:rFonts w:ascii="Arial" w:hAnsi="Arial" w:cs="Arial"/>
              </w:rPr>
              <w:t>1</w:t>
            </w:r>
          </w:p>
        </w:tc>
      </w:tr>
      <w:tr w:rsidR="00690005" w:rsidRPr="00F3265B" w14:paraId="485FBE4E" w14:textId="77777777" w:rsidTr="007C656F">
        <w:tc>
          <w:tcPr>
            <w:tcW w:w="1586" w:type="pct"/>
            <w:shd w:val="clear" w:color="auto" w:fill="D9D9D9" w:themeFill="background1" w:themeFillShade="D9"/>
          </w:tcPr>
          <w:p w14:paraId="0411E310" w14:textId="77777777" w:rsidR="00690005" w:rsidRPr="00F3265B" w:rsidRDefault="00690005" w:rsidP="00FC4C1D">
            <w:pPr>
              <w:spacing w:after="0" w:line="240" w:lineRule="auto"/>
              <w:rPr>
                <w:rFonts w:ascii="Arial" w:hAnsi="Arial" w:cs="Arial"/>
                <w:b/>
              </w:rPr>
            </w:pPr>
            <w:r w:rsidRPr="00F3265B">
              <w:rPr>
                <w:rFonts w:ascii="Arial" w:hAnsi="Arial" w:cs="Arial"/>
                <w:b/>
              </w:rPr>
              <w:t>Total</w:t>
            </w:r>
          </w:p>
        </w:tc>
        <w:tc>
          <w:tcPr>
            <w:tcW w:w="467" w:type="pct"/>
            <w:shd w:val="clear" w:color="auto" w:fill="D9D9D9" w:themeFill="background1" w:themeFillShade="D9"/>
          </w:tcPr>
          <w:p w14:paraId="3D409F0D"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3</w:t>
            </w:r>
          </w:p>
        </w:tc>
        <w:tc>
          <w:tcPr>
            <w:tcW w:w="524" w:type="pct"/>
            <w:shd w:val="clear" w:color="auto" w:fill="D9D9D9" w:themeFill="background1" w:themeFillShade="D9"/>
          </w:tcPr>
          <w:p w14:paraId="73227F13"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9</w:t>
            </w:r>
          </w:p>
        </w:tc>
        <w:tc>
          <w:tcPr>
            <w:tcW w:w="692" w:type="pct"/>
            <w:shd w:val="clear" w:color="auto" w:fill="D9D9D9" w:themeFill="background1" w:themeFillShade="D9"/>
          </w:tcPr>
          <w:p w14:paraId="0D71F571"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58</w:t>
            </w:r>
          </w:p>
        </w:tc>
        <w:tc>
          <w:tcPr>
            <w:tcW w:w="455" w:type="pct"/>
            <w:shd w:val="clear" w:color="auto" w:fill="D9D9D9" w:themeFill="background1" w:themeFillShade="D9"/>
          </w:tcPr>
          <w:p w14:paraId="67E19523"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4</w:t>
            </w:r>
          </w:p>
        </w:tc>
        <w:tc>
          <w:tcPr>
            <w:tcW w:w="608" w:type="pct"/>
            <w:shd w:val="clear" w:color="auto" w:fill="D9D9D9" w:themeFill="background1" w:themeFillShade="D9"/>
          </w:tcPr>
          <w:p w14:paraId="54235C8B"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8</w:t>
            </w:r>
          </w:p>
        </w:tc>
        <w:tc>
          <w:tcPr>
            <w:tcW w:w="668" w:type="pct"/>
            <w:shd w:val="clear" w:color="auto" w:fill="D9D9D9" w:themeFill="background1" w:themeFillShade="D9"/>
          </w:tcPr>
          <w:p w14:paraId="6BA231DC" w14:textId="77777777" w:rsidR="00690005" w:rsidRPr="00F3265B" w:rsidRDefault="00690005" w:rsidP="00FC4C1D">
            <w:pPr>
              <w:spacing w:after="0" w:line="240" w:lineRule="auto"/>
              <w:jc w:val="center"/>
              <w:rPr>
                <w:rFonts w:ascii="Arial" w:hAnsi="Arial" w:cs="Arial"/>
                <w:b/>
              </w:rPr>
            </w:pPr>
            <w:r w:rsidRPr="00F3265B">
              <w:rPr>
                <w:rFonts w:ascii="Arial" w:hAnsi="Arial" w:cs="Arial"/>
                <w:b/>
              </w:rPr>
              <w:t>6</w:t>
            </w:r>
          </w:p>
        </w:tc>
      </w:tr>
    </w:tbl>
    <w:p w14:paraId="1C149A11" w14:textId="77777777" w:rsidR="00690005" w:rsidRDefault="00690005" w:rsidP="00690005">
      <w:pPr>
        <w:spacing w:after="0"/>
        <w:rPr>
          <w:rFonts w:ascii="Arial" w:hAnsi="Arial" w:cs="Arial"/>
          <w:color w:val="000000"/>
          <w:sz w:val="22"/>
          <w:szCs w:val="22"/>
        </w:rPr>
      </w:pPr>
    </w:p>
    <w:p w14:paraId="10A283D1" w14:textId="77777777" w:rsidR="0017066E" w:rsidRDefault="0017066E" w:rsidP="00690005">
      <w:pPr>
        <w:spacing w:after="0"/>
        <w:rPr>
          <w:rFonts w:ascii="Arial" w:hAnsi="Arial" w:cs="Arial"/>
          <w:color w:val="000000"/>
          <w:sz w:val="22"/>
          <w:szCs w:val="22"/>
        </w:rPr>
      </w:pPr>
    </w:p>
    <w:p w14:paraId="5D674EF2" w14:textId="77777777" w:rsidR="00690005" w:rsidRDefault="00690005" w:rsidP="00690005">
      <w:pPr>
        <w:spacing w:after="0"/>
        <w:rPr>
          <w:rFonts w:ascii="Arial" w:hAnsi="Arial" w:cs="Arial"/>
          <w:color w:val="000000"/>
          <w:sz w:val="22"/>
          <w:szCs w:val="22"/>
        </w:rPr>
      </w:pPr>
    </w:p>
    <w:p w14:paraId="44FFD81E" w14:textId="2D618D8B" w:rsidR="009A70C1" w:rsidRDefault="009A70C1" w:rsidP="00225B5F">
      <w:pPr>
        <w:pStyle w:val="ListParagraph"/>
        <w:numPr>
          <w:ilvl w:val="0"/>
          <w:numId w:val="19"/>
        </w:numPr>
        <w:spacing w:line="360" w:lineRule="auto"/>
        <w:rPr>
          <w:rFonts w:ascii="Arial" w:hAnsi="Arial" w:cs="Arial"/>
          <w:b/>
          <w:sz w:val="22"/>
          <w:szCs w:val="22"/>
        </w:rPr>
      </w:pPr>
      <w:r>
        <w:rPr>
          <w:rFonts w:ascii="Arial" w:hAnsi="Arial" w:cs="Arial"/>
          <w:b/>
          <w:sz w:val="22"/>
          <w:szCs w:val="22"/>
        </w:rPr>
        <w:t>Qualitative process evaluation data</w:t>
      </w:r>
    </w:p>
    <w:p w14:paraId="6753A149" w14:textId="2612D5D6" w:rsidR="00344CD4" w:rsidRPr="009A70C1" w:rsidRDefault="00344CD4" w:rsidP="009A70C1">
      <w:pPr>
        <w:spacing w:line="360" w:lineRule="auto"/>
        <w:rPr>
          <w:rFonts w:ascii="Arial" w:hAnsi="Arial" w:cs="Arial"/>
          <w:b/>
          <w:sz w:val="22"/>
          <w:szCs w:val="22"/>
        </w:rPr>
      </w:pPr>
      <w:r w:rsidRPr="009A70C1">
        <w:rPr>
          <w:rFonts w:ascii="Arial" w:hAnsi="Arial" w:cs="Arial"/>
          <w:b/>
          <w:sz w:val="22"/>
          <w:szCs w:val="22"/>
        </w:rPr>
        <w:t>Focus Groups</w:t>
      </w:r>
    </w:p>
    <w:p w14:paraId="53FA29C7" w14:textId="00B3DB55" w:rsidR="00344CD4" w:rsidRDefault="00344CD4" w:rsidP="00344CD4">
      <w:pPr>
        <w:spacing w:line="360" w:lineRule="auto"/>
        <w:rPr>
          <w:rFonts w:ascii="Arial" w:hAnsi="Arial" w:cs="Arial"/>
          <w:sz w:val="22"/>
          <w:szCs w:val="22"/>
        </w:rPr>
      </w:pPr>
      <w:r w:rsidRPr="006C1150">
        <w:rPr>
          <w:rFonts w:ascii="Arial" w:hAnsi="Arial" w:cs="Arial"/>
          <w:sz w:val="22"/>
          <w:szCs w:val="22"/>
        </w:rPr>
        <w:t xml:space="preserve">Each site and participant was coded </w:t>
      </w:r>
      <w:r w:rsidR="00332E5C" w:rsidRPr="006C1150">
        <w:rPr>
          <w:rFonts w:ascii="Arial" w:hAnsi="Arial" w:cs="Arial"/>
          <w:sz w:val="22"/>
          <w:szCs w:val="22"/>
        </w:rPr>
        <w:t>(based on roles</w:t>
      </w:r>
      <w:r w:rsidR="0074636B">
        <w:rPr>
          <w:rFonts w:ascii="Arial" w:hAnsi="Arial" w:cs="Arial"/>
          <w:sz w:val="22"/>
          <w:szCs w:val="22"/>
        </w:rPr>
        <w:t xml:space="preserve"> and numbers</w:t>
      </w:r>
      <w:r w:rsidR="00332E5C" w:rsidRPr="006C1150">
        <w:rPr>
          <w:rFonts w:ascii="Arial" w:hAnsi="Arial" w:cs="Arial"/>
          <w:sz w:val="22"/>
          <w:szCs w:val="22"/>
        </w:rPr>
        <w:t xml:space="preserve">) </w:t>
      </w:r>
      <w:r w:rsidRPr="006C1150">
        <w:rPr>
          <w:rFonts w:ascii="Arial" w:hAnsi="Arial" w:cs="Arial"/>
          <w:sz w:val="22"/>
          <w:szCs w:val="22"/>
        </w:rPr>
        <w:t xml:space="preserve">for reference purposes </w:t>
      </w:r>
      <w:r w:rsidR="00332E5C">
        <w:rPr>
          <w:rFonts w:ascii="Arial" w:hAnsi="Arial" w:cs="Arial"/>
          <w:sz w:val="22"/>
          <w:szCs w:val="22"/>
        </w:rPr>
        <w:t xml:space="preserve">as follows: </w:t>
      </w:r>
      <w:r w:rsidR="00332E5C" w:rsidRPr="007F675E">
        <w:rPr>
          <w:rFonts w:ascii="Arial" w:hAnsi="Arial" w:cs="Arial"/>
          <w:sz w:val="22"/>
          <w:szCs w:val="22"/>
        </w:rPr>
        <w:t>Paediatric Diabetes Specialist Nurses (PDSN 1- 6)</w:t>
      </w:r>
      <w:r w:rsidR="00332E5C">
        <w:rPr>
          <w:rFonts w:ascii="Arial" w:hAnsi="Arial" w:cs="Arial"/>
          <w:sz w:val="22"/>
          <w:szCs w:val="22"/>
        </w:rPr>
        <w:t xml:space="preserve">, </w:t>
      </w:r>
      <w:r w:rsidR="00332E5C" w:rsidRPr="007F675E">
        <w:rPr>
          <w:rFonts w:ascii="Arial" w:hAnsi="Arial" w:cs="Arial"/>
          <w:sz w:val="22"/>
          <w:szCs w:val="22"/>
        </w:rPr>
        <w:t>Doctors (Dr 1,2)</w:t>
      </w:r>
      <w:r w:rsidR="00332E5C">
        <w:rPr>
          <w:rFonts w:ascii="Arial" w:hAnsi="Arial" w:cs="Arial"/>
          <w:sz w:val="22"/>
          <w:szCs w:val="22"/>
        </w:rPr>
        <w:t xml:space="preserve">, </w:t>
      </w:r>
      <w:r w:rsidR="00332E5C" w:rsidRPr="007F675E">
        <w:rPr>
          <w:rFonts w:ascii="Arial" w:hAnsi="Arial" w:cs="Arial"/>
          <w:sz w:val="22"/>
          <w:szCs w:val="22"/>
        </w:rPr>
        <w:t>Researcher (R 1,2)</w:t>
      </w:r>
      <w:r w:rsidR="00332E5C">
        <w:rPr>
          <w:rFonts w:ascii="Arial" w:hAnsi="Arial" w:cs="Arial"/>
          <w:sz w:val="22"/>
          <w:szCs w:val="22"/>
        </w:rPr>
        <w:t xml:space="preserve">, </w:t>
      </w:r>
      <w:r w:rsidR="00332E5C" w:rsidRPr="007F675E">
        <w:rPr>
          <w:rFonts w:ascii="Arial" w:hAnsi="Arial" w:cs="Arial"/>
          <w:sz w:val="22"/>
          <w:szCs w:val="22"/>
        </w:rPr>
        <w:t>Psychologist (P)</w:t>
      </w:r>
      <w:r w:rsidR="00332E5C">
        <w:rPr>
          <w:rFonts w:ascii="Arial" w:hAnsi="Arial" w:cs="Arial"/>
          <w:sz w:val="22"/>
          <w:szCs w:val="22"/>
        </w:rPr>
        <w:t xml:space="preserve">, and </w:t>
      </w:r>
      <w:r w:rsidR="00332E5C" w:rsidRPr="007F675E">
        <w:rPr>
          <w:rFonts w:ascii="Arial" w:hAnsi="Arial" w:cs="Arial"/>
          <w:sz w:val="22"/>
          <w:szCs w:val="22"/>
        </w:rPr>
        <w:t>Dietician (Di)</w:t>
      </w:r>
      <w:r w:rsidR="00332E5C">
        <w:rPr>
          <w:rFonts w:ascii="Arial" w:hAnsi="Arial" w:cs="Arial"/>
          <w:sz w:val="22"/>
          <w:szCs w:val="22"/>
        </w:rPr>
        <w:t xml:space="preserve">. </w:t>
      </w:r>
      <w:r w:rsidR="0074636B">
        <w:rPr>
          <w:rFonts w:ascii="Arial" w:hAnsi="Arial" w:cs="Arial"/>
          <w:sz w:val="22"/>
          <w:szCs w:val="22"/>
        </w:rPr>
        <w:t>12</w:t>
      </w:r>
      <w:r w:rsidRPr="006C1150">
        <w:rPr>
          <w:rFonts w:ascii="Arial" w:hAnsi="Arial" w:cs="Arial"/>
          <w:sz w:val="22"/>
          <w:szCs w:val="22"/>
        </w:rPr>
        <w:t xml:space="preserve"> people in total attended the </w:t>
      </w:r>
      <w:r w:rsidR="001A3976" w:rsidRPr="006C1150">
        <w:rPr>
          <w:rFonts w:ascii="Arial" w:hAnsi="Arial" w:cs="Arial"/>
          <w:sz w:val="22"/>
          <w:szCs w:val="22"/>
        </w:rPr>
        <w:t xml:space="preserve">three </w:t>
      </w:r>
      <w:r w:rsidRPr="006C1150">
        <w:rPr>
          <w:rFonts w:ascii="Arial" w:hAnsi="Arial" w:cs="Arial"/>
          <w:sz w:val="22"/>
          <w:szCs w:val="22"/>
        </w:rPr>
        <w:t>groups</w:t>
      </w:r>
      <w:r w:rsidR="001A3976" w:rsidRPr="006C1150">
        <w:rPr>
          <w:rFonts w:ascii="Arial" w:hAnsi="Arial" w:cs="Arial"/>
          <w:sz w:val="22"/>
          <w:szCs w:val="22"/>
        </w:rPr>
        <w:t xml:space="preserve"> providing a total of 124 minutes of recorded conversation. One individual interview of 36 minutes was also completed (person was unable to attend the focus group), giving a total of 160 minutes of recorded conversation. </w:t>
      </w:r>
      <w:r w:rsidRPr="007F675E">
        <w:rPr>
          <w:rFonts w:ascii="Arial" w:hAnsi="Arial" w:cs="Arial"/>
          <w:sz w:val="22"/>
          <w:szCs w:val="22"/>
        </w:rPr>
        <w:t xml:space="preserve">Analysis of the focus group data </w:t>
      </w:r>
      <w:r w:rsidRPr="00E11C32">
        <w:rPr>
          <w:rFonts w:ascii="Arial" w:hAnsi="Arial" w:cs="Arial"/>
          <w:sz w:val="22"/>
          <w:szCs w:val="22"/>
        </w:rPr>
        <w:t xml:space="preserve">produced </w:t>
      </w:r>
      <w:r w:rsidR="00332E5C">
        <w:rPr>
          <w:rFonts w:ascii="Arial" w:hAnsi="Arial" w:cs="Arial"/>
          <w:sz w:val="22"/>
          <w:szCs w:val="22"/>
        </w:rPr>
        <w:t>7</w:t>
      </w:r>
      <w:r>
        <w:rPr>
          <w:rFonts w:ascii="Arial" w:hAnsi="Arial" w:cs="Arial"/>
          <w:sz w:val="22"/>
          <w:szCs w:val="22"/>
        </w:rPr>
        <w:t xml:space="preserve"> </w:t>
      </w:r>
      <w:r w:rsidR="008E259B">
        <w:rPr>
          <w:rFonts w:ascii="Arial" w:hAnsi="Arial" w:cs="Arial"/>
          <w:sz w:val="22"/>
          <w:szCs w:val="22"/>
        </w:rPr>
        <w:t>sub-</w:t>
      </w:r>
      <w:r w:rsidRPr="00E11C32">
        <w:rPr>
          <w:rFonts w:ascii="Arial" w:hAnsi="Arial" w:cs="Arial"/>
          <w:sz w:val="22"/>
          <w:szCs w:val="22"/>
        </w:rPr>
        <w:t>themes</w:t>
      </w:r>
      <w:r w:rsidR="008E259B">
        <w:rPr>
          <w:rFonts w:ascii="Arial" w:hAnsi="Arial" w:cs="Arial"/>
          <w:sz w:val="22"/>
          <w:szCs w:val="22"/>
        </w:rPr>
        <w:t xml:space="preserve"> </w:t>
      </w:r>
      <w:r>
        <w:rPr>
          <w:rFonts w:ascii="Arial" w:hAnsi="Arial" w:cs="Arial"/>
          <w:sz w:val="22"/>
          <w:szCs w:val="22"/>
        </w:rPr>
        <w:t xml:space="preserve">which </w:t>
      </w:r>
      <w:r w:rsidR="008E259B">
        <w:rPr>
          <w:rFonts w:ascii="Arial" w:hAnsi="Arial" w:cs="Arial"/>
          <w:sz w:val="22"/>
          <w:szCs w:val="22"/>
        </w:rPr>
        <w:t>were</w:t>
      </w:r>
      <w:r>
        <w:rPr>
          <w:rFonts w:ascii="Arial" w:hAnsi="Arial" w:cs="Arial"/>
          <w:sz w:val="22"/>
          <w:szCs w:val="22"/>
        </w:rPr>
        <w:t xml:space="preserve"> aligned to the RE-AIM framework</w:t>
      </w:r>
      <w:r w:rsidR="008E259B">
        <w:rPr>
          <w:rFonts w:ascii="Arial" w:hAnsi="Arial" w:cs="Arial"/>
          <w:sz w:val="22"/>
          <w:szCs w:val="22"/>
        </w:rPr>
        <w:t xml:space="preserve"> (</w:t>
      </w:r>
      <w:r w:rsidR="001A3976">
        <w:rPr>
          <w:rFonts w:ascii="Arial" w:hAnsi="Arial" w:cs="Arial"/>
          <w:sz w:val="22"/>
          <w:szCs w:val="22"/>
        </w:rPr>
        <w:t>t</w:t>
      </w:r>
      <w:r w:rsidR="008E259B">
        <w:rPr>
          <w:rFonts w:ascii="Arial" w:hAnsi="Arial" w:cs="Arial"/>
          <w:sz w:val="22"/>
          <w:szCs w:val="22"/>
        </w:rPr>
        <w:t>hemes)</w:t>
      </w:r>
      <w:r w:rsidRPr="007F675E">
        <w:rPr>
          <w:rFonts w:ascii="Arial" w:hAnsi="Arial" w:cs="Arial"/>
          <w:sz w:val="22"/>
          <w:szCs w:val="22"/>
        </w:rPr>
        <w:t xml:space="preserve">. Findings are presented </w:t>
      </w:r>
      <w:r w:rsidRPr="007F675E">
        <w:rPr>
          <w:rFonts w:ascii="Arial" w:hAnsi="Arial" w:cs="Arial"/>
          <w:sz w:val="22"/>
          <w:szCs w:val="22"/>
        </w:rPr>
        <w:lastRenderedPageBreak/>
        <w:t xml:space="preserve">using </w:t>
      </w:r>
      <w:r w:rsidR="00332E5C" w:rsidRPr="007F675E">
        <w:rPr>
          <w:rFonts w:ascii="Arial" w:hAnsi="Arial" w:cs="Arial"/>
          <w:sz w:val="22"/>
          <w:szCs w:val="22"/>
        </w:rPr>
        <w:t xml:space="preserve">anonymised </w:t>
      </w:r>
      <w:r w:rsidRPr="007F675E">
        <w:rPr>
          <w:rFonts w:ascii="Arial" w:hAnsi="Arial" w:cs="Arial"/>
          <w:sz w:val="22"/>
          <w:szCs w:val="22"/>
        </w:rPr>
        <w:t xml:space="preserve">quotes to capture the essence of the phenomena, and are summarised in the discussion. </w:t>
      </w:r>
    </w:p>
    <w:p w14:paraId="3F21AA3C" w14:textId="77777777" w:rsidR="001A3976" w:rsidRDefault="001A3976" w:rsidP="00344CD4">
      <w:pPr>
        <w:pStyle w:val="BodyText"/>
        <w:spacing w:line="360" w:lineRule="auto"/>
        <w:rPr>
          <w:rFonts w:ascii="Arial" w:eastAsiaTheme="minorEastAsia" w:hAnsi="Arial" w:cs="Arial"/>
          <w:b/>
          <w:sz w:val="22"/>
          <w:szCs w:val="22"/>
        </w:rPr>
      </w:pPr>
    </w:p>
    <w:p w14:paraId="6FD82BF0" w14:textId="17544679" w:rsidR="00344CD4" w:rsidRDefault="00344CD4" w:rsidP="009A70C1">
      <w:pPr>
        <w:pStyle w:val="BodyText"/>
        <w:spacing w:line="360" w:lineRule="auto"/>
        <w:rPr>
          <w:rFonts w:ascii="Arial" w:hAnsi="Arial" w:cs="Arial"/>
          <w:b/>
          <w:sz w:val="22"/>
          <w:szCs w:val="22"/>
        </w:rPr>
      </w:pPr>
      <w:r>
        <w:rPr>
          <w:rFonts w:ascii="Arial" w:hAnsi="Arial" w:cs="Arial"/>
          <w:b/>
          <w:sz w:val="22"/>
          <w:szCs w:val="22"/>
        </w:rPr>
        <w:t>Adoption</w:t>
      </w:r>
      <w:r w:rsidR="009A70C1">
        <w:rPr>
          <w:rFonts w:ascii="Arial" w:hAnsi="Arial" w:cs="Arial"/>
          <w:b/>
          <w:sz w:val="22"/>
          <w:szCs w:val="22"/>
        </w:rPr>
        <w:t xml:space="preserve"> themes</w:t>
      </w:r>
    </w:p>
    <w:p w14:paraId="531A9531" w14:textId="77777777" w:rsidR="00344CD4" w:rsidRPr="00BD4F70" w:rsidRDefault="00344CD4" w:rsidP="00225B5F">
      <w:pPr>
        <w:pStyle w:val="ListParagraph"/>
        <w:numPr>
          <w:ilvl w:val="0"/>
          <w:numId w:val="16"/>
        </w:numPr>
        <w:spacing w:after="0" w:line="360" w:lineRule="auto"/>
        <w:rPr>
          <w:rFonts w:ascii="Arial" w:hAnsi="Arial" w:cs="Arial"/>
          <w:b/>
          <w:sz w:val="22"/>
          <w:szCs w:val="22"/>
        </w:rPr>
      </w:pPr>
      <w:r w:rsidRPr="00BD4F70">
        <w:rPr>
          <w:rFonts w:ascii="Arial" w:hAnsi="Arial" w:cs="Arial"/>
          <w:b/>
          <w:sz w:val="22"/>
          <w:szCs w:val="22"/>
        </w:rPr>
        <w:t>Tension for change</w:t>
      </w:r>
    </w:p>
    <w:p w14:paraId="3DDA4E25" w14:textId="48A62C30" w:rsidR="00344CD4" w:rsidRPr="00E52650" w:rsidRDefault="0074636B" w:rsidP="00344CD4">
      <w:pPr>
        <w:spacing w:after="0" w:line="360" w:lineRule="auto"/>
        <w:rPr>
          <w:rFonts w:ascii="Arial" w:hAnsi="Arial" w:cs="Arial"/>
          <w:sz w:val="22"/>
          <w:szCs w:val="22"/>
        </w:rPr>
      </w:pPr>
      <w:r>
        <w:rPr>
          <w:rFonts w:ascii="Arial" w:hAnsi="Arial" w:cs="Arial"/>
          <w:sz w:val="22"/>
          <w:szCs w:val="22"/>
        </w:rPr>
        <w:t>R</w:t>
      </w:r>
      <w:r w:rsidR="00344CD4" w:rsidRPr="00E52650">
        <w:rPr>
          <w:rFonts w:ascii="Arial" w:hAnsi="Arial" w:cs="Arial"/>
          <w:sz w:val="22"/>
          <w:szCs w:val="22"/>
        </w:rPr>
        <w:t>espondents found ADNAT to be a viable option for clinical practice</w:t>
      </w:r>
      <w:r w:rsidR="008E259B">
        <w:rPr>
          <w:rFonts w:ascii="Arial" w:hAnsi="Arial" w:cs="Arial"/>
          <w:sz w:val="22"/>
          <w:szCs w:val="22"/>
        </w:rPr>
        <w:t xml:space="preserve"> and wanted</w:t>
      </w:r>
      <w:r w:rsidR="00344CD4" w:rsidRPr="00E52650">
        <w:rPr>
          <w:rFonts w:ascii="Arial" w:hAnsi="Arial" w:cs="Arial"/>
          <w:sz w:val="22"/>
          <w:szCs w:val="22"/>
        </w:rPr>
        <w:t xml:space="preserve"> to change the way they engaged with their patients by using technology, recognising that web-based applications play a crucial role in adolescent life</w:t>
      </w:r>
      <w:r w:rsidR="00E253CC">
        <w:rPr>
          <w:rFonts w:ascii="Arial" w:hAnsi="Arial" w:cs="Arial"/>
          <w:sz w:val="22"/>
          <w:szCs w:val="22"/>
        </w:rPr>
        <w:t xml:space="preserve">. </w:t>
      </w:r>
      <w:r w:rsidR="00344CD4" w:rsidRPr="00E52650">
        <w:rPr>
          <w:rFonts w:ascii="Arial" w:hAnsi="Arial" w:cs="Arial"/>
          <w:sz w:val="22"/>
          <w:szCs w:val="22"/>
        </w:rPr>
        <w:t xml:space="preserve">They perceived </w:t>
      </w:r>
      <w:r w:rsidR="00332E5C">
        <w:rPr>
          <w:rFonts w:ascii="Arial" w:hAnsi="Arial" w:cs="Arial"/>
          <w:sz w:val="22"/>
          <w:szCs w:val="22"/>
        </w:rPr>
        <w:t>technology</w:t>
      </w:r>
      <w:r w:rsidR="00344CD4" w:rsidRPr="00E52650">
        <w:rPr>
          <w:rFonts w:ascii="Arial" w:hAnsi="Arial" w:cs="Arial"/>
          <w:sz w:val="22"/>
          <w:szCs w:val="22"/>
        </w:rPr>
        <w:t xml:space="preserve"> as a way of overcoming </w:t>
      </w:r>
      <w:r w:rsidRPr="00E52650">
        <w:rPr>
          <w:rFonts w:ascii="Arial" w:hAnsi="Arial" w:cs="Arial"/>
          <w:sz w:val="22"/>
          <w:szCs w:val="22"/>
        </w:rPr>
        <w:t xml:space="preserve">communication </w:t>
      </w:r>
      <w:r w:rsidR="00344CD4" w:rsidRPr="00E52650">
        <w:rPr>
          <w:rFonts w:ascii="Arial" w:hAnsi="Arial" w:cs="Arial"/>
          <w:sz w:val="22"/>
          <w:szCs w:val="22"/>
        </w:rPr>
        <w:t xml:space="preserve">barriers, as this </w:t>
      </w:r>
      <w:r w:rsidR="008E259B">
        <w:rPr>
          <w:rFonts w:ascii="Arial" w:hAnsi="Arial" w:cs="Arial"/>
          <w:sz w:val="22"/>
          <w:szCs w:val="22"/>
        </w:rPr>
        <w:t>nurse</w:t>
      </w:r>
      <w:r w:rsidR="00344CD4" w:rsidRPr="00E52650">
        <w:rPr>
          <w:rFonts w:ascii="Arial" w:hAnsi="Arial" w:cs="Arial"/>
          <w:sz w:val="22"/>
          <w:szCs w:val="22"/>
        </w:rPr>
        <w:t xml:space="preserve"> commented,</w:t>
      </w:r>
    </w:p>
    <w:p w14:paraId="7AF4B702" w14:textId="77777777" w:rsidR="00344CD4" w:rsidRPr="00E52650" w:rsidRDefault="00344CD4" w:rsidP="00344CD4">
      <w:pPr>
        <w:spacing w:after="0" w:line="360" w:lineRule="auto"/>
        <w:rPr>
          <w:rFonts w:ascii="Arial" w:hAnsi="Arial" w:cs="Arial"/>
          <w:sz w:val="22"/>
          <w:szCs w:val="22"/>
        </w:rPr>
      </w:pPr>
    </w:p>
    <w:p w14:paraId="191DB234" w14:textId="77777777" w:rsidR="00344CD4" w:rsidRPr="00E52650" w:rsidRDefault="00344CD4" w:rsidP="008E2617">
      <w:pPr>
        <w:spacing w:after="0" w:line="360" w:lineRule="auto"/>
        <w:ind w:left="360"/>
        <w:rPr>
          <w:rFonts w:ascii="Arial" w:hAnsi="Arial" w:cs="Arial"/>
          <w:sz w:val="22"/>
          <w:szCs w:val="22"/>
        </w:rPr>
      </w:pPr>
      <w:r w:rsidRPr="00E52650">
        <w:rPr>
          <w:rFonts w:ascii="Arial" w:hAnsi="Arial" w:cs="Arial"/>
          <w:sz w:val="22"/>
          <w:szCs w:val="22"/>
        </w:rPr>
        <w:t xml:space="preserve"> “</w:t>
      </w:r>
      <w:r w:rsidRPr="00E52650">
        <w:rPr>
          <w:rFonts w:ascii="Arial" w:hAnsi="Arial" w:cs="Arial"/>
          <w:i/>
          <w:sz w:val="22"/>
          <w:szCs w:val="22"/>
        </w:rPr>
        <w:t>I remember being quite impressed at what they were saying they didn’t know. So it seems to get past that barrier when it is face to face</w:t>
      </w:r>
      <w:r w:rsidR="00332E5C">
        <w:rPr>
          <w:rFonts w:ascii="Arial" w:hAnsi="Arial" w:cs="Arial"/>
          <w:i/>
          <w:sz w:val="22"/>
          <w:szCs w:val="22"/>
        </w:rPr>
        <w:t>. T</w:t>
      </w:r>
      <w:r w:rsidRPr="00E52650">
        <w:rPr>
          <w:rFonts w:ascii="Arial" w:hAnsi="Arial" w:cs="Arial"/>
          <w:i/>
          <w:sz w:val="22"/>
          <w:szCs w:val="22"/>
        </w:rPr>
        <w:t>hey are more likely to be honest even though they know we’re going to see it</w:t>
      </w:r>
      <w:r w:rsidRPr="00E52650">
        <w:rPr>
          <w:rFonts w:ascii="Arial" w:hAnsi="Arial" w:cs="Arial"/>
          <w:sz w:val="22"/>
          <w:szCs w:val="22"/>
        </w:rPr>
        <w:t>” (PDSN4).</w:t>
      </w:r>
    </w:p>
    <w:p w14:paraId="234A2CB7" w14:textId="77777777" w:rsidR="00344CD4" w:rsidRDefault="00344CD4" w:rsidP="00344CD4">
      <w:pPr>
        <w:pStyle w:val="BodyText"/>
        <w:spacing w:line="360" w:lineRule="auto"/>
        <w:ind w:left="360"/>
        <w:jc w:val="both"/>
        <w:rPr>
          <w:rFonts w:ascii="Arial" w:hAnsi="Arial" w:cs="Arial"/>
          <w:b/>
          <w:sz w:val="22"/>
          <w:szCs w:val="22"/>
        </w:rPr>
      </w:pPr>
    </w:p>
    <w:p w14:paraId="6FA22851" w14:textId="77777777" w:rsidR="00344CD4" w:rsidRPr="00C56EB4" w:rsidRDefault="00344CD4" w:rsidP="00225B5F">
      <w:pPr>
        <w:pStyle w:val="BodyText"/>
        <w:numPr>
          <w:ilvl w:val="0"/>
          <w:numId w:val="16"/>
        </w:numPr>
        <w:spacing w:line="360" w:lineRule="auto"/>
        <w:rPr>
          <w:rFonts w:ascii="Arial" w:hAnsi="Arial" w:cs="Arial"/>
          <w:b/>
          <w:sz w:val="22"/>
          <w:szCs w:val="22"/>
        </w:rPr>
      </w:pPr>
      <w:r w:rsidRPr="00C56EB4">
        <w:rPr>
          <w:rFonts w:ascii="Arial" w:hAnsi="Arial" w:cs="Arial"/>
          <w:b/>
          <w:sz w:val="22"/>
          <w:szCs w:val="22"/>
        </w:rPr>
        <w:t>System fit</w:t>
      </w:r>
    </w:p>
    <w:p w14:paraId="25B33297" w14:textId="18F05752" w:rsidR="00332E5C" w:rsidRPr="00C56EB4" w:rsidRDefault="00344CD4" w:rsidP="0074636B">
      <w:pPr>
        <w:pStyle w:val="BodyText"/>
        <w:spacing w:line="360" w:lineRule="auto"/>
        <w:rPr>
          <w:rFonts w:ascii="Arial" w:hAnsi="Arial" w:cs="Arial"/>
          <w:sz w:val="22"/>
          <w:szCs w:val="22"/>
        </w:rPr>
      </w:pPr>
      <w:r w:rsidRPr="00C56EB4">
        <w:rPr>
          <w:rFonts w:ascii="Arial" w:hAnsi="Arial" w:cs="Arial"/>
          <w:sz w:val="22"/>
          <w:szCs w:val="22"/>
        </w:rPr>
        <w:t xml:space="preserve">The 3 sites </w:t>
      </w:r>
      <w:r w:rsidR="00C2266A">
        <w:rPr>
          <w:rFonts w:ascii="Arial" w:hAnsi="Arial" w:cs="Arial"/>
          <w:sz w:val="22"/>
          <w:szCs w:val="22"/>
        </w:rPr>
        <w:t>all</w:t>
      </w:r>
      <w:r w:rsidRPr="00C56EB4">
        <w:rPr>
          <w:rFonts w:ascii="Arial" w:hAnsi="Arial" w:cs="Arial"/>
          <w:sz w:val="22"/>
          <w:szCs w:val="22"/>
        </w:rPr>
        <w:t xml:space="preserve"> felt </w:t>
      </w:r>
      <w:r w:rsidR="00C2266A">
        <w:rPr>
          <w:rFonts w:ascii="Arial" w:hAnsi="Arial" w:cs="Arial"/>
          <w:sz w:val="22"/>
          <w:szCs w:val="22"/>
        </w:rPr>
        <w:t xml:space="preserve">that </w:t>
      </w:r>
      <w:r w:rsidR="0053471B">
        <w:rPr>
          <w:rFonts w:ascii="Arial" w:hAnsi="Arial" w:cs="Arial"/>
          <w:sz w:val="22"/>
          <w:szCs w:val="22"/>
        </w:rPr>
        <w:t>ADNAT</w:t>
      </w:r>
      <w:r w:rsidRPr="00C56EB4">
        <w:rPr>
          <w:rFonts w:ascii="Arial" w:hAnsi="Arial" w:cs="Arial"/>
          <w:sz w:val="22"/>
          <w:szCs w:val="22"/>
        </w:rPr>
        <w:t xml:space="preserve"> fit within their team’s values and goals</w:t>
      </w:r>
      <w:r w:rsidR="008E259B">
        <w:rPr>
          <w:rFonts w:ascii="Arial" w:hAnsi="Arial" w:cs="Arial"/>
          <w:sz w:val="22"/>
          <w:szCs w:val="22"/>
        </w:rPr>
        <w:t xml:space="preserve">, </w:t>
      </w:r>
      <w:r w:rsidR="0053471B">
        <w:rPr>
          <w:rFonts w:ascii="Arial" w:hAnsi="Arial" w:cs="Arial"/>
          <w:sz w:val="22"/>
          <w:szCs w:val="22"/>
        </w:rPr>
        <w:t xml:space="preserve">with </w:t>
      </w:r>
      <w:r w:rsidR="00C2266A" w:rsidRPr="00C56EB4">
        <w:rPr>
          <w:rFonts w:ascii="Arial" w:hAnsi="Arial" w:cs="Arial"/>
          <w:sz w:val="22"/>
          <w:szCs w:val="22"/>
        </w:rPr>
        <w:t>participant</w:t>
      </w:r>
      <w:r w:rsidR="006C1150">
        <w:rPr>
          <w:rFonts w:ascii="Arial" w:hAnsi="Arial" w:cs="Arial"/>
          <w:sz w:val="22"/>
          <w:szCs w:val="22"/>
        </w:rPr>
        <w:t>s</w:t>
      </w:r>
      <w:r w:rsidRPr="00C56EB4">
        <w:rPr>
          <w:rFonts w:ascii="Arial" w:hAnsi="Arial" w:cs="Arial"/>
          <w:sz w:val="22"/>
          <w:szCs w:val="22"/>
        </w:rPr>
        <w:t xml:space="preserve"> su</w:t>
      </w:r>
      <w:r w:rsidR="00C2266A">
        <w:rPr>
          <w:rFonts w:ascii="Arial" w:hAnsi="Arial" w:cs="Arial"/>
          <w:sz w:val="22"/>
          <w:szCs w:val="22"/>
        </w:rPr>
        <w:t>ggesting that it could</w:t>
      </w:r>
      <w:r w:rsidR="006C1150">
        <w:rPr>
          <w:rFonts w:ascii="Arial" w:hAnsi="Arial" w:cs="Arial"/>
          <w:sz w:val="22"/>
          <w:szCs w:val="22"/>
        </w:rPr>
        <w:t xml:space="preserve"> standardise educational assessment allowing for comparisons between PDUs.  </w:t>
      </w:r>
      <w:r w:rsidR="00332E5C" w:rsidRPr="00C56EB4">
        <w:rPr>
          <w:rFonts w:ascii="Arial" w:hAnsi="Arial" w:cs="Arial"/>
          <w:sz w:val="22"/>
          <w:szCs w:val="22"/>
        </w:rPr>
        <w:t xml:space="preserve">As a policy driver, the BPT enhanced motivation to use </w:t>
      </w:r>
      <w:r w:rsidR="00332E5C">
        <w:rPr>
          <w:rFonts w:ascii="Arial" w:hAnsi="Arial" w:cs="Arial"/>
          <w:sz w:val="22"/>
          <w:szCs w:val="22"/>
        </w:rPr>
        <w:t>ADNAT</w:t>
      </w:r>
      <w:r w:rsidR="004A2571">
        <w:rPr>
          <w:rFonts w:ascii="Arial" w:hAnsi="Arial" w:cs="Arial"/>
          <w:sz w:val="22"/>
          <w:szCs w:val="22"/>
        </w:rPr>
        <w:t>,</w:t>
      </w:r>
      <w:r w:rsidR="00332E5C" w:rsidRPr="00C56EB4">
        <w:rPr>
          <w:rFonts w:ascii="Arial" w:hAnsi="Arial" w:cs="Arial"/>
          <w:sz w:val="22"/>
          <w:szCs w:val="22"/>
        </w:rPr>
        <w:t xml:space="preserve"> </w:t>
      </w:r>
      <w:r w:rsidR="007C656F">
        <w:rPr>
          <w:rFonts w:ascii="Arial" w:hAnsi="Arial" w:cs="Arial"/>
          <w:sz w:val="22"/>
          <w:szCs w:val="22"/>
        </w:rPr>
        <w:t>linking it to</w:t>
      </w:r>
      <w:r w:rsidR="00332E5C" w:rsidRPr="00C56EB4">
        <w:rPr>
          <w:rFonts w:ascii="Arial" w:hAnsi="Arial" w:cs="Arial"/>
          <w:sz w:val="22"/>
          <w:szCs w:val="22"/>
        </w:rPr>
        <w:t xml:space="preserve"> </w:t>
      </w:r>
      <w:r w:rsidR="007C656F">
        <w:rPr>
          <w:rFonts w:ascii="Arial" w:hAnsi="Arial" w:cs="Arial"/>
          <w:sz w:val="22"/>
          <w:szCs w:val="22"/>
        </w:rPr>
        <w:t>the</w:t>
      </w:r>
      <w:r w:rsidR="00332E5C" w:rsidRPr="00C56EB4">
        <w:rPr>
          <w:rFonts w:ascii="Arial" w:hAnsi="Arial" w:cs="Arial"/>
          <w:sz w:val="22"/>
          <w:szCs w:val="22"/>
        </w:rPr>
        <w:t xml:space="preserve"> education criteria</w:t>
      </w:r>
      <w:r w:rsidR="00332E5C">
        <w:rPr>
          <w:rFonts w:ascii="Arial" w:hAnsi="Arial" w:cs="Arial"/>
          <w:sz w:val="22"/>
          <w:szCs w:val="22"/>
        </w:rPr>
        <w:t xml:space="preserve">. </w:t>
      </w:r>
      <w:r w:rsidR="00332E5C" w:rsidRPr="00C56EB4">
        <w:rPr>
          <w:rFonts w:ascii="Arial" w:hAnsi="Arial" w:cs="Arial"/>
          <w:sz w:val="22"/>
          <w:szCs w:val="22"/>
        </w:rPr>
        <w:t>Other respondents agreed with this thinking suggesting that it also met with the peer review process but questioned its practical potential as an audit tool given that it assesses those aged 12-18 years only making it  “</w:t>
      </w:r>
      <w:r w:rsidR="00332E5C" w:rsidRPr="00C56EB4">
        <w:rPr>
          <w:rFonts w:ascii="Arial" w:hAnsi="Arial" w:cs="Arial"/>
          <w:i/>
          <w:sz w:val="22"/>
          <w:szCs w:val="22"/>
        </w:rPr>
        <w:t>difficult to draw any conclusions</w:t>
      </w:r>
      <w:r w:rsidR="00332E5C" w:rsidRPr="00C56EB4">
        <w:rPr>
          <w:rFonts w:ascii="Arial" w:hAnsi="Arial" w:cs="Arial"/>
          <w:sz w:val="22"/>
          <w:szCs w:val="22"/>
        </w:rPr>
        <w:t xml:space="preserve">” (Dr1). </w:t>
      </w:r>
    </w:p>
    <w:p w14:paraId="66A88406" w14:textId="77777777" w:rsidR="00344CD4" w:rsidRDefault="00344CD4" w:rsidP="00344CD4">
      <w:pPr>
        <w:pStyle w:val="ListParagraph"/>
        <w:spacing w:after="0" w:line="360" w:lineRule="auto"/>
        <w:rPr>
          <w:rFonts w:ascii="Arial" w:eastAsiaTheme="minorHAnsi" w:hAnsi="Arial" w:cs="Arial"/>
          <w:sz w:val="22"/>
          <w:szCs w:val="22"/>
        </w:rPr>
      </w:pPr>
    </w:p>
    <w:p w14:paraId="69DDCAB8" w14:textId="77777777" w:rsidR="00344CD4" w:rsidRPr="00BD4F70" w:rsidRDefault="00344CD4" w:rsidP="00225B5F">
      <w:pPr>
        <w:pStyle w:val="ListParagraph"/>
        <w:numPr>
          <w:ilvl w:val="0"/>
          <w:numId w:val="16"/>
        </w:numPr>
        <w:spacing w:after="0" w:line="360" w:lineRule="auto"/>
        <w:rPr>
          <w:rFonts w:ascii="Arial" w:eastAsiaTheme="minorHAnsi" w:hAnsi="Arial" w:cs="Arial"/>
          <w:sz w:val="22"/>
          <w:szCs w:val="22"/>
        </w:rPr>
      </w:pPr>
      <w:r w:rsidRPr="00BD4F70">
        <w:rPr>
          <w:rFonts w:ascii="Arial" w:eastAsiaTheme="minorHAnsi" w:hAnsi="Arial" w:cs="Arial"/>
          <w:b/>
          <w:sz w:val="22"/>
          <w:szCs w:val="22"/>
        </w:rPr>
        <w:t>Organisational working</w:t>
      </w:r>
    </w:p>
    <w:p w14:paraId="7CB6EE4D" w14:textId="64F8E55C" w:rsidR="00344CD4" w:rsidRPr="00FF1808" w:rsidRDefault="00344CD4" w:rsidP="00344CD4">
      <w:pPr>
        <w:pStyle w:val="BodyText"/>
        <w:spacing w:line="360" w:lineRule="auto"/>
        <w:rPr>
          <w:rFonts w:ascii="Arial" w:eastAsiaTheme="minorHAnsi" w:hAnsi="Arial" w:cs="Arial"/>
          <w:sz w:val="22"/>
          <w:szCs w:val="22"/>
        </w:rPr>
      </w:pPr>
      <w:r w:rsidRPr="00FF1808">
        <w:rPr>
          <w:rFonts w:ascii="Arial" w:eastAsiaTheme="minorHAnsi" w:hAnsi="Arial" w:cs="Arial"/>
          <w:sz w:val="22"/>
          <w:szCs w:val="22"/>
        </w:rPr>
        <w:t>Operationally, decision making regarding how to implement ADNAT was devolved to the teams to see what emerged. Two different methods were used:  individual nurses reviewing their own patient returns versus using a generic email for all returned questionnaires</w:t>
      </w:r>
      <w:r w:rsidR="00E253CC">
        <w:rPr>
          <w:rFonts w:ascii="Arial" w:eastAsiaTheme="minorHAnsi" w:hAnsi="Arial" w:cs="Arial"/>
          <w:sz w:val="22"/>
          <w:szCs w:val="22"/>
        </w:rPr>
        <w:t xml:space="preserve"> which was reviewed by one PDSN only</w:t>
      </w:r>
      <w:r w:rsidRPr="00FF1808">
        <w:rPr>
          <w:rFonts w:ascii="Arial" w:eastAsiaTheme="minorHAnsi" w:hAnsi="Arial" w:cs="Arial"/>
          <w:sz w:val="22"/>
          <w:szCs w:val="22"/>
        </w:rPr>
        <w:t xml:space="preserve">. For the former, </w:t>
      </w:r>
      <w:r w:rsidR="00332E5C" w:rsidRPr="00666C57">
        <w:rPr>
          <w:rFonts w:ascii="Arial" w:hAnsi="Arial" w:cs="Arial"/>
          <w:sz w:val="22"/>
          <w:szCs w:val="22"/>
        </w:rPr>
        <w:t xml:space="preserve">choice of treatment was determined by the </w:t>
      </w:r>
      <w:r w:rsidR="00332E5C">
        <w:rPr>
          <w:rFonts w:ascii="Arial" w:hAnsi="Arial" w:cs="Arial"/>
          <w:sz w:val="22"/>
          <w:szCs w:val="22"/>
        </w:rPr>
        <w:t xml:space="preserve">individual </w:t>
      </w:r>
      <w:r w:rsidRPr="00FF1808">
        <w:rPr>
          <w:rFonts w:ascii="Arial" w:eastAsiaTheme="minorHAnsi" w:hAnsi="Arial" w:cs="Arial"/>
          <w:sz w:val="22"/>
          <w:szCs w:val="22"/>
        </w:rPr>
        <w:t xml:space="preserve">nurses but </w:t>
      </w:r>
      <w:r w:rsidR="00E47228">
        <w:rPr>
          <w:rFonts w:ascii="Arial" w:eastAsiaTheme="minorHAnsi" w:hAnsi="Arial" w:cs="Arial"/>
          <w:sz w:val="22"/>
          <w:szCs w:val="22"/>
        </w:rPr>
        <w:t xml:space="preserve">they </w:t>
      </w:r>
      <w:r w:rsidRPr="00FF1808">
        <w:rPr>
          <w:rFonts w:ascii="Arial" w:eastAsiaTheme="minorHAnsi" w:hAnsi="Arial" w:cs="Arial"/>
          <w:sz w:val="22"/>
          <w:szCs w:val="22"/>
        </w:rPr>
        <w:t>also discussed their approaches with</w:t>
      </w:r>
      <w:r w:rsidR="00C2266A">
        <w:rPr>
          <w:rFonts w:ascii="Arial" w:eastAsiaTheme="minorHAnsi" w:hAnsi="Arial" w:cs="Arial"/>
          <w:sz w:val="22"/>
          <w:szCs w:val="22"/>
        </w:rPr>
        <w:t>in</w:t>
      </w:r>
      <w:r w:rsidRPr="00FF1808">
        <w:rPr>
          <w:rFonts w:ascii="Arial" w:eastAsiaTheme="minorHAnsi" w:hAnsi="Arial" w:cs="Arial"/>
          <w:sz w:val="22"/>
          <w:szCs w:val="22"/>
        </w:rPr>
        <w:t xml:space="preserve"> their team</w:t>
      </w:r>
      <w:r w:rsidR="00C2266A">
        <w:rPr>
          <w:rFonts w:ascii="Arial" w:eastAsiaTheme="minorHAnsi" w:hAnsi="Arial" w:cs="Arial"/>
          <w:sz w:val="22"/>
          <w:szCs w:val="22"/>
        </w:rPr>
        <w:t>s</w:t>
      </w:r>
      <w:r w:rsidRPr="00FF1808">
        <w:rPr>
          <w:rFonts w:ascii="Arial" w:eastAsiaTheme="minorHAnsi" w:hAnsi="Arial" w:cs="Arial"/>
          <w:sz w:val="22"/>
          <w:szCs w:val="22"/>
        </w:rPr>
        <w:t xml:space="preserve">. For the latter, </w:t>
      </w:r>
      <w:r w:rsidR="00E253CC">
        <w:rPr>
          <w:rFonts w:ascii="Arial" w:eastAsiaTheme="minorHAnsi" w:hAnsi="Arial" w:cs="Arial"/>
          <w:sz w:val="22"/>
          <w:szCs w:val="22"/>
        </w:rPr>
        <w:t xml:space="preserve">the </w:t>
      </w:r>
      <w:r w:rsidRPr="00FF1808">
        <w:rPr>
          <w:rFonts w:ascii="Arial" w:eastAsiaTheme="minorHAnsi" w:hAnsi="Arial" w:cs="Arial"/>
          <w:sz w:val="22"/>
          <w:szCs w:val="22"/>
        </w:rPr>
        <w:t xml:space="preserve">PDSN identified urgent cases i.e. red traffic light returns for discussion at team meetings. </w:t>
      </w:r>
      <w:r w:rsidR="00C2266A">
        <w:rPr>
          <w:rFonts w:ascii="Arial" w:eastAsiaTheme="minorHAnsi" w:hAnsi="Arial" w:cs="Arial"/>
          <w:sz w:val="22"/>
          <w:szCs w:val="22"/>
        </w:rPr>
        <w:t xml:space="preserve">Both </w:t>
      </w:r>
      <w:r w:rsidRPr="00FF1808">
        <w:rPr>
          <w:rFonts w:ascii="Arial" w:eastAsiaTheme="minorHAnsi" w:hAnsi="Arial" w:cs="Arial"/>
          <w:sz w:val="22"/>
          <w:szCs w:val="22"/>
        </w:rPr>
        <w:t xml:space="preserve">approaches </w:t>
      </w:r>
      <w:r w:rsidR="00C2266A">
        <w:rPr>
          <w:rFonts w:ascii="Arial" w:eastAsiaTheme="minorHAnsi" w:hAnsi="Arial" w:cs="Arial"/>
          <w:sz w:val="22"/>
          <w:szCs w:val="22"/>
        </w:rPr>
        <w:t xml:space="preserve">therefore </w:t>
      </w:r>
      <w:r w:rsidRPr="00FF1808">
        <w:rPr>
          <w:rFonts w:ascii="Arial" w:eastAsiaTheme="minorHAnsi" w:hAnsi="Arial" w:cs="Arial"/>
          <w:sz w:val="22"/>
          <w:szCs w:val="22"/>
        </w:rPr>
        <w:t xml:space="preserve">embraced working as a team, as the following quote highlights, </w:t>
      </w:r>
    </w:p>
    <w:p w14:paraId="10E0EAAC" w14:textId="77777777" w:rsidR="00344CD4" w:rsidRDefault="00344CD4" w:rsidP="00344CD4">
      <w:pPr>
        <w:pStyle w:val="BodyText"/>
        <w:spacing w:line="360" w:lineRule="auto"/>
        <w:rPr>
          <w:rFonts w:ascii="Arial" w:eastAsiaTheme="minorHAnsi" w:hAnsi="Arial" w:cs="Arial"/>
          <w:sz w:val="22"/>
          <w:szCs w:val="22"/>
        </w:rPr>
      </w:pPr>
    </w:p>
    <w:p w14:paraId="1F979523" w14:textId="19009F34" w:rsidR="00344CD4" w:rsidRDefault="00344CD4" w:rsidP="008E2617">
      <w:pPr>
        <w:pStyle w:val="BodyText"/>
        <w:spacing w:line="360" w:lineRule="auto"/>
        <w:ind w:left="360"/>
        <w:rPr>
          <w:rFonts w:ascii="Arial" w:hAnsi="Arial" w:cs="Arial"/>
          <w:sz w:val="22"/>
          <w:szCs w:val="22"/>
        </w:rPr>
      </w:pPr>
      <w:r w:rsidRPr="004644DF">
        <w:rPr>
          <w:rFonts w:ascii="Arial" w:eastAsiaTheme="minorHAnsi" w:hAnsi="Arial" w:cs="Arial"/>
          <w:sz w:val="22"/>
          <w:szCs w:val="22"/>
        </w:rPr>
        <w:t>“</w:t>
      </w:r>
      <w:r w:rsidRPr="004644DF">
        <w:rPr>
          <w:rFonts w:ascii="Arial" w:hAnsi="Arial" w:cs="Arial"/>
          <w:i/>
          <w:sz w:val="22"/>
          <w:szCs w:val="22"/>
        </w:rPr>
        <w:t>We did bring the red ones to the team meeting and there were actions..generated from it, and we did implement those actions</w:t>
      </w:r>
      <w:r w:rsidR="00C2266A">
        <w:rPr>
          <w:rFonts w:ascii="Arial" w:hAnsi="Arial" w:cs="Arial"/>
          <w:i/>
          <w:sz w:val="22"/>
          <w:szCs w:val="22"/>
        </w:rPr>
        <w:t>.</w:t>
      </w:r>
      <w:r w:rsidRPr="004644DF">
        <w:rPr>
          <w:rFonts w:ascii="Arial" w:hAnsi="Arial" w:cs="Arial"/>
          <w:i/>
          <w:sz w:val="22"/>
          <w:szCs w:val="22"/>
        </w:rPr>
        <w:t xml:space="preserve"> I think the ones that came through green reinforced what we felt but it was good to get the teenagers’ per</w:t>
      </w:r>
      <w:r w:rsidR="00E253CC">
        <w:rPr>
          <w:rFonts w:ascii="Arial" w:hAnsi="Arial" w:cs="Arial"/>
          <w:i/>
          <w:sz w:val="22"/>
          <w:szCs w:val="22"/>
        </w:rPr>
        <w:t>spectives married up with ours</w:t>
      </w:r>
      <w:r w:rsidRPr="004644DF">
        <w:rPr>
          <w:rFonts w:ascii="Arial" w:hAnsi="Arial" w:cs="Arial"/>
          <w:i/>
          <w:sz w:val="22"/>
          <w:szCs w:val="22"/>
        </w:rPr>
        <w:t xml:space="preserve">” </w:t>
      </w:r>
      <w:r w:rsidRPr="004644DF">
        <w:rPr>
          <w:rFonts w:ascii="Arial" w:hAnsi="Arial" w:cs="Arial"/>
          <w:sz w:val="22"/>
          <w:szCs w:val="22"/>
        </w:rPr>
        <w:t>(PDSN2)</w:t>
      </w:r>
      <w:r w:rsidR="00517773">
        <w:rPr>
          <w:rFonts w:ascii="Arial" w:hAnsi="Arial" w:cs="Arial"/>
          <w:sz w:val="22"/>
          <w:szCs w:val="22"/>
        </w:rPr>
        <w:t>.</w:t>
      </w:r>
    </w:p>
    <w:p w14:paraId="7503760C" w14:textId="77777777" w:rsidR="00517773" w:rsidRPr="004644DF" w:rsidRDefault="00517773" w:rsidP="008E2617">
      <w:pPr>
        <w:pStyle w:val="BodyText"/>
        <w:spacing w:line="360" w:lineRule="auto"/>
        <w:ind w:left="360"/>
        <w:rPr>
          <w:rFonts w:ascii="Arial" w:eastAsiaTheme="minorHAnsi" w:hAnsi="Arial" w:cs="Arial"/>
          <w:sz w:val="22"/>
          <w:szCs w:val="22"/>
        </w:rPr>
      </w:pPr>
    </w:p>
    <w:p w14:paraId="013E7A4A" w14:textId="77777777" w:rsidR="00E47228" w:rsidRPr="00E47228" w:rsidRDefault="00E47228" w:rsidP="00225B5F">
      <w:pPr>
        <w:pStyle w:val="BodyText"/>
        <w:numPr>
          <w:ilvl w:val="0"/>
          <w:numId w:val="16"/>
        </w:numPr>
        <w:spacing w:line="360" w:lineRule="auto"/>
        <w:rPr>
          <w:rFonts w:ascii="Arial" w:eastAsiaTheme="minorHAnsi" w:hAnsi="Arial" w:cs="Arial"/>
          <w:b/>
          <w:sz w:val="22"/>
          <w:szCs w:val="22"/>
        </w:rPr>
      </w:pPr>
      <w:r w:rsidRPr="00E47228">
        <w:rPr>
          <w:rFonts w:ascii="Arial" w:eastAsiaTheme="minorHAnsi" w:hAnsi="Arial" w:cs="Arial"/>
          <w:b/>
          <w:sz w:val="22"/>
          <w:szCs w:val="22"/>
        </w:rPr>
        <w:lastRenderedPageBreak/>
        <w:t>Team working</w:t>
      </w:r>
    </w:p>
    <w:p w14:paraId="190E3BC7" w14:textId="19EAC430" w:rsidR="00344CD4" w:rsidRDefault="00E253CC" w:rsidP="0074636B">
      <w:pPr>
        <w:pStyle w:val="BodyText"/>
        <w:spacing w:line="360" w:lineRule="auto"/>
        <w:rPr>
          <w:rFonts w:ascii="Arial" w:hAnsi="Arial" w:cs="Arial"/>
          <w:sz w:val="22"/>
          <w:szCs w:val="22"/>
        </w:rPr>
      </w:pPr>
      <w:r>
        <w:rPr>
          <w:rFonts w:ascii="Arial" w:eastAsiaTheme="minorHAnsi" w:hAnsi="Arial" w:cs="Arial"/>
          <w:sz w:val="22"/>
          <w:szCs w:val="22"/>
        </w:rPr>
        <w:t>T</w:t>
      </w:r>
      <w:r w:rsidR="00344CD4" w:rsidRPr="004644DF">
        <w:rPr>
          <w:rFonts w:ascii="Arial" w:eastAsiaTheme="minorHAnsi" w:hAnsi="Arial" w:cs="Arial"/>
          <w:sz w:val="22"/>
          <w:szCs w:val="22"/>
        </w:rPr>
        <w:t>eam capacity varied owing to sickness absence and/or new staff starting</w:t>
      </w:r>
      <w:r w:rsidR="00344CD4" w:rsidRPr="00E9535D">
        <w:rPr>
          <w:rFonts w:ascii="Arial" w:eastAsiaTheme="minorHAnsi" w:hAnsi="Arial" w:cs="Arial"/>
          <w:sz w:val="22"/>
          <w:szCs w:val="22"/>
        </w:rPr>
        <w:t>.</w:t>
      </w:r>
      <w:r w:rsidR="00344CD4" w:rsidRPr="004644DF">
        <w:rPr>
          <w:rFonts w:ascii="Arial" w:eastAsiaTheme="minorHAnsi" w:hAnsi="Arial" w:cs="Arial"/>
          <w:sz w:val="22"/>
          <w:szCs w:val="22"/>
        </w:rPr>
        <w:t xml:space="preserve"> </w:t>
      </w:r>
      <w:r w:rsidR="00344CD4">
        <w:rPr>
          <w:rFonts w:ascii="Arial" w:eastAsiaTheme="minorHAnsi" w:hAnsi="Arial" w:cs="Arial"/>
          <w:sz w:val="22"/>
          <w:szCs w:val="22"/>
        </w:rPr>
        <w:t>Site 2 was not affected by these problems and had an established</w:t>
      </w:r>
      <w:r w:rsidR="00344CD4" w:rsidRPr="004644DF">
        <w:rPr>
          <w:rFonts w:ascii="Arial" w:eastAsiaTheme="minorHAnsi" w:hAnsi="Arial" w:cs="Arial"/>
          <w:sz w:val="22"/>
          <w:szCs w:val="22"/>
        </w:rPr>
        <w:t xml:space="preserve"> team</w:t>
      </w:r>
      <w:r w:rsidR="00344CD4">
        <w:rPr>
          <w:rFonts w:ascii="Arial" w:eastAsiaTheme="minorHAnsi" w:hAnsi="Arial" w:cs="Arial"/>
          <w:sz w:val="22"/>
          <w:szCs w:val="22"/>
        </w:rPr>
        <w:t>.</w:t>
      </w:r>
      <w:r w:rsidR="00344CD4" w:rsidRPr="004644DF">
        <w:rPr>
          <w:rFonts w:ascii="Arial" w:eastAsiaTheme="minorHAnsi" w:hAnsi="Arial" w:cs="Arial"/>
          <w:sz w:val="22"/>
          <w:szCs w:val="22"/>
        </w:rPr>
        <w:t xml:space="preserve"> </w:t>
      </w:r>
      <w:r w:rsidR="00344CD4">
        <w:rPr>
          <w:rFonts w:ascii="Arial" w:eastAsiaTheme="minorHAnsi" w:hAnsi="Arial" w:cs="Arial"/>
          <w:sz w:val="22"/>
          <w:szCs w:val="22"/>
        </w:rPr>
        <w:t xml:space="preserve">It was notable that </w:t>
      </w:r>
      <w:r w:rsidR="00344CD4" w:rsidRPr="004644DF">
        <w:rPr>
          <w:rFonts w:ascii="Arial" w:eastAsiaTheme="minorHAnsi" w:hAnsi="Arial" w:cs="Arial"/>
          <w:sz w:val="22"/>
          <w:szCs w:val="22"/>
        </w:rPr>
        <w:t xml:space="preserve">this site had the best </w:t>
      </w:r>
      <w:r w:rsidR="00344CD4">
        <w:rPr>
          <w:rFonts w:ascii="Arial" w:eastAsiaTheme="minorHAnsi" w:hAnsi="Arial" w:cs="Arial"/>
          <w:sz w:val="22"/>
          <w:szCs w:val="22"/>
        </w:rPr>
        <w:t xml:space="preserve">2013/14 </w:t>
      </w:r>
      <w:r w:rsidR="00344CD4" w:rsidRPr="004644DF">
        <w:rPr>
          <w:rFonts w:ascii="Arial" w:eastAsiaTheme="minorHAnsi" w:hAnsi="Arial" w:cs="Arial"/>
          <w:sz w:val="22"/>
          <w:szCs w:val="22"/>
        </w:rPr>
        <w:t>audit returns</w:t>
      </w:r>
      <w:r w:rsidR="00344CD4">
        <w:rPr>
          <w:rFonts w:ascii="Arial" w:eastAsiaTheme="minorHAnsi" w:hAnsi="Arial" w:cs="Arial"/>
          <w:sz w:val="22"/>
          <w:szCs w:val="22"/>
        </w:rPr>
        <w:t xml:space="preserve"> in relation to glycaemic control </w:t>
      </w:r>
      <w:r w:rsidR="00344CD4" w:rsidRPr="004644DF">
        <w:rPr>
          <w:rFonts w:ascii="Arial" w:eastAsiaTheme="minorHAnsi" w:hAnsi="Arial" w:cs="Arial"/>
          <w:sz w:val="22"/>
          <w:szCs w:val="22"/>
        </w:rPr>
        <w:t xml:space="preserve">(as highlighted in Table </w:t>
      </w:r>
      <w:r w:rsidR="00344CD4">
        <w:rPr>
          <w:rFonts w:ascii="Arial" w:eastAsiaTheme="minorHAnsi" w:hAnsi="Arial" w:cs="Arial"/>
          <w:sz w:val="22"/>
          <w:szCs w:val="22"/>
        </w:rPr>
        <w:t>4</w:t>
      </w:r>
      <w:r w:rsidR="00344CD4" w:rsidRPr="004644DF">
        <w:rPr>
          <w:rFonts w:ascii="Arial" w:eastAsiaTheme="minorHAnsi" w:hAnsi="Arial" w:cs="Arial"/>
          <w:sz w:val="22"/>
          <w:szCs w:val="22"/>
        </w:rPr>
        <w:t>)</w:t>
      </w:r>
      <w:r w:rsidR="00344CD4">
        <w:rPr>
          <w:rFonts w:ascii="Arial" w:eastAsiaTheme="minorHAnsi" w:hAnsi="Arial" w:cs="Arial"/>
          <w:sz w:val="22"/>
          <w:szCs w:val="22"/>
        </w:rPr>
        <w:t xml:space="preserve"> and</w:t>
      </w:r>
      <w:r w:rsidR="00344CD4" w:rsidRPr="004644DF">
        <w:rPr>
          <w:rFonts w:ascii="Arial" w:eastAsiaTheme="minorHAnsi" w:hAnsi="Arial" w:cs="Arial"/>
          <w:sz w:val="22"/>
          <w:szCs w:val="22"/>
        </w:rPr>
        <w:t xml:space="preserve"> also the best ADNAT return rates (7</w:t>
      </w:r>
      <w:r w:rsidR="00344CD4">
        <w:rPr>
          <w:rFonts w:ascii="Arial" w:eastAsiaTheme="minorHAnsi" w:hAnsi="Arial" w:cs="Arial"/>
          <w:sz w:val="22"/>
          <w:szCs w:val="22"/>
        </w:rPr>
        <w:t>3.1</w:t>
      </w:r>
      <w:r w:rsidR="00344CD4" w:rsidRPr="004644DF">
        <w:rPr>
          <w:rFonts w:ascii="Arial" w:eastAsiaTheme="minorHAnsi" w:hAnsi="Arial" w:cs="Arial"/>
          <w:sz w:val="22"/>
          <w:szCs w:val="22"/>
        </w:rPr>
        <w:t>%), compared with</w:t>
      </w:r>
      <w:r w:rsidR="00344CD4">
        <w:rPr>
          <w:rFonts w:ascii="Arial" w:eastAsiaTheme="minorHAnsi" w:hAnsi="Arial" w:cs="Arial"/>
          <w:sz w:val="22"/>
          <w:szCs w:val="22"/>
        </w:rPr>
        <w:t xml:space="preserve"> the other two sites (46.4</w:t>
      </w:r>
      <w:r w:rsidR="00344CD4" w:rsidRPr="004644DF">
        <w:rPr>
          <w:rFonts w:ascii="Arial" w:eastAsiaTheme="minorHAnsi" w:hAnsi="Arial" w:cs="Arial"/>
          <w:sz w:val="22"/>
          <w:szCs w:val="22"/>
        </w:rPr>
        <w:t xml:space="preserve">% and </w:t>
      </w:r>
      <w:r w:rsidR="00344CD4">
        <w:rPr>
          <w:rFonts w:ascii="Arial" w:eastAsiaTheme="minorHAnsi" w:hAnsi="Arial" w:cs="Arial"/>
          <w:sz w:val="22"/>
          <w:szCs w:val="22"/>
        </w:rPr>
        <w:t>37.1</w:t>
      </w:r>
      <w:r w:rsidR="00344CD4" w:rsidRPr="004644DF">
        <w:rPr>
          <w:rFonts w:ascii="Arial" w:eastAsiaTheme="minorHAnsi" w:hAnsi="Arial" w:cs="Arial"/>
          <w:sz w:val="22"/>
          <w:szCs w:val="22"/>
        </w:rPr>
        <w:t>%). With regard to team working, participant</w:t>
      </w:r>
      <w:r w:rsidR="006C1150">
        <w:rPr>
          <w:rFonts w:ascii="Arial" w:eastAsiaTheme="minorHAnsi" w:hAnsi="Arial" w:cs="Arial"/>
          <w:sz w:val="22"/>
          <w:szCs w:val="22"/>
        </w:rPr>
        <w:t>s</w:t>
      </w:r>
      <w:r w:rsidR="00344CD4" w:rsidRPr="004644DF">
        <w:rPr>
          <w:rFonts w:ascii="Arial" w:eastAsiaTheme="minorHAnsi" w:hAnsi="Arial" w:cs="Arial"/>
          <w:sz w:val="22"/>
          <w:szCs w:val="22"/>
        </w:rPr>
        <w:t xml:space="preserve"> commented on how </w:t>
      </w:r>
      <w:r w:rsidR="00344CD4" w:rsidRPr="00E9535D">
        <w:rPr>
          <w:rFonts w:ascii="Arial" w:eastAsiaTheme="minorHAnsi" w:hAnsi="Arial" w:cs="Arial"/>
          <w:sz w:val="22"/>
          <w:szCs w:val="22"/>
        </w:rPr>
        <w:t>ADNAT encourage</w:t>
      </w:r>
      <w:r w:rsidR="00CC4408">
        <w:rPr>
          <w:rFonts w:ascii="Arial" w:eastAsiaTheme="minorHAnsi" w:hAnsi="Arial" w:cs="Arial"/>
          <w:sz w:val="22"/>
          <w:szCs w:val="22"/>
        </w:rPr>
        <w:t>d</w:t>
      </w:r>
      <w:r w:rsidR="00344CD4" w:rsidRPr="00E9535D">
        <w:rPr>
          <w:rFonts w:ascii="Arial" w:eastAsiaTheme="minorHAnsi" w:hAnsi="Arial" w:cs="Arial"/>
          <w:sz w:val="22"/>
          <w:szCs w:val="22"/>
        </w:rPr>
        <w:t xml:space="preserve"> a standardised approach which support</w:t>
      </w:r>
      <w:r w:rsidR="00CC4408">
        <w:rPr>
          <w:rFonts w:ascii="Arial" w:eastAsiaTheme="minorHAnsi" w:hAnsi="Arial" w:cs="Arial"/>
          <w:sz w:val="22"/>
          <w:szCs w:val="22"/>
        </w:rPr>
        <w:t>ed</w:t>
      </w:r>
      <w:r w:rsidR="00344CD4" w:rsidRPr="00E9535D">
        <w:rPr>
          <w:rFonts w:ascii="Arial" w:eastAsiaTheme="minorHAnsi" w:hAnsi="Arial" w:cs="Arial"/>
          <w:sz w:val="22"/>
          <w:szCs w:val="22"/>
        </w:rPr>
        <w:t xml:space="preserve"> consistency in the messages given to patients</w:t>
      </w:r>
      <w:r w:rsidR="006C1150">
        <w:rPr>
          <w:rFonts w:ascii="Arial" w:eastAsiaTheme="minorHAnsi" w:hAnsi="Arial" w:cs="Arial"/>
          <w:sz w:val="22"/>
          <w:szCs w:val="22"/>
        </w:rPr>
        <w:t xml:space="preserve">. They </w:t>
      </w:r>
      <w:r w:rsidR="00344CD4" w:rsidRPr="00E9535D">
        <w:rPr>
          <w:rFonts w:ascii="Arial" w:hAnsi="Arial" w:cs="Arial"/>
          <w:sz w:val="22"/>
          <w:szCs w:val="22"/>
        </w:rPr>
        <w:t>argued that integrating ADNAT into their team work would normalise its use</w:t>
      </w:r>
      <w:r w:rsidR="006C1150">
        <w:rPr>
          <w:rFonts w:ascii="Arial" w:hAnsi="Arial" w:cs="Arial"/>
          <w:sz w:val="22"/>
          <w:szCs w:val="22"/>
        </w:rPr>
        <w:t>, although l</w:t>
      </w:r>
      <w:r w:rsidR="00344CD4" w:rsidRPr="004644DF">
        <w:rPr>
          <w:rFonts w:ascii="Arial" w:eastAsiaTheme="minorHAnsi" w:hAnsi="Arial" w:cs="Arial"/>
          <w:sz w:val="22"/>
          <w:szCs w:val="22"/>
        </w:rPr>
        <w:t>ack of time</w:t>
      </w:r>
      <w:r w:rsidR="006C1150">
        <w:rPr>
          <w:rFonts w:ascii="Arial" w:eastAsiaTheme="minorHAnsi" w:hAnsi="Arial" w:cs="Arial"/>
          <w:sz w:val="22"/>
          <w:szCs w:val="22"/>
        </w:rPr>
        <w:t>,</w:t>
      </w:r>
      <w:r w:rsidR="00344CD4" w:rsidRPr="004644DF">
        <w:rPr>
          <w:rFonts w:ascii="Arial" w:eastAsiaTheme="minorHAnsi" w:hAnsi="Arial" w:cs="Arial"/>
          <w:sz w:val="22"/>
          <w:szCs w:val="22"/>
        </w:rPr>
        <w:t xml:space="preserve"> given the </w:t>
      </w:r>
      <w:r w:rsidR="0074636B">
        <w:rPr>
          <w:rFonts w:ascii="Arial" w:eastAsiaTheme="minorHAnsi" w:hAnsi="Arial" w:cs="Arial"/>
          <w:sz w:val="22"/>
          <w:szCs w:val="22"/>
        </w:rPr>
        <w:t xml:space="preserve">current </w:t>
      </w:r>
      <w:r w:rsidR="00344CD4" w:rsidRPr="004644DF">
        <w:rPr>
          <w:rFonts w:ascii="Arial" w:eastAsiaTheme="minorHAnsi" w:hAnsi="Arial" w:cs="Arial"/>
          <w:sz w:val="22"/>
          <w:szCs w:val="22"/>
        </w:rPr>
        <w:t>politically driven changes</w:t>
      </w:r>
      <w:r w:rsidR="006C1150">
        <w:rPr>
          <w:rFonts w:ascii="Arial" w:eastAsiaTheme="minorHAnsi" w:hAnsi="Arial" w:cs="Arial"/>
          <w:sz w:val="22"/>
          <w:szCs w:val="22"/>
        </w:rPr>
        <w:t>,</w:t>
      </w:r>
      <w:r w:rsidR="00344CD4" w:rsidRPr="004644DF">
        <w:rPr>
          <w:rFonts w:ascii="Arial" w:eastAsiaTheme="minorHAnsi" w:hAnsi="Arial" w:cs="Arial"/>
          <w:sz w:val="22"/>
          <w:szCs w:val="22"/>
        </w:rPr>
        <w:t xml:space="preserve"> had impacted upon feelings of being in control</w:t>
      </w:r>
      <w:r w:rsidR="006C1150">
        <w:rPr>
          <w:rFonts w:ascii="Arial" w:eastAsiaTheme="minorHAnsi" w:hAnsi="Arial" w:cs="Arial"/>
          <w:sz w:val="22"/>
          <w:szCs w:val="22"/>
        </w:rPr>
        <w:t>. R</w:t>
      </w:r>
      <w:r w:rsidR="00344CD4" w:rsidRPr="004644DF">
        <w:rPr>
          <w:rFonts w:ascii="Arial" w:eastAsiaTheme="minorHAnsi" w:hAnsi="Arial" w:cs="Arial"/>
          <w:sz w:val="22"/>
          <w:szCs w:val="22"/>
        </w:rPr>
        <w:t>espondents talked about “</w:t>
      </w:r>
      <w:r w:rsidR="00344CD4" w:rsidRPr="004644DF">
        <w:rPr>
          <w:rFonts w:ascii="Arial" w:eastAsiaTheme="minorHAnsi" w:hAnsi="Arial" w:cs="Arial"/>
          <w:i/>
          <w:sz w:val="22"/>
          <w:szCs w:val="22"/>
        </w:rPr>
        <w:t>time constraints</w:t>
      </w:r>
      <w:r w:rsidR="00344CD4" w:rsidRPr="004644DF">
        <w:rPr>
          <w:rFonts w:ascii="Arial" w:eastAsiaTheme="minorHAnsi" w:hAnsi="Arial" w:cs="Arial"/>
          <w:sz w:val="22"/>
          <w:szCs w:val="22"/>
        </w:rPr>
        <w:t>”, “</w:t>
      </w:r>
      <w:r w:rsidR="00344CD4" w:rsidRPr="004644DF">
        <w:rPr>
          <w:rFonts w:ascii="Arial" w:eastAsiaTheme="minorHAnsi" w:hAnsi="Arial" w:cs="Arial"/>
          <w:i/>
          <w:sz w:val="22"/>
          <w:szCs w:val="22"/>
        </w:rPr>
        <w:t>feeling too busy”, and “a continual focus on problems</w:t>
      </w:r>
      <w:r w:rsidR="00344CD4" w:rsidRPr="004644DF">
        <w:rPr>
          <w:rFonts w:ascii="Arial" w:eastAsiaTheme="minorHAnsi" w:hAnsi="Arial" w:cs="Arial"/>
          <w:sz w:val="22"/>
          <w:szCs w:val="22"/>
        </w:rPr>
        <w:t xml:space="preserve">”. </w:t>
      </w:r>
      <w:r w:rsidR="00344CD4" w:rsidRPr="00E9535D">
        <w:rPr>
          <w:rFonts w:ascii="Arial" w:eastAsiaTheme="minorHAnsi" w:hAnsi="Arial" w:cs="Arial"/>
          <w:sz w:val="22"/>
          <w:szCs w:val="22"/>
        </w:rPr>
        <w:t>Receptivity for change</w:t>
      </w:r>
      <w:r w:rsidR="00C2266A">
        <w:rPr>
          <w:rFonts w:ascii="Arial" w:eastAsiaTheme="minorHAnsi" w:hAnsi="Arial" w:cs="Arial"/>
          <w:sz w:val="22"/>
          <w:szCs w:val="22"/>
        </w:rPr>
        <w:t xml:space="preserve"> therefore</w:t>
      </w:r>
      <w:r w:rsidR="00344CD4" w:rsidRPr="00E9535D">
        <w:rPr>
          <w:rFonts w:ascii="Arial" w:eastAsiaTheme="minorHAnsi" w:hAnsi="Arial" w:cs="Arial"/>
          <w:sz w:val="22"/>
          <w:szCs w:val="22"/>
        </w:rPr>
        <w:t xml:space="preserve"> varied across the sites</w:t>
      </w:r>
      <w:r>
        <w:rPr>
          <w:rFonts w:ascii="Arial" w:eastAsiaTheme="minorHAnsi" w:hAnsi="Arial" w:cs="Arial"/>
          <w:sz w:val="22"/>
          <w:szCs w:val="22"/>
        </w:rPr>
        <w:t xml:space="preserve"> </w:t>
      </w:r>
      <w:r w:rsidR="00E47228">
        <w:rPr>
          <w:rFonts w:ascii="Arial" w:eastAsiaTheme="minorHAnsi" w:hAnsi="Arial" w:cs="Arial"/>
          <w:sz w:val="22"/>
          <w:szCs w:val="22"/>
        </w:rPr>
        <w:t>although</w:t>
      </w:r>
      <w:r>
        <w:rPr>
          <w:rFonts w:ascii="Arial" w:eastAsiaTheme="minorHAnsi" w:hAnsi="Arial" w:cs="Arial"/>
          <w:sz w:val="22"/>
          <w:szCs w:val="22"/>
        </w:rPr>
        <w:t xml:space="preserve"> </w:t>
      </w:r>
      <w:r w:rsidR="00C2266A">
        <w:rPr>
          <w:rFonts w:ascii="Arial" w:eastAsiaTheme="minorHAnsi" w:hAnsi="Arial" w:cs="Arial"/>
          <w:sz w:val="22"/>
          <w:szCs w:val="22"/>
        </w:rPr>
        <w:t>r</w:t>
      </w:r>
      <w:r w:rsidR="00344CD4" w:rsidRPr="00C56EB4">
        <w:rPr>
          <w:rFonts w:ascii="Arial" w:hAnsi="Arial" w:cs="Arial"/>
          <w:sz w:val="22"/>
          <w:szCs w:val="22"/>
        </w:rPr>
        <w:t xml:space="preserve">espondents </w:t>
      </w:r>
      <w:r w:rsidR="00E47228">
        <w:rPr>
          <w:rFonts w:ascii="Arial" w:hAnsi="Arial" w:cs="Arial"/>
          <w:sz w:val="22"/>
          <w:szCs w:val="22"/>
        </w:rPr>
        <w:t xml:space="preserve">felt that ADNAT had the </w:t>
      </w:r>
      <w:r w:rsidR="0074636B">
        <w:rPr>
          <w:rFonts w:ascii="Arial" w:hAnsi="Arial" w:cs="Arial"/>
          <w:sz w:val="22"/>
          <w:szCs w:val="22"/>
        </w:rPr>
        <w:t>potential to drive change.</w:t>
      </w:r>
    </w:p>
    <w:p w14:paraId="261152AA" w14:textId="77777777" w:rsidR="001C3BDF" w:rsidRDefault="001C3BDF" w:rsidP="00344CD4">
      <w:pPr>
        <w:spacing w:after="0" w:line="360" w:lineRule="auto"/>
        <w:rPr>
          <w:rFonts w:ascii="Arial" w:hAnsi="Arial" w:cs="Arial"/>
          <w:sz w:val="22"/>
          <w:szCs w:val="22"/>
        </w:rPr>
      </w:pPr>
    </w:p>
    <w:p w14:paraId="47E842F1" w14:textId="77777777" w:rsidR="00517773" w:rsidRPr="002A7776" w:rsidRDefault="00517773" w:rsidP="00344CD4">
      <w:pPr>
        <w:spacing w:after="0" w:line="360" w:lineRule="auto"/>
        <w:rPr>
          <w:rFonts w:ascii="Arial" w:hAnsi="Arial" w:cs="Arial"/>
          <w:sz w:val="22"/>
          <w:szCs w:val="22"/>
        </w:rPr>
      </w:pPr>
    </w:p>
    <w:p w14:paraId="7E468204" w14:textId="17205F3C" w:rsidR="00344CD4" w:rsidRDefault="00344CD4" w:rsidP="009A70C1">
      <w:pPr>
        <w:pStyle w:val="BodyText"/>
        <w:spacing w:line="360" w:lineRule="auto"/>
        <w:jc w:val="both"/>
        <w:rPr>
          <w:rFonts w:ascii="Arial" w:eastAsiaTheme="minorHAnsi" w:hAnsi="Arial" w:cs="Arial"/>
          <w:b/>
          <w:sz w:val="22"/>
          <w:szCs w:val="22"/>
        </w:rPr>
      </w:pPr>
      <w:r>
        <w:rPr>
          <w:rFonts w:ascii="Arial" w:eastAsiaTheme="minorHAnsi" w:hAnsi="Arial" w:cs="Arial"/>
          <w:b/>
          <w:sz w:val="22"/>
          <w:szCs w:val="22"/>
        </w:rPr>
        <w:t>Implementation/Maintenance</w:t>
      </w:r>
      <w:r w:rsidR="009A70C1">
        <w:rPr>
          <w:rFonts w:ascii="Arial" w:eastAsiaTheme="minorHAnsi" w:hAnsi="Arial" w:cs="Arial"/>
          <w:b/>
          <w:sz w:val="22"/>
          <w:szCs w:val="22"/>
        </w:rPr>
        <w:t xml:space="preserve"> themes</w:t>
      </w:r>
    </w:p>
    <w:p w14:paraId="71F6D53A" w14:textId="77777777" w:rsidR="00344CD4" w:rsidRDefault="00344CD4" w:rsidP="00225B5F">
      <w:pPr>
        <w:pStyle w:val="BodyText"/>
        <w:numPr>
          <w:ilvl w:val="0"/>
          <w:numId w:val="16"/>
        </w:numPr>
        <w:spacing w:line="360" w:lineRule="auto"/>
        <w:jc w:val="both"/>
        <w:rPr>
          <w:rFonts w:ascii="Arial" w:eastAsiaTheme="minorHAnsi" w:hAnsi="Arial" w:cs="Arial"/>
          <w:b/>
          <w:sz w:val="22"/>
          <w:szCs w:val="22"/>
        </w:rPr>
      </w:pPr>
      <w:r>
        <w:rPr>
          <w:rFonts w:ascii="Arial" w:eastAsiaTheme="minorHAnsi" w:hAnsi="Arial" w:cs="Arial"/>
          <w:b/>
          <w:sz w:val="22"/>
          <w:szCs w:val="22"/>
        </w:rPr>
        <w:t>Time</w:t>
      </w:r>
    </w:p>
    <w:p w14:paraId="255F02FD" w14:textId="77777777" w:rsidR="00344CD4" w:rsidRPr="00FC6E06" w:rsidRDefault="00344CD4" w:rsidP="00344CD4">
      <w:pPr>
        <w:spacing w:after="0" w:line="360" w:lineRule="auto"/>
        <w:rPr>
          <w:rFonts w:ascii="Arial" w:hAnsi="Arial" w:cs="Arial"/>
          <w:sz w:val="22"/>
          <w:szCs w:val="22"/>
        </w:rPr>
      </w:pPr>
      <w:r w:rsidRPr="003A575C">
        <w:rPr>
          <w:rFonts w:ascii="Arial" w:hAnsi="Arial" w:cs="Arial"/>
          <w:sz w:val="22"/>
          <w:szCs w:val="22"/>
        </w:rPr>
        <w:t xml:space="preserve">The time taken </w:t>
      </w:r>
      <w:r>
        <w:rPr>
          <w:rFonts w:ascii="Arial" w:hAnsi="Arial" w:cs="Arial"/>
          <w:sz w:val="22"/>
          <w:szCs w:val="22"/>
        </w:rPr>
        <w:t xml:space="preserve">for patients </w:t>
      </w:r>
      <w:r w:rsidRPr="003A575C">
        <w:rPr>
          <w:rFonts w:ascii="Arial" w:hAnsi="Arial" w:cs="Arial"/>
          <w:sz w:val="22"/>
          <w:szCs w:val="22"/>
        </w:rPr>
        <w:t xml:space="preserve">to complete ADNAT was </w:t>
      </w:r>
      <w:r w:rsidR="008E2395">
        <w:rPr>
          <w:rFonts w:ascii="Arial" w:hAnsi="Arial" w:cs="Arial"/>
          <w:sz w:val="22"/>
          <w:szCs w:val="22"/>
        </w:rPr>
        <w:t xml:space="preserve">discussed </w:t>
      </w:r>
      <w:r w:rsidRPr="003A575C">
        <w:rPr>
          <w:rFonts w:ascii="Arial" w:hAnsi="Arial" w:cs="Arial"/>
          <w:sz w:val="22"/>
          <w:szCs w:val="22"/>
        </w:rPr>
        <w:t xml:space="preserve">given the large number of questions to be answered but two respondents had asked </w:t>
      </w:r>
      <w:r w:rsidRPr="00FC6E06">
        <w:rPr>
          <w:rFonts w:ascii="Arial" w:hAnsi="Arial" w:cs="Arial"/>
          <w:sz w:val="22"/>
          <w:szCs w:val="22"/>
        </w:rPr>
        <w:t xml:space="preserve">patients </w:t>
      </w:r>
      <w:r w:rsidR="00E253CC">
        <w:rPr>
          <w:rFonts w:ascii="Arial" w:hAnsi="Arial" w:cs="Arial"/>
          <w:sz w:val="22"/>
          <w:szCs w:val="22"/>
        </w:rPr>
        <w:t xml:space="preserve">for their perspectives </w:t>
      </w:r>
      <w:r w:rsidRPr="00FC6E06">
        <w:rPr>
          <w:rFonts w:ascii="Arial" w:hAnsi="Arial" w:cs="Arial"/>
          <w:sz w:val="22"/>
          <w:szCs w:val="22"/>
        </w:rPr>
        <w:t>and both reported positive responses,</w:t>
      </w:r>
    </w:p>
    <w:p w14:paraId="4902738F" w14:textId="77777777" w:rsidR="00344CD4" w:rsidRPr="003A575C" w:rsidRDefault="00344CD4" w:rsidP="00344CD4">
      <w:pPr>
        <w:spacing w:after="0" w:line="360" w:lineRule="auto"/>
        <w:rPr>
          <w:rFonts w:ascii="Arial" w:hAnsi="Arial" w:cs="Arial"/>
          <w:sz w:val="22"/>
          <w:szCs w:val="22"/>
        </w:rPr>
      </w:pPr>
    </w:p>
    <w:p w14:paraId="7E181202" w14:textId="77777777" w:rsidR="00344CD4" w:rsidRPr="003A575C" w:rsidRDefault="00344CD4" w:rsidP="00576E40">
      <w:pPr>
        <w:spacing w:after="0" w:line="360" w:lineRule="auto"/>
        <w:ind w:left="720"/>
        <w:rPr>
          <w:rFonts w:ascii="Arial" w:hAnsi="Arial" w:cs="Arial"/>
          <w:sz w:val="22"/>
          <w:szCs w:val="22"/>
        </w:rPr>
      </w:pPr>
      <w:r w:rsidRPr="003A575C">
        <w:rPr>
          <w:rFonts w:ascii="Arial" w:hAnsi="Arial" w:cs="Arial"/>
          <w:sz w:val="22"/>
          <w:szCs w:val="22"/>
        </w:rPr>
        <w:t>“</w:t>
      </w:r>
      <w:r w:rsidRPr="003A575C">
        <w:rPr>
          <w:rFonts w:ascii="Arial" w:hAnsi="Arial" w:cs="Arial"/>
          <w:i/>
          <w:sz w:val="22"/>
          <w:szCs w:val="22"/>
        </w:rPr>
        <w:t>I asked quite a few of them, was it a waste of 30 minutes of their life and they all said ‘no’ they felt it was useful that they’d done it, and many of them said it made them think…”</w:t>
      </w:r>
      <w:r w:rsidRPr="003A575C">
        <w:rPr>
          <w:rFonts w:ascii="Arial" w:hAnsi="Arial" w:cs="Arial"/>
          <w:sz w:val="22"/>
          <w:szCs w:val="22"/>
        </w:rPr>
        <w:t xml:space="preserve"> (Dr2)</w:t>
      </w:r>
    </w:p>
    <w:p w14:paraId="7C77C77E" w14:textId="77777777" w:rsidR="00344CD4" w:rsidRPr="003A575C" w:rsidRDefault="00344CD4" w:rsidP="00344CD4">
      <w:pPr>
        <w:spacing w:after="0" w:line="360" w:lineRule="auto"/>
        <w:rPr>
          <w:rFonts w:ascii="Arial" w:hAnsi="Arial" w:cs="Arial"/>
          <w:sz w:val="22"/>
          <w:szCs w:val="22"/>
        </w:rPr>
      </w:pPr>
    </w:p>
    <w:p w14:paraId="1A2D14DA" w14:textId="77777777" w:rsidR="00344CD4" w:rsidRDefault="00344CD4" w:rsidP="008E2617">
      <w:pPr>
        <w:spacing w:after="0" w:line="360" w:lineRule="auto"/>
        <w:ind w:left="720"/>
        <w:rPr>
          <w:rFonts w:ascii="Arial" w:hAnsi="Arial" w:cs="Arial"/>
          <w:sz w:val="22"/>
          <w:szCs w:val="22"/>
        </w:rPr>
      </w:pPr>
      <w:r w:rsidRPr="003A575C">
        <w:rPr>
          <w:rFonts w:ascii="Arial" w:hAnsi="Arial" w:cs="Arial"/>
          <w:sz w:val="22"/>
          <w:szCs w:val="22"/>
        </w:rPr>
        <w:t>“..</w:t>
      </w:r>
      <w:r w:rsidRPr="003A575C">
        <w:rPr>
          <w:rFonts w:ascii="Arial" w:hAnsi="Arial" w:cs="Arial"/>
          <w:i/>
          <w:sz w:val="22"/>
          <w:szCs w:val="22"/>
        </w:rPr>
        <w:t>a lot of them came back and said it was a good use of their time and gave them that refreshment of the advice that we gave them previously”</w:t>
      </w:r>
      <w:r w:rsidRPr="003A575C">
        <w:rPr>
          <w:rFonts w:ascii="Arial" w:hAnsi="Arial" w:cs="Arial"/>
          <w:sz w:val="22"/>
          <w:szCs w:val="22"/>
        </w:rPr>
        <w:t xml:space="preserve"> (PDSN6)</w:t>
      </w:r>
      <w:r>
        <w:rPr>
          <w:rFonts w:ascii="Arial" w:hAnsi="Arial" w:cs="Arial"/>
          <w:sz w:val="22"/>
          <w:szCs w:val="22"/>
        </w:rPr>
        <w:t>.</w:t>
      </w:r>
    </w:p>
    <w:p w14:paraId="4E85AE36" w14:textId="77777777" w:rsidR="00344CD4" w:rsidRDefault="00344CD4" w:rsidP="00344CD4">
      <w:pPr>
        <w:spacing w:after="0" w:line="360" w:lineRule="auto"/>
        <w:rPr>
          <w:rFonts w:ascii="Arial" w:hAnsi="Arial" w:cs="Arial"/>
          <w:sz w:val="22"/>
          <w:szCs w:val="22"/>
        </w:rPr>
      </w:pPr>
    </w:p>
    <w:p w14:paraId="79791E3D" w14:textId="77777777" w:rsidR="00344CD4" w:rsidRPr="00FC6E06" w:rsidRDefault="00344CD4" w:rsidP="005978EE">
      <w:pPr>
        <w:spacing w:after="0" w:line="360" w:lineRule="auto"/>
        <w:rPr>
          <w:rFonts w:ascii="Arial" w:hAnsi="Arial" w:cs="Arial"/>
          <w:sz w:val="22"/>
          <w:szCs w:val="22"/>
        </w:rPr>
      </w:pPr>
      <w:r w:rsidRPr="00FC6E06">
        <w:rPr>
          <w:rFonts w:ascii="Arial" w:hAnsi="Arial" w:cs="Arial"/>
          <w:sz w:val="22"/>
          <w:szCs w:val="22"/>
        </w:rPr>
        <w:t>For the practitioners, the time taken to review patients’ outcome results was helped by ADNAT’s scoring and traffic light feedback systems, alongside the drop-down menus and navigation commands to allow selection of scoring questions only, and/or questions relating to the different domains</w:t>
      </w:r>
      <w:r w:rsidR="00C22BFC">
        <w:rPr>
          <w:rFonts w:ascii="Arial" w:hAnsi="Arial" w:cs="Arial"/>
          <w:sz w:val="22"/>
          <w:szCs w:val="22"/>
        </w:rPr>
        <w:t>.</w:t>
      </w:r>
      <w:r w:rsidR="00364678">
        <w:rPr>
          <w:rFonts w:ascii="Arial" w:hAnsi="Arial" w:cs="Arial"/>
          <w:sz w:val="22"/>
          <w:szCs w:val="22"/>
        </w:rPr>
        <w:t xml:space="preserve"> However, w</w:t>
      </w:r>
      <w:r w:rsidRPr="00594C4C">
        <w:rPr>
          <w:rFonts w:ascii="Arial" w:hAnsi="Arial" w:cs="Arial"/>
          <w:sz w:val="22"/>
          <w:szCs w:val="22"/>
        </w:rPr>
        <w:t xml:space="preserve">hen asked whether they </w:t>
      </w:r>
      <w:r w:rsidRPr="00FC6E06">
        <w:rPr>
          <w:rFonts w:ascii="Arial" w:hAnsi="Arial" w:cs="Arial"/>
          <w:sz w:val="22"/>
          <w:szCs w:val="22"/>
        </w:rPr>
        <w:t>felt the traffic light system was good for the children, there was a mixed response</w:t>
      </w:r>
      <w:r w:rsidR="00C22BFC">
        <w:rPr>
          <w:rFonts w:ascii="Arial" w:hAnsi="Arial" w:cs="Arial"/>
          <w:sz w:val="22"/>
          <w:szCs w:val="22"/>
        </w:rPr>
        <w:t xml:space="preserve">. It was viewed </w:t>
      </w:r>
      <w:r w:rsidR="00C22BFC" w:rsidRPr="00FC6E06">
        <w:rPr>
          <w:rFonts w:ascii="Arial" w:hAnsi="Arial" w:cs="Arial"/>
          <w:sz w:val="22"/>
          <w:szCs w:val="22"/>
        </w:rPr>
        <w:t>as both a facilitator and a barrier</w:t>
      </w:r>
      <w:r w:rsidR="00C22BFC">
        <w:rPr>
          <w:rFonts w:ascii="Arial" w:hAnsi="Arial" w:cs="Arial"/>
          <w:sz w:val="22"/>
          <w:szCs w:val="22"/>
        </w:rPr>
        <w:t>, with the barrier relating to its potential t</w:t>
      </w:r>
      <w:r w:rsidR="005978EE">
        <w:rPr>
          <w:rFonts w:ascii="Arial" w:hAnsi="Arial" w:cs="Arial"/>
          <w:sz w:val="22"/>
          <w:szCs w:val="22"/>
        </w:rPr>
        <w:t>o raise young peoples’ anxiety.</w:t>
      </w:r>
    </w:p>
    <w:p w14:paraId="3689F515" w14:textId="77777777" w:rsidR="00344CD4" w:rsidRDefault="00344CD4" w:rsidP="00344CD4">
      <w:pPr>
        <w:spacing w:after="0" w:line="360" w:lineRule="auto"/>
        <w:rPr>
          <w:rFonts w:ascii="Arial" w:hAnsi="Arial" w:cs="Arial"/>
          <w:sz w:val="22"/>
          <w:szCs w:val="22"/>
        </w:rPr>
      </w:pPr>
    </w:p>
    <w:p w14:paraId="367C02BC" w14:textId="77777777" w:rsidR="003C6340" w:rsidRDefault="003C6340" w:rsidP="00344CD4">
      <w:pPr>
        <w:spacing w:after="0" w:line="360" w:lineRule="auto"/>
        <w:rPr>
          <w:rFonts w:ascii="Arial" w:hAnsi="Arial" w:cs="Arial"/>
          <w:sz w:val="22"/>
          <w:szCs w:val="22"/>
        </w:rPr>
      </w:pPr>
    </w:p>
    <w:p w14:paraId="4E81C54E" w14:textId="77777777" w:rsidR="003C6340" w:rsidRPr="00FC6E06" w:rsidRDefault="003C6340" w:rsidP="00344CD4">
      <w:pPr>
        <w:spacing w:after="0" w:line="360" w:lineRule="auto"/>
        <w:rPr>
          <w:rFonts w:ascii="Arial" w:hAnsi="Arial" w:cs="Arial"/>
          <w:sz w:val="22"/>
          <w:szCs w:val="22"/>
        </w:rPr>
      </w:pPr>
    </w:p>
    <w:p w14:paraId="658C0842" w14:textId="77777777" w:rsidR="00344CD4" w:rsidRPr="00BD4F70" w:rsidRDefault="00E47228" w:rsidP="00225B5F">
      <w:pPr>
        <w:pStyle w:val="ListParagraph"/>
        <w:numPr>
          <w:ilvl w:val="0"/>
          <w:numId w:val="16"/>
        </w:numPr>
        <w:spacing w:after="0" w:line="360" w:lineRule="auto"/>
        <w:rPr>
          <w:rFonts w:ascii="Arial" w:hAnsi="Arial" w:cs="Arial"/>
          <w:b/>
          <w:sz w:val="22"/>
          <w:szCs w:val="22"/>
        </w:rPr>
      </w:pPr>
      <w:r>
        <w:rPr>
          <w:rFonts w:ascii="Arial" w:hAnsi="Arial" w:cs="Arial"/>
          <w:b/>
          <w:sz w:val="22"/>
          <w:szCs w:val="22"/>
        </w:rPr>
        <w:lastRenderedPageBreak/>
        <w:t>Embedding ADNAT into practice</w:t>
      </w:r>
    </w:p>
    <w:p w14:paraId="4825BFD1" w14:textId="77777777" w:rsidR="00344CD4" w:rsidRPr="00FC6E06" w:rsidRDefault="005978EE" w:rsidP="00344CD4">
      <w:pPr>
        <w:spacing w:after="0" w:line="360" w:lineRule="auto"/>
        <w:rPr>
          <w:rFonts w:ascii="Arial" w:hAnsi="Arial" w:cs="Arial"/>
          <w:sz w:val="22"/>
          <w:szCs w:val="22"/>
        </w:rPr>
      </w:pPr>
      <w:r>
        <w:rPr>
          <w:rFonts w:ascii="Arial" w:hAnsi="Arial" w:cs="Arial"/>
          <w:sz w:val="22"/>
          <w:szCs w:val="22"/>
        </w:rPr>
        <w:t>T</w:t>
      </w:r>
      <w:r w:rsidR="00344CD4" w:rsidRPr="003A575C">
        <w:rPr>
          <w:rFonts w:ascii="Arial" w:hAnsi="Arial" w:cs="Arial"/>
          <w:sz w:val="22"/>
          <w:szCs w:val="22"/>
        </w:rPr>
        <w:t>here were mixed responses</w:t>
      </w:r>
      <w:r>
        <w:rPr>
          <w:rFonts w:ascii="Arial" w:hAnsi="Arial" w:cs="Arial"/>
          <w:sz w:val="22"/>
          <w:szCs w:val="22"/>
        </w:rPr>
        <w:t xml:space="preserve"> with regard to where ADNAT should be completed</w:t>
      </w:r>
      <w:r w:rsidR="00344CD4">
        <w:rPr>
          <w:rFonts w:ascii="Arial" w:hAnsi="Arial" w:cs="Arial"/>
          <w:sz w:val="22"/>
          <w:szCs w:val="22"/>
        </w:rPr>
        <w:t xml:space="preserve">. </w:t>
      </w:r>
      <w:r w:rsidR="00344CD4" w:rsidRPr="00FC6E06">
        <w:rPr>
          <w:rFonts w:ascii="Arial" w:hAnsi="Arial" w:cs="Arial"/>
          <w:sz w:val="22"/>
          <w:szCs w:val="22"/>
        </w:rPr>
        <w:t xml:space="preserve">Location was seen as important affecting </w:t>
      </w:r>
      <w:r w:rsidR="00344CD4">
        <w:rPr>
          <w:rFonts w:ascii="Arial" w:hAnsi="Arial" w:cs="Arial"/>
          <w:sz w:val="22"/>
          <w:szCs w:val="22"/>
        </w:rPr>
        <w:t xml:space="preserve">both </w:t>
      </w:r>
      <w:r w:rsidR="00344CD4" w:rsidRPr="00FC6E06">
        <w:rPr>
          <w:rFonts w:ascii="Arial" w:hAnsi="Arial" w:cs="Arial"/>
          <w:sz w:val="22"/>
          <w:szCs w:val="22"/>
        </w:rPr>
        <w:t xml:space="preserve">uptake and practitioner feedback to patients. Home completions </w:t>
      </w:r>
      <w:r w:rsidRPr="005978EE">
        <w:rPr>
          <w:rFonts w:ascii="Arial" w:hAnsi="Arial" w:cs="Arial"/>
          <w:sz w:val="22"/>
          <w:szCs w:val="22"/>
        </w:rPr>
        <w:t>brought</w:t>
      </w:r>
      <w:r w:rsidR="00344CD4" w:rsidRPr="00FC6E06">
        <w:rPr>
          <w:rFonts w:ascii="Arial" w:hAnsi="Arial" w:cs="Arial"/>
          <w:sz w:val="22"/>
          <w:szCs w:val="22"/>
        </w:rPr>
        <w:t xml:space="preserve"> problems in relation to patients being willing to complete it </w:t>
      </w:r>
      <w:r>
        <w:rPr>
          <w:rFonts w:ascii="Arial" w:hAnsi="Arial" w:cs="Arial"/>
          <w:sz w:val="22"/>
          <w:szCs w:val="22"/>
        </w:rPr>
        <w:t>once they left clinic</w:t>
      </w:r>
      <w:r w:rsidR="00364678">
        <w:rPr>
          <w:rFonts w:ascii="Arial" w:hAnsi="Arial" w:cs="Arial"/>
          <w:sz w:val="22"/>
          <w:szCs w:val="22"/>
        </w:rPr>
        <w:t>, and</w:t>
      </w:r>
      <w:r>
        <w:rPr>
          <w:rFonts w:ascii="Arial" w:hAnsi="Arial" w:cs="Arial"/>
          <w:sz w:val="22"/>
          <w:szCs w:val="22"/>
        </w:rPr>
        <w:t xml:space="preserve"> t</w:t>
      </w:r>
      <w:r w:rsidR="00344CD4" w:rsidRPr="00FC6E06">
        <w:rPr>
          <w:rFonts w:ascii="Arial" w:hAnsi="Arial" w:cs="Arial"/>
          <w:sz w:val="22"/>
          <w:szCs w:val="22"/>
        </w:rPr>
        <w:t xml:space="preserve">ime between completion and feedback </w:t>
      </w:r>
      <w:r w:rsidR="00344CD4">
        <w:rPr>
          <w:rFonts w:ascii="Arial" w:hAnsi="Arial" w:cs="Arial"/>
          <w:sz w:val="22"/>
          <w:szCs w:val="22"/>
        </w:rPr>
        <w:t>was</w:t>
      </w:r>
      <w:r w:rsidR="00344CD4" w:rsidRPr="00FC6E06">
        <w:rPr>
          <w:rFonts w:ascii="Arial" w:hAnsi="Arial" w:cs="Arial"/>
          <w:sz w:val="22"/>
          <w:szCs w:val="22"/>
        </w:rPr>
        <w:t xml:space="preserve"> </w:t>
      </w:r>
      <w:r>
        <w:rPr>
          <w:rFonts w:ascii="Arial" w:hAnsi="Arial" w:cs="Arial"/>
          <w:sz w:val="22"/>
          <w:szCs w:val="22"/>
        </w:rPr>
        <w:t xml:space="preserve">deemed </w:t>
      </w:r>
      <w:r w:rsidR="00344CD4" w:rsidRPr="00FC6E06">
        <w:rPr>
          <w:rFonts w:ascii="Arial" w:hAnsi="Arial" w:cs="Arial"/>
          <w:sz w:val="22"/>
          <w:szCs w:val="22"/>
        </w:rPr>
        <w:t>important, as the following quote highlights,</w:t>
      </w:r>
    </w:p>
    <w:p w14:paraId="6B3C87B8" w14:textId="77777777" w:rsidR="00344CD4" w:rsidRPr="00FC6E06" w:rsidRDefault="00344CD4" w:rsidP="00344CD4">
      <w:pPr>
        <w:spacing w:after="0" w:line="360" w:lineRule="auto"/>
        <w:ind w:left="720"/>
        <w:rPr>
          <w:rFonts w:ascii="Arial" w:hAnsi="Arial" w:cs="Arial"/>
          <w:sz w:val="22"/>
          <w:szCs w:val="22"/>
        </w:rPr>
      </w:pPr>
      <w:r w:rsidRPr="00FC6E06">
        <w:rPr>
          <w:rFonts w:ascii="Arial" w:hAnsi="Arial" w:cs="Arial"/>
          <w:sz w:val="22"/>
          <w:szCs w:val="22"/>
        </w:rPr>
        <w:t xml:space="preserve"> </w:t>
      </w:r>
    </w:p>
    <w:p w14:paraId="0C2F9309" w14:textId="77777777" w:rsidR="00344CD4" w:rsidRPr="00FC6E06" w:rsidRDefault="00344CD4" w:rsidP="00344CD4">
      <w:pPr>
        <w:spacing w:after="0" w:line="360" w:lineRule="auto"/>
        <w:ind w:left="720"/>
        <w:rPr>
          <w:rFonts w:ascii="Arial" w:hAnsi="Arial" w:cs="Arial"/>
          <w:sz w:val="22"/>
          <w:szCs w:val="22"/>
        </w:rPr>
      </w:pPr>
      <w:r w:rsidRPr="00FC6E06">
        <w:rPr>
          <w:rFonts w:ascii="Arial" w:hAnsi="Arial" w:cs="Arial"/>
          <w:sz w:val="22"/>
          <w:szCs w:val="22"/>
        </w:rPr>
        <w:t>“</w:t>
      </w:r>
      <w:r w:rsidRPr="00FC6E06">
        <w:rPr>
          <w:rFonts w:ascii="Arial" w:hAnsi="Arial" w:cs="Arial"/>
          <w:i/>
          <w:sz w:val="22"/>
          <w:szCs w:val="22"/>
        </w:rPr>
        <w:t>Because they did it at home and sometimes then a week after their previous clinic appointment, then it would be reviewing it again much later. …and actually they couldn’t remember the results</w:t>
      </w:r>
      <w:r w:rsidRPr="00FC6E06">
        <w:rPr>
          <w:rFonts w:ascii="Arial" w:hAnsi="Arial" w:cs="Arial"/>
          <w:sz w:val="22"/>
          <w:szCs w:val="22"/>
        </w:rPr>
        <w:t xml:space="preserve">” (PDSN4) </w:t>
      </w:r>
    </w:p>
    <w:p w14:paraId="1828770B" w14:textId="77777777" w:rsidR="00E47228" w:rsidRDefault="00E47228" w:rsidP="00344CD4">
      <w:pPr>
        <w:spacing w:after="0" w:line="360" w:lineRule="auto"/>
        <w:rPr>
          <w:rFonts w:ascii="Arial" w:hAnsi="Arial" w:cs="Arial"/>
          <w:sz w:val="22"/>
          <w:szCs w:val="22"/>
        </w:rPr>
      </w:pPr>
    </w:p>
    <w:p w14:paraId="636BB25E" w14:textId="178BACB4" w:rsidR="00E47228" w:rsidRDefault="00344CD4" w:rsidP="00344CD4">
      <w:pPr>
        <w:spacing w:after="0" w:line="360" w:lineRule="auto"/>
        <w:rPr>
          <w:rFonts w:ascii="Arial" w:hAnsi="Arial" w:cs="Arial"/>
          <w:sz w:val="22"/>
          <w:szCs w:val="22"/>
        </w:rPr>
      </w:pPr>
      <w:r w:rsidRPr="00FC6E06">
        <w:rPr>
          <w:rFonts w:ascii="Arial" w:hAnsi="Arial" w:cs="Arial"/>
          <w:sz w:val="22"/>
          <w:szCs w:val="22"/>
        </w:rPr>
        <w:t xml:space="preserve">Theoretically, completions </w:t>
      </w:r>
      <w:r>
        <w:rPr>
          <w:rFonts w:ascii="Arial" w:hAnsi="Arial" w:cs="Arial"/>
          <w:sz w:val="22"/>
          <w:szCs w:val="22"/>
        </w:rPr>
        <w:t xml:space="preserve">in </w:t>
      </w:r>
      <w:r w:rsidRPr="00FC6E06">
        <w:rPr>
          <w:rFonts w:ascii="Arial" w:hAnsi="Arial" w:cs="Arial"/>
          <w:sz w:val="22"/>
          <w:szCs w:val="22"/>
        </w:rPr>
        <w:t xml:space="preserve">clinic prior to their consultation were thought beneficial </w:t>
      </w:r>
      <w:r w:rsidR="005978EE">
        <w:rPr>
          <w:rFonts w:ascii="Arial" w:hAnsi="Arial" w:cs="Arial"/>
          <w:sz w:val="22"/>
          <w:szCs w:val="22"/>
        </w:rPr>
        <w:t>but</w:t>
      </w:r>
      <w:r w:rsidRPr="00FC6E06">
        <w:rPr>
          <w:rFonts w:ascii="Arial" w:hAnsi="Arial" w:cs="Arial"/>
          <w:sz w:val="22"/>
          <w:szCs w:val="22"/>
        </w:rPr>
        <w:t xml:space="preserve"> practically this was not an option given </w:t>
      </w:r>
      <w:r w:rsidR="005978EE">
        <w:rPr>
          <w:rFonts w:ascii="Arial" w:hAnsi="Arial" w:cs="Arial"/>
          <w:sz w:val="22"/>
          <w:szCs w:val="22"/>
        </w:rPr>
        <w:t>time limitations.</w:t>
      </w:r>
      <w:r w:rsidRPr="00FC6E06">
        <w:rPr>
          <w:rFonts w:ascii="Arial" w:hAnsi="Arial" w:cs="Arial"/>
          <w:sz w:val="22"/>
          <w:szCs w:val="22"/>
        </w:rPr>
        <w:t xml:space="preserve"> Home visits were appropriate </w:t>
      </w:r>
      <w:r w:rsidR="005978EE">
        <w:rPr>
          <w:rFonts w:ascii="Arial" w:hAnsi="Arial" w:cs="Arial"/>
          <w:sz w:val="22"/>
          <w:szCs w:val="22"/>
        </w:rPr>
        <w:t>for</w:t>
      </w:r>
      <w:r w:rsidRPr="00FC6E06">
        <w:rPr>
          <w:rFonts w:ascii="Arial" w:hAnsi="Arial" w:cs="Arial"/>
          <w:sz w:val="22"/>
          <w:szCs w:val="22"/>
        </w:rPr>
        <w:t xml:space="preserve"> two of the sites but at the third site, home visits</w:t>
      </w:r>
      <w:r w:rsidRPr="003A575C">
        <w:rPr>
          <w:rFonts w:ascii="Arial" w:hAnsi="Arial" w:cs="Arial"/>
          <w:sz w:val="22"/>
          <w:szCs w:val="22"/>
        </w:rPr>
        <w:t xml:space="preserve"> were being discouraged</w:t>
      </w:r>
      <w:r>
        <w:rPr>
          <w:rFonts w:ascii="Arial" w:hAnsi="Arial" w:cs="Arial"/>
          <w:sz w:val="22"/>
          <w:szCs w:val="22"/>
        </w:rPr>
        <w:t xml:space="preserve"> by management.</w:t>
      </w:r>
      <w:r w:rsidRPr="003A575C">
        <w:rPr>
          <w:rFonts w:ascii="Arial" w:hAnsi="Arial" w:cs="Arial"/>
          <w:sz w:val="22"/>
          <w:szCs w:val="22"/>
        </w:rPr>
        <w:t xml:space="preserve"> </w:t>
      </w:r>
      <w:r>
        <w:rPr>
          <w:rFonts w:ascii="Arial" w:hAnsi="Arial" w:cs="Arial"/>
          <w:sz w:val="22"/>
          <w:szCs w:val="22"/>
        </w:rPr>
        <w:t xml:space="preserve">These comments highlighted a barrier to embedding ADNAT into practice. When questioned about how this could be overcome, </w:t>
      </w:r>
      <w:r w:rsidRPr="00FC6E06">
        <w:rPr>
          <w:rFonts w:ascii="Arial" w:hAnsi="Arial" w:cs="Arial"/>
          <w:sz w:val="22"/>
          <w:szCs w:val="22"/>
        </w:rPr>
        <w:t xml:space="preserve">integrating ADNAT into </w:t>
      </w:r>
      <w:r w:rsidR="00CC4408">
        <w:rPr>
          <w:rFonts w:ascii="Arial" w:hAnsi="Arial" w:cs="Arial"/>
          <w:sz w:val="22"/>
          <w:szCs w:val="22"/>
        </w:rPr>
        <w:t>patients’</w:t>
      </w:r>
      <w:r w:rsidR="00CC4408" w:rsidRPr="00FC6E06">
        <w:rPr>
          <w:rFonts w:ascii="Arial" w:hAnsi="Arial" w:cs="Arial"/>
          <w:sz w:val="22"/>
          <w:szCs w:val="22"/>
        </w:rPr>
        <w:t xml:space="preserve"> health</w:t>
      </w:r>
      <w:r w:rsidRPr="00FC6E06">
        <w:rPr>
          <w:rFonts w:ascii="Arial" w:hAnsi="Arial" w:cs="Arial"/>
          <w:sz w:val="22"/>
          <w:szCs w:val="22"/>
        </w:rPr>
        <w:t xml:space="preserve"> care plan</w:t>
      </w:r>
      <w:r w:rsidR="00C22BFC">
        <w:rPr>
          <w:rFonts w:ascii="Arial" w:hAnsi="Arial" w:cs="Arial"/>
          <w:sz w:val="22"/>
          <w:szCs w:val="22"/>
        </w:rPr>
        <w:t>s</w:t>
      </w:r>
      <w:r w:rsidRPr="00FC6E06">
        <w:rPr>
          <w:rFonts w:ascii="Arial" w:hAnsi="Arial" w:cs="Arial"/>
          <w:sz w:val="22"/>
          <w:szCs w:val="22"/>
        </w:rPr>
        <w:t xml:space="preserve"> was seen as a viable option</w:t>
      </w:r>
      <w:r w:rsidR="005978EE">
        <w:rPr>
          <w:rFonts w:ascii="Arial" w:hAnsi="Arial" w:cs="Arial"/>
          <w:sz w:val="22"/>
          <w:szCs w:val="22"/>
        </w:rPr>
        <w:t>,</w:t>
      </w:r>
      <w:r w:rsidRPr="00FC6E06">
        <w:rPr>
          <w:rFonts w:ascii="Arial" w:hAnsi="Arial" w:cs="Arial"/>
          <w:sz w:val="22"/>
          <w:szCs w:val="22"/>
        </w:rPr>
        <w:t xml:space="preserve"> with patients completing ADNAT prior to their </w:t>
      </w:r>
      <w:r w:rsidR="005978EE">
        <w:rPr>
          <w:rFonts w:ascii="Arial" w:hAnsi="Arial" w:cs="Arial"/>
          <w:sz w:val="22"/>
          <w:szCs w:val="22"/>
        </w:rPr>
        <w:t xml:space="preserve">next </w:t>
      </w:r>
      <w:r w:rsidRPr="00FC6E06">
        <w:rPr>
          <w:rFonts w:ascii="Arial" w:hAnsi="Arial" w:cs="Arial"/>
          <w:sz w:val="22"/>
          <w:szCs w:val="22"/>
        </w:rPr>
        <w:t>clinic appointment at home</w:t>
      </w:r>
      <w:r w:rsidRPr="005978EE">
        <w:rPr>
          <w:rFonts w:ascii="Arial" w:hAnsi="Arial" w:cs="Arial"/>
          <w:sz w:val="22"/>
          <w:szCs w:val="22"/>
        </w:rPr>
        <w:t xml:space="preserve">. Suggestions included </w:t>
      </w:r>
      <w:r w:rsidR="008005C5">
        <w:rPr>
          <w:rFonts w:ascii="Arial" w:hAnsi="Arial" w:cs="Arial"/>
          <w:sz w:val="22"/>
          <w:szCs w:val="22"/>
        </w:rPr>
        <w:t xml:space="preserve">gaining consents in clinic, </w:t>
      </w:r>
      <w:r w:rsidR="00364678">
        <w:rPr>
          <w:rFonts w:ascii="Arial" w:hAnsi="Arial" w:cs="Arial"/>
          <w:sz w:val="22"/>
          <w:szCs w:val="22"/>
        </w:rPr>
        <w:t>sending</w:t>
      </w:r>
      <w:r w:rsidR="005978EE" w:rsidRPr="005978EE">
        <w:rPr>
          <w:rFonts w:ascii="Arial" w:hAnsi="Arial" w:cs="Arial"/>
          <w:sz w:val="22"/>
          <w:szCs w:val="22"/>
        </w:rPr>
        <w:t xml:space="preserve"> </w:t>
      </w:r>
      <w:r w:rsidR="008005C5">
        <w:rPr>
          <w:rFonts w:ascii="Arial" w:hAnsi="Arial" w:cs="Arial"/>
          <w:sz w:val="22"/>
          <w:szCs w:val="22"/>
        </w:rPr>
        <w:t>instructions</w:t>
      </w:r>
      <w:r w:rsidR="005978EE" w:rsidRPr="005978EE">
        <w:rPr>
          <w:rFonts w:ascii="Arial" w:hAnsi="Arial" w:cs="Arial"/>
          <w:sz w:val="22"/>
          <w:szCs w:val="22"/>
        </w:rPr>
        <w:t xml:space="preserve"> </w:t>
      </w:r>
      <w:r w:rsidR="008005C5">
        <w:rPr>
          <w:rFonts w:ascii="Arial" w:hAnsi="Arial" w:cs="Arial"/>
          <w:sz w:val="22"/>
          <w:szCs w:val="22"/>
        </w:rPr>
        <w:t xml:space="preserve">on how </w:t>
      </w:r>
      <w:r w:rsidR="005978EE" w:rsidRPr="005978EE">
        <w:rPr>
          <w:rFonts w:ascii="Arial" w:hAnsi="Arial" w:cs="Arial"/>
          <w:sz w:val="22"/>
          <w:szCs w:val="22"/>
        </w:rPr>
        <w:t xml:space="preserve">to complete ADNAT with their clinic </w:t>
      </w:r>
      <w:r w:rsidRPr="005978EE">
        <w:rPr>
          <w:rFonts w:ascii="Arial" w:hAnsi="Arial" w:cs="Arial"/>
          <w:sz w:val="22"/>
          <w:szCs w:val="22"/>
        </w:rPr>
        <w:t>appointment</w:t>
      </w:r>
      <w:r w:rsidR="005978EE" w:rsidRPr="005978EE">
        <w:rPr>
          <w:rFonts w:ascii="Arial" w:hAnsi="Arial" w:cs="Arial"/>
          <w:sz w:val="22"/>
          <w:szCs w:val="22"/>
        </w:rPr>
        <w:t xml:space="preserve"> letters</w:t>
      </w:r>
      <w:r w:rsidR="008005C5">
        <w:rPr>
          <w:rFonts w:ascii="Arial" w:hAnsi="Arial" w:cs="Arial"/>
          <w:sz w:val="22"/>
          <w:szCs w:val="22"/>
        </w:rPr>
        <w:t>, followed by text reminders</w:t>
      </w:r>
      <w:r w:rsidR="005978EE" w:rsidRPr="005978EE">
        <w:rPr>
          <w:rFonts w:ascii="Arial" w:hAnsi="Arial" w:cs="Arial"/>
          <w:sz w:val="22"/>
          <w:szCs w:val="22"/>
        </w:rPr>
        <w:t>.</w:t>
      </w:r>
      <w:r w:rsidR="005978EE">
        <w:rPr>
          <w:rFonts w:ascii="Arial" w:hAnsi="Arial" w:cs="Arial"/>
          <w:sz w:val="22"/>
          <w:szCs w:val="22"/>
        </w:rPr>
        <w:t xml:space="preserve"> </w:t>
      </w:r>
      <w:r>
        <w:rPr>
          <w:rFonts w:ascii="Arial" w:hAnsi="Arial" w:cs="Arial"/>
          <w:sz w:val="22"/>
          <w:szCs w:val="22"/>
        </w:rPr>
        <w:t>The</w:t>
      </w:r>
      <w:r w:rsidRPr="002A7776">
        <w:rPr>
          <w:rFonts w:ascii="Arial" w:hAnsi="Arial" w:cs="Arial"/>
          <w:sz w:val="22"/>
          <w:szCs w:val="22"/>
        </w:rPr>
        <w:t xml:space="preserve"> </w:t>
      </w:r>
      <w:r w:rsidRPr="00347291">
        <w:rPr>
          <w:rFonts w:ascii="Arial" w:hAnsi="Arial" w:cs="Arial"/>
          <w:sz w:val="22"/>
          <w:szCs w:val="22"/>
        </w:rPr>
        <w:t xml:space="preserve">role of the lead clinician was seen as </w:t>
      </w:r>
      <w:r w:rsidR="0074636B">
        <w:rPr>
          <w:rFonts w:ascii="Arial" w:hAnsi="Arial" w:cs="Arial"/>
          <w:sz w:val="22"/>
          <w:szCs w:val="22"/>
        </w:rPr>
        <w:t>crucial</w:t>
      </w:r>
      <w:r w:rsidRPr="00347291">
        <w:rPr>
          <w:rFonts w:ascii="Arial" w:hAnsi="Arial" w:cs="Arial"/>
          <w:sz w:val="22"/>
          <w:szCs w:val="22"/>
        </w:rPr>
        <w:t xml:space="preserve"> for </w:t>
      </w:r>
      <w:r w:rsidR="0074636B">
        <w:rPr>
          <w:rFonts w:ascii="Arial" w:hAnsi="Arial" w:cs="Arial"/>
          <w:sz w:val="22"/>
          <w:szCs w:val="22"/>
        </w:rPr>
        <w:t>embedding</w:t>
      </w:r>
      <w:r w:rsidRPr="00347291">
        <w:rPr>
          <w:rFonts w:ascii="Arial" w:hAnsi="Arial" w:cs="Arial"/>
          <w:sz w:val="22"/>
          <w:szCs w:val="22"/>
        </w:rPr>
        <w:t xml:space="preserve"> ADNAT into </w:t>
      </w:r>
      <w:r w:rsidR="00426F74">
        <w:rPr>
          <w:rFonts w:ascii="Arial" w:hAnsi="Arial" w:cs="Arial"/>
          <w:sz w:val="22"/>
          <w:szCs w:val="22"/>
        </w:rPr>
        <w:t xml:space="preserve">routine </w:t>
      </w:r>
      <w:r w:rsidRPr="00347291">
        <w:rPr>
          <w:rFonts w:ascii="Arial" w:hAnsi="Arial" w:cs="Arial"/>
          <w:sz w:val="22"/>
          <w:szCs w:val="22"/>
        </w:rPr>
        <w:t xml:space="preserve">practice, alongside mandating its use through, for example, including it in the </w:t>
      </w:r>
      <w:r w:rsidR="00C22BFC" w:rsidRPr="00347291">
        <w:rPr>
          <w:rFonts w:ascii="Arial" w:hAnsi="Arial" w:cs="Arial"/>
          <w:sz w:val="22"/>
          <w:szCs w:val="22"/>
        </w:rPr>
        <w:t>BPT</w:t>
      </w:r>
      <w:r w:rsidRPr="00347291">
        <w:rPr>
          <w:rFonts w:ascii="Arial" w:hAnsi="Arial" w:cs="Arial"/>
          <w:sz w:val="22"/>
          <w:szCs w:val="22"/>
        </w:rPr>
        <w:t xml:space="preserve"> criteria. </w:t>
      </w:r>
      <w:r w:rsidR="00364678">
        <w:rPr>
          <w:rFonts w:ascii="Arial" w:eastAsiaTheme="minorHAnsi" w:hAnsi="Arial" w:cs="Arial"/>
          <w:sz w:val="22"/>
          <w:szCs w:val="22"/>
        </w:rPr>
        <w:t xml:space="preserve">Tailoring </w:t>
      </w:r>
      <w:r w:rsidRPr="00347291">
        <w:rPr>
          <w:rFonts w:ascii="Arial" w:hAnsi="Arial" w:cs="Arial"/>
          <w:sz w:val="22"/>
          <w:szCs w:val="22"/>
        </w:rPr>
        <w:t>ADNAT to fit each site</w:t>
      </w:r>
      <w:r w:rsidR="00364678">
        <w:rPr>
          <w:rFonts w:ascii="Arial" w:hAnsi="Arial" w:cs="Arial"/>
          <w:sz w:val="22"/>
          <w:szCs w:val="22"/>
        </w:rPr>
        <w:t xml:space="preserve"> was seen as important</w:t>
      </w:r>
      <w:r w:rsidRPr="00347291">
        <w:rPr>
          <w:rFonts w:ascii="Arial" w:hAnsi="Arial" w:cs="Arial"/>
          <w:sz w:val="22"/>
          <w:szCs w:val="22"/>
        </w:rPr>
        <w:t>, paying attention to the whole team being involved</w:t>
      </w:r>
      <w:r w:rsidR="005978EE">
        <w:rPr>
          <w:rFonts w:ascii="Arial" w:hAnsi="Arial" w:cs="Arial"/>
          <w:sz w:val="22"/>
          <w:szCs w:val="22"/>
        </w:rPr>
        <w:t xml:space="preserve">. </w:t>
      </w:r>
      <w:r w:rsidRPr="00347291">
        <w:rPr>
          <w:rFonts w:ascii="Arial" w:hAnsi="Arial" w:cs="Arial"/>
          <w:sz w:val="22"/>
          <w:szCs w:val="22"/>
        </w:rPr>
        <w:t xml:space="preserve">To meet this goal, training </w:t>
      </w:r>
      <w:r w:rsidR="00E47228">
        <w:rPr>
          <w:rFonts w:ascii="Arial" w:hAnsi="Arial" w:cs="Arial"/>
          <w:sz w:val="22"/>
          <w:szCs w:val="22"/>
        </w:rPr>
        <w:t xml:space="preserve">(up to a maximum of </w:t>
      </w:r>
      <w:r w:rsidR="00E47228" w:rsidRPr="00347291">
        <w:rPr>
          <w:rFonts w:ascii="Arial" w:hAnsi="Arial" w:cs="Arial"/>
          <w:sz w:val="22"/>
          <w:szCs w:val="22"/>
        </w:rPr>
        <w:t>4 hours</w:t>
      </w:r>
      <w:r w:rsidR="00E47228">
        <w:rPr>
          <w:rFonts w:ascii="Arial" w:hAnsi="Arial" w:cs="Arial"/>
          <w:sz w:val="22"/>
          <w:szCs w:val="22"/>
        </w:rPr>
        <w:t>)</w:t>
      </w:r>
      <w:r w:rsidR="00E47228" w:rsidRPr="00347291">
        <w:rPr>
          <w:rFonts w:ascii="Arial" w:hAnsi="Arial" w:cs="Arial"/>
          <w:sz w:val="22"/>
          <w:szCs w:val="22"/>
        </w:rPr>
        <w:t xml:space="preserve"> </w:t>
      </w:r>
      <w:r w:rsidRPr="00347291">
        <w:rPr>
          <w:rFonts w:ascii="Arial" w:hAnsi="Arial" w:cs="Arial"/>
          <w:sz w:val="22"/>
          <w:szCs w:val="22"/>
        </w:rPr>
        <w:t xml:space="preserve">was considered </w:t>
      </w:r>
      <w:r w:rsidR="00364678">
        <w:rPr>
          <w:rFonts w:ascii="Arial" w:hAnsi="Arial" w:cs="Arial"/>
          <w:sz w:val="22"/>
          <w:szCs w:val="22"/>
        </w:rPr>
        <w:t>essential</w:t>
      </w:r>
      <w:r w:rsidRPr="00347291">
        <w:rPr>
          <w:rFonts w:ascii="Arial" w:hAnsi="Arial" w:cs="Arial"/>
          <w:sz w:val="22"/>
          <w:szCs w:val="22"/>
        </w:rPr>
        <w:t xml:space="preserve">. </w:t>
      </w:r>
      <w:r w:rsidR="005978EE">
        <w:rPr>
          <w:rFonts w:ascii="Arial" w:hAnsi="Arial" w:cs="Arial"/>
          <w:sz w:val="22"/>
          <w:szCs w:val="22"/>
        </w:rPr>
        <w:t>W</w:t>
      </w:r>
      <w:r w:rsidRPr="00347291">
        <w:rPr>
          <w:rFonts w:ascii="Arial" w:hAnsi="Arial" w:cs="Arial"/>
          <w:sz w:val="22"/>
          <w:szCs w:val="22"/>
        </w:rPr>
        <w:t>eb based instruction was not popular given the need for self-motivation and personal time</w:t>
      </w:r>
      <w:r w:rsidR="00E47228">
        <w:rPr>
          <w:rFonts w:ascii="Arial" w:hAnsi="Arial" w:cs="Arial"/>
          <w:sz w:val="22"/>
          <w:szCs w:val="22"/>
        </w:rPr>
        <w:t>,</w:t>
      </w:r>
      <w:r w:rsidRPr="00347291">
        <w:rPr>
          <w:rFonts w:ascii="Arial" w:hAnsi="Arial" w:cs="Arial"/>
          <w:sz w:val="22"/>
          <w:szCs w:val="22"/>
        </w:rPr>
        <w:t xml:space="preserve"> </w:t>
      </w:r>
      <w:r w:rsidR="005978EE">
        <w:rPr>
          <w:rFonts w:ascii="Arial" w:hAnsi="Arial" w:cs="Arial"/>
          <w:sz w:val="22"/>
          <w:szCs w:val="22"/>
        </w:rPr>
        <w:t>but f</w:t>
      </w:r>
      <w:r w:rsidRPr="00347291">
        <w:rPr>
          <w:rFonts w:ascii="Arial" w:hAnsi="Arial" w:cs="Arial"/>
          <w:sz w:val="22"/>
          <w:szCs w:val="22"/>
        </w:rPr>
        <w:t>ace-to-face t</w:t>
      </w:r>
      <w:r w:rsidR="00E47228">
        <w:rPr>
          <w:rFonts w:ascii="Arial" w:hAnsi="Arial" w:cs="Arial"/>
          <w:sz w:val="22"/>
          <w:szCs w:val="22"/>
        </w:rPr>
        <w:t>raining</w:t>
      </w:r>
      <w:r w:rsidRPr="00347291">
        <w:rPr>
          <w:rFonts w:ascii="Arial" w:hAnsi="Arial" w:cs="Arial"/>
          <w:sz w:val="22"/>
          <w:szCs w:val="22"/>
        </w:rPr>
        <w:t xml:space="preserve"> was deemed superior in that it would,</w:t>
      </w:r>
      <w:r w:rsidR="00CC4408">
        <w:rPr>
          <w:rFonts w:ascii="Arial" w:hAnsi="Arial" w:cs="Arial"/>
          <w:sz w:val="22"/>
          <w:szCs w:val="22"/>
        </w:rPr>
        <w:t xml:space="preserve"> </w:t>
      </w:r>
    </w:p>
    <w:p w14:paraId="35A6A407" w14:textId="77777777" w:rsidR="00E47228" w:rsidRDefault="00E47228" w:rsidP="00344CD4">
      <w:pPr>
        <w:spacing w:after="0" w:line="360" w:lineRule="auto"/>
        <w:rPr>
          <w:rFonts w:ascii="Arial" w:hAnsi="Arial" w:cs="Arial"/>
          <w:sz w:val="22"/>
          <w:szCs w:val="22"/>
        </w:rPr>
      </w:pPr>
    </w:p>
    <w:p w14:paraId="54EF7F40" w14:textId="77777777" w:rsidR="00E47228" w:rsidRDefault="00344CD4" w:rsidP="008E2617">
      <w:pPr>
        <w:spacing w:after="0" w:line="360" w:lineRule="auto"/>
        <w:ind w:left="720"/>
        <w:rPr>
          <w:rFonts w:ascii="Arial" w:hAnsi="Arial" w:cs="Arial"/>
          <w:sz w:val="22"/>
          <w:szCs w:val="22"/>
        </w:rPr>
      </w:pPr>
      <w:r w:rsidRPr="00347291">
        <w:rPr>
          <w:rFonts w:ascii="Arial" w:hAnsi="Arial" w:cs="Arial"/>
          <w:sz w:val="22"/>
          <w:szCs w:val="22"/>
        </w:rPr>
        <w:t>“ ..</w:t>
      </w:r>
      <w:r w:rsidRPr="00347291">
        <w:rPr>
          <w:rFonts w:ascii="Arial" w:hAnsi="Arial" w:cs="Arial"/>
          <w:i/>
          <w:sz w:val="22"/>
          <w:szCs w:val="22"/>
        </w:rPr>
        <w:t>help to promote the team aspect of it because discussion could be had about how to make it cohesive as a team</w:t>
      </w:r>
      <w:r w:rsidR="00CC4408">
        <w:rPr>
          <w:rFonts w:ascii="Arial" w:hAnsi="Arial" w:cs="Arial"/>
          <w:i/>
          <w:sz w:val="22"/>
          <w:szCs w:val="22"/>
        </w:rPr>
        <w:t>”</w:t>
      </w:r>
      <w:r w:rsidRPr="00347291">
        <w:rPr>
          <w:rFonts w:ascii="Arial" w:hAnsi="Arial" w:cs="Arial"/>
          <w:sz w:val="22"/>
          <w:szCs w:val="22"/>
        </w:rPr>
        <w:t xml:space="preserve"> (PDSN4).</w:t>
      </w:r>
      <w:r w:rsidR="00CC4408">
        <w:rPr>
          <w:rFonts w:ascii="Arial" w:hAnsi="Arial" w:cs="Arial"/>
          <w:sz w:val="22"/>
          <w:szCs w:val="22"/>
        </w:rPr>
        <w:t xml:space="preserve"> </w:t>
      </w:r>
    </w:p>
    <w:p w14:paraId="02F1AADF" w14:textId="77777777" w:rsidR="00E47228" w:rsidRDefault="00E47228" w:rsidP="008E2617">
      <w:pPr>
        <w:spacing w:after="0" w:line="360" w:lineRule="auto"/>
        <w:ind w:left="720"/>
        <w:rPr>
          <w:rFonts w:ascii="Arial" w:hAnsi="Arial" w:cs="Arial"/>
          <w:sz w:val="22"/>
          <w:szCs w:val="22"/>
        </w:rPr>
      </w:pPr>
    </w:p>
    <w:p w14:paraId="0C34E0B7" w14:textId="7802B877" w:rsidR="00344CD4" w:rsidRPr="00347291" w:rsidRDefault="00344CD4" w:rsidP="00344CD4">
      <w:pPr>
        <w:spacing w:after="0" w:line="360" w:lineRule="auto"/>
        <w:rPr>
          <w:rFonts w:ascii="Arial" w:hAnsi="Arial" w:cs="Arial"/>
          <w:sz w:val="22"/>
          <w:szCs w:val="22"/>
        </w:rPr>
      </w:pPr>
      <w:r w:rsidRPr="00347291">
        <w:rPr>
          <w:rFonts w:ascii="Arial" w:hAnsi="Arial" w:cs="Arial"/>
          <w:sz w:val="22"/>
          <w:szCs w:val="22"/>
        </w:rPr>
        <w:t xml:space="preserve">Another suggestion was to include </w:t>
      </w:r>
      <w:r w:rsidR="00FF7C3E">
        <w:rPr>
          <w:rFonts w:ascii="Arial" w:hAnsi="Arial" w:cs="Arial"/>
          <w:sz w:val="22"/>
          <w:szCs w:val="22"/>
        </w:rPr>
        <w:t xml:space="preserve">previous users of ADNAT </w:t>
      </w:r>
      <w:r w:rsidR="00576E40">
        <w:rPr>
          <w:rFonts w:ascii="Arial" w:hAnsi="Arial" w:cs="Arial"/>
          <w:sz w:val="22"/>
          <w:szCs w:val="22"/>
        </w:rPr>
        <w:t>i.e.</w:t>
      </w:r>
      <w:r w:rsidR="00FF7C3E">
        <w:rPr>
          <w:rFonts w:ascii="Arial" w:hAnsi="Arial" w:cs="Arial"/>
          <w:sz w:val="22"/>
          <w:szCs w:val="22"/>
        </w:rPr>
        <w:t xml:space="preserve"> expert patients</w:t>
      </w:r>
      <w:r w:rsidRPr="00347291">
        <w:rPr>
          <w:rFonts w:ascii="Arial" w:hAnsi="Arial" w:cs="Arial"/>
          <w:sz w:val="22"/>
          <w:szCs w:val="22"/>
        </w:rPr>
        <w:t xml:space="preserve"> </w:t>
      </w:r>
      <w:r w:rsidR="00E47228">
        <w:rPr>
          <w:rFonts w:ascii="Arial" w:hAnsi="Arial" w:cs="Arial"/>
          <w:sz w:val="22"/>
          <w:szCs w:val="22"/>
        </w:rPr>
        <w:t>in the training programme</w:t>
      </w:r>
      <w:r w:rsidR="00CC4408">
        <w:rPr>
          <w:rFonts w:ascii="Arial" w:hAnsi="Arial" w:cs="Arial"/>
          <w:sz w:val="22"/>
          <w:szCs w:val="22"/>
        </w:rPr>
        <w:t xml:space="preserve">. </w:t>
      </w:r>
    </w:p>
    <w:p w14:paraId="639D8CB2" w14:textId="77777777" w:rsidR="00344CD4" w:rsidRPr="00347291" w:rsidRDefault="00344CD4" w:rsidP="00344CD4">
      <w:pPr>
        <w:spacing w:after="0" w:line="360" w:lineRule="auto"/>
        <w:rPr>
          <w:rFonts w:ascii="Arial" w:hAnsi="Arial" w:cs="Arial"/>
          <w:sz w:val="22"/>
          <w:szCs w:val="22"/>
        </w:rPr>
      </w:pPr>
    </w:p>
    <w:p w14:paraId="2E2B6CAF" w14:textId="77777777" w:rsidR="00344CD4" w:rsidRDefault="00344CD4" w:rsidP="00225B5F">
      <w:pPr>
        <w:pStyle w:val="ListParagraph"/>
        <w:numPr>
          <w:ilvl w:val="0"/>
          <w:numId w:val="16"/>
        </w:numPr>
        <w:spacing w:after="0" w:line="360" w:lineRule="auto"/>
        <w:rPr>
          <w:rFonts w:ascii="Arial" w:hAnsi="Arial" w:cs="Arial"/>
          <w:b/>
          <w:sz w:val="22"/>
          <w:szCs w:val="22"/>
        </w:rPr>
      </w:pPr>
      <w:r w:rsidRPr="00BD4F70">
        <w:rPr>
          <w:rFonts w:ascii="Arial" w:hAnsi="Arial" w:cs="Arial"/>
          <w:b/>
          <w:sz w:val="22"/>
          <w:szCs w:val="22"/>
        </w:rPr>
        <w:t xml:space="preserve">Linkages </w:t>
      </w:r>
    </w:p>
    <w:p w14:paraId="52F552EF" w14:textId="062A2F1F" w:rsidR="00344CD4" w:rsidRPr="00C56EB4" w:rsidRDefault="00344CD4" w:rsidP="00344CD4">
      <w:pPr>
        <w:spacing w:after="0" w:line="360" w:lineRule="auto"/>
        <w:rPr>
          <w:rFonts w:ascii="Arial" w:hAnsi="Arial" w:cs="Arial"/>
          <w:sz w:val="22"/>
          <w:szCs w:val="22"/>
        </w:rPr>
      </w:pPr>
      <w:r w:rsidRPr="00C56EB4">
        <w:rPr>
          <w:rFonts w:ascii="Arial" w:eastAsiaTheme="minorHAnsi" w:hAnsi="Arial" w:cs="Arial"/>
          <w:sz w:val="22"/>
          <w:szCs w:val="22"/>
        </w:rPr>
        <w:t>Respondents felt that ADNAT</w:t>
      </w:r>
      <w:r w:rsidR="00364678">
        <w:rPr>
          <w:rFonts w:ascii="Arial" w:eastAsiaTheme="minorHAnsi" w:hAnsi="Arial" w:cs="Arial"/>
          <w:sz w:val="22"/>
          <w:szCs w:val="22"/>
        </w:rPr>
        <w:t xml:space="preserve"> mapped on to what they are aiming to achieve in clinic including getting patients to “c</w:t>
      </w:r>
      <w:r w:rsidRPr="00C56EB4">
        <w:rPr>
          <w:rFonts w:ascii="Arial" w:hAnsi="Arial" w:cs="Arial"/>
          <w:i/>
          <w:sz w:val="22"/>
          <w:szCs w:val="22"/>
        </w:rPr>
        <w:t xml:space="preserve">reate </w:t>
      </w:r>
      <w:r w:rsidR="00364678" w:rsidRPr="00FF7C3E">
        <w:rPr>
          <w:rFonts w:ascii="Arial" w:hAnsi="Arial" w:cs="Arial"/>
          <w:sz w:val="22"/>
          <w:szCs w:val="22"/>
        </w:rPr>
        <w:t>(their own)</w:t>
      </w:r>
      <w:r w:rsidR="00364678">
        <w:rPr>
          <w:rFonts w:ascii="Arial" w:hAnsi="Arial" w:cs="Arial"/>
          <w:i/>
          <w:sz w:val="22"/>
          <w:szCs w:val="22"/>
        </w:rPr>
        <w:t xml:space="preserve"> </w:t>
      </w:r>
      <w:r w:rsidRPr="00C56EB4">
        <w:rPr>
          <w:rFonts w:ascii="Arial" w:hAnsi="Arial" w:cs="Arial"/>
          <w:i/>
          <w:sz w:val="22"/>
          <w:szCs w:val="22"/>
        </w:rPr>
        <w:t>agendas and identify things</w:t>
      </w:r>
      <w:r w:rsidRPr="00C56EB4">
        <w:rPr>
          <w:rFonts w:ascii="Arial" w:hAnsi="Arial" w:cs="Arial"/>
          <w:sz w:val="22"/>
          <w:szCs w:val="22"/>
        </w:rPr>
        <w:t>” (P). Other respondents felt that it provided the link between all the different components of diabetes self-managem</w:t>
      </w:r>
      <w:r>
        <w:rPr>
          <w:rFonts w:ascii="Arial" w:hAnsi="Arial" w:cs="Arial"/>
          <w:sz w:val="22"/>
          <w:szCs w:val="22"/>
        </w:rPr>
        <w:t>ent commenting that ADNAT got patients</w:t>
      </w:r>
      <w:r w:rsidRPr="00C56EB4">
        <w:rPr>
          <w:rFonts w:ascii="Arial" w:hAnsi="Arial" w:cs="Arial"/>
          <w:sz w:val="22"/>
          <w:szCs w:val="22"/>
        </w:rPr>
        <w:t xml:space="preserve"> </w:t>
      </w:r>
      <w:r w:rsidRPr="00C56EB4">
        <w:rPr>
          <w:rFonts w:ascii="Arial" w:hAnsi="Arial" w:cs="Arial"/>
          <w:color w:val="000000" w:themeColor="text1"/>
          <w:sz w:val="22"/>
          <w:szCs w:val="22"/>
        </w:rPr>
        <w:t>“</w:t>
      </w:r>
      <w:r w:rsidRPr="00C56EB4">
        <w:rPr>
          <w:rFonts w:ascii="Arial" w:hAnsi="Arial" w:cs="Arial"/>
          <w:i/>
          <w:color w:val="000000" w:themeColor="text1"/>
          <w:sz w:val="22"/>
          <w:szCs w:val="22"/>
        </w:rPr>
        <w:t xml:space="preserve">thinking about aspects of the </w:t>
      </w:r>
      <w:r w:rsidRPr="00C56EB4">
        <w:rPr>
          <w:rFonts w:ascii="Arial" w:hAnsi="Arial" w:cs="Arial"/>
          <w:i/>
          <w:color w:val="000000" w:themeColor="text1"/>
          <w:sz w:val="22"/>
          <w:szCs w:val="22"/>
        </w:rPr>
        <w:lastRenderedPageBreak/>
        <w:t>condition which they might normally not really think about</w:t>
      </w:r>
      <w:r w:rsidRPr="00C56EB4">
        <w:rPr>
          <w:rFonts w:ascii="Arial" w:hAnsi="Arial" w:cs="Arial"/>
          <w:color w:val="000000" w:themeColor="text1"/>
          <w:sz w:val="22"/>
          <w:szCs w:val="22"/>
        </w:rPr>
        <w:t>”</w:t>
      </w:r>
      <w:r w:rsidR="009D1482">
        <w:rPr>
          <w:rFonts w:ascii="Arial" w:hAnsi="Arial" w:cs="Arial"/>
          <w:color w:val="000000" w:themeColor="text1"/>
          <w:sz w:val="22"/>
          <w:szCs w:val="22"/>
        </w:rPr>
        <w:t xml:space="preserve"> (PDSN 3)</w:t>
      </w:r>
      <w:r w:rsidR="005978EE">
        <w:rPr>
          <w:rFonts w:ascii="Arial" w:hAnsi="Arial" w:cs="Arial"/>
          <w:color w:val="000000" w:themeColor="text1"/>
          <w:sz w:val="22"/>
          <w:szCs w:val="22"/>
        </w:rPr>
        <w:t xml:space="preserve">. There were comments that </w:t>
      </w:r>
      <w:r w:rsidRPr="00C56EB4">
        <w:rPr>
          <w:rFonts w:ascii="Arial" w:hAnsi="Arial" w:cs="Arial"/>
          <w:color w:val="000000" w:themeColor="text1"/>
          <w:sz w:val="22"/>
          <w:szCs w:val="22"/>
        </w:rPr>
        <w:t>in clinic the focus tends to be on</w:t>
      </w:r>
      <w:r w:rsidR="005978EE">
        <w:rPr>
          <w:rFonts w:ascii="Arial" w:hAnsi="Arial" w:cs="Arial"/>
          <w:color w:val="000000" w:themeColor="text1"/>
          <w:sz w:val="22"/>
          <w:szCs w:val="22"/>
        </w:rPr>
        <w:t xml:space="preserve"> </w:t>
      </w:r>
      <w:r w:rsidR="005978EE" w:rsidRPr="005978EE">
        <w:rPr>
          <w:rFonts w:ascii="Arial" w:hAnsi="Arial" w:cs="Arial"/>
          <w:color w:val="000000" w:themeColor="text1"/>
          <w:sz w:val="22"/>
          <w:szCs w:val="22"/>
        </w:rPr>
        <w:t xml:space="preserve">blood glucose and </w:t>
      </w:r>
      <w:r w:rsidRPr="005978EE">
        <w:rPr>
          <w:rFonts w:ascii="Arial" w:hAnsi="Arial" w:cs="Arial"/>
          <w:color w:val="000000" w:themeColor="text1"/>
          <w:sz w:val="22"/>
          <w:szCs w:val="22"/>
        </w:rPr>
        <w:t>insulin doses</w:t>
      </w:r>
      <w:r w:rsidR="005978EE">
        <w:rPr>
          <w:rFonts w:ascii="Arial" w:hAnsi="Arial" w:cs="Arial"/>
          <w:color w:val="000000" w:themeColor="text1"/>
          <w:sz w:val="22"/>
          <w:szCs w:val="22"/>
        </w:rPr>
        <w:t xml:space="preserve"> whilst </w:t>
      </w:r>
      <w:r w:rsidRPr="00C56EB4">
        <w:rPr>
          <w:rFonts w:ascii="Arial" w:hAnsi="Arial" w:cs="Arial"/>
          <w:sz w:val="22"/>
          <w:szCs w:val="22"/>
        </w:rPr>
        <w:t>ADNAT promote</w:t>
      </w:r>
      <w:r w:rsidR="005978EE">
        <w:rPr>
          <w:rFonts w:ascii="Arial" w:hAnsi="Arial" w:cs="Arial"/>
          <w:sz w:val="22"/>
          <w:szCs w:val="22"/>
        </w:rPr>
        <w:t>d</w:t>
      </w:r>
      <w:r w:rsidRPr="00C56EB4">
        <w:rPr>
          <w:rFonts w:ascii="Arial" w:hAnsi="Arial" w:cs="Arial"/>
          <w:sz w:val="22"/>
          <w:szCs w:val="22"/>
        </w:rPr>
        <w:t xml:space="preserve"> reflection</w:t>
      </w:r>
      <w:r w:rsidR="00FF7C3E">
        <w:rPr>
          <w:rFonts w:ascii="Arial" w:hAnsi="Arial" w:cs="Arial"/>
          <w:sz w:val="22"/>
          <w:szCs w:val="22"/>
        </w:rPr>
        <w:t xml:space="preserve"> on all aspects of their diabetes, including their feelings. </w:t>
      </w:r>
      <w:r w:rsidRPr="00C56EB4">
        <w:rPr>
          <w:rFonts w:ascii="Arial" w:hAnsi="Arial" w:cs="Arial"/>
          <w:sz w:val="22"/>
          <w:szCs w:val="22"/>
        </w:rPr>
        <w:t>One person summarised ADNAT’s perceived value in the following way,</w:t>
      </w:r>
    </w:p>
    <w:p w14:paraId="287B811A" w14:textId="77777777" w:rsidR="00344CD4" w:rsidRPr="00C56EB4" w:rsidRDefault="00344CD4" w:rsidP="00344CD4">
      <w:pPr>
        <w:spacing w:after="0" w:line="360" w:lineRule="auto"/>
        <w:rPr>
          <w:rFonts w:ascii="Arial" w:hAnsi="Arial" w:cs="Arial"/>
          <w:sz w:val="22"/>
          <w:szCs w:val="22"/>
        </w:rPr>
      </w:pPr>
    </w:p>
    <w:p w14:paraId="251499F7" w14:textId="77777777" w:rsidR="00344CD4" w:rsidRPr="00C56EB4" w:rsidRDefault="00344CD4" w:rsidP="00344CD4">
      <w:pPr>
        <w:spacing w:after="0" w:line="360" w:lineRule="auto"/>
        <w:ind w:left="720"/>
        <w:rPr>
          <w:rFonts w:ascii="Arial" w:hAnsi="Arial" w:cs="Arial"/>
          <w:sz w:val="22"/>
          <w:szCs w:val="22"/>
        </w:rPr>
      </w:pPr>
      <w:r w:rsidRPr="00C56EB4">
        <w:rPr>
          <w:rFonts w:ascii="Arial" w:hAnsi="Arial" w:cs="Arial"/>
          <w:sz w:val="22"/>
          <w:szCs w:val="22"/>
        </w:rPr>
        <w:t xml:space="preserve"> “</w:t>
      </w:r>
      <w:r w:rsidRPr="00C56EB4">
        <w:rPr>
          <w:rFonts w:ascii="Arial" w:hAnsi="Arial" w:cs="Arial"/>
          <w:i/>
          <w:sz w:val="22"/>
          <w:szCs w:val="22"/>
        </w:rPr>
        <w:t>the opportunity for self-evaluation of learning, reflection, and for young people to actually get feedback on what they know, and also for the teams to have feedback on what they know as young people</w:t>
      </w:r>
      <w:r w:rsidRPr="00C56EB4">
        <w:rPr>
          <w:rFonts w:ascii="Arial" w:hAnsi="Arial" w:cs="Arial"/>
          <w:sz w:val="22"/>
          <w:szCs w:val="22"/>
        </w:rPr>
        <w:t xml:space="preserve">” (Di). </w:t>
      </w:r>
    </w:p>
    <w:p w14:paraId="22635234" w14:textId="77777777" w:rsidR="00E253CC" w:rsidRDefault="00E253CC" w:rsidP="00344CD4">
      <w:pPr>
        <w:spacing w:after="0" w:line="360" w:lineRule="auto"/>
        <w:rPr>
          <w:rFonts w:ascii="Arial" w:hAnsi="Arial" w:cs="Arial"/>
          <w:sz w:val="22"/>
          <w:szCs w:val="22"/>
        </w:rPr>
      </w:pPr>
    </w:p>
    <w:p w14:paraId="57555494" w14:textId="77777777" w:rsidR="00344CD4" w:rsidRPr="00C56EB4" w:rsidRDefault="00344CD4" w:rsidP="00344CD4">
      <w:pPr>
        <w:spacing w:after="0" w:line="360" w:lineRule="auto"/>
        <w:rPr>
          <w:rFonts w:ascii="Arial" w:hAnsi="Arial" w:cs="Arial"/>
          <w:sz w:val="22"/>
          <w:szCs w:val="22"/>
        </w:rPr>
      </w:pPr>
      <w:r w:rsidRPr="00C56EB4">
        <w:rPr>
          <w:rFonts w:ascii="Arial" w:hAnsi="Arial" w:cs="Arial"/>
          <w:sz w:val="22"/>
          <w:szCs w:val="22"/>
        </w:rPr>
        <w:t xml:space="preserve">This process of self-evaluation was a strong theme throughout the focus groups with one nurse commenting that ADNAT, </w:t>
      </w:r>
      <w:r w:rsidRPr="00C56EB4">
        <w:rPr>
          <w:rFonts w:ascii="Arial" w:hAnsi="Arial" w:cs="Arial"/>
          <w:i/>
          <w:sz w:val="22"/>
          <w:szCs w:val="22"/>
        </w:rPr>
        <w:t>“…reminded them</w:t>
      </w:r>
      <w:r w:rsidR="00FF7C3E">
        <w:rPr>
          <w:rFonts w:ascii="Arial" w:hAnsi="Arial" w:cs="Arial"/>
          <w:i/>
          <w:sz w:val="22"/>
          <w:szCs w:val="22"/>
        </w:rPr>
        <w:t xml:space="preserve"> </w:t>
      </w:r>
      <w:r w:rsidR="00FF7C3E" w:rsidRPr="00FF7C3E">
        <w:rPr>
          <w:rFonts w:ascii="Arial" w:hAnsi="Arial" w:cs="Arial"/>
          <w:sz w:val="22"/>
          <w:szCs w:val="22"/>
        </w:rPr>
        <w:t>(</w:t>
      </w:r>
      <w:r w:rsidR="00FF7C3E">
        <w:rPr>
          <w:rFonts w:ascii="Arial" w:hAnsi="Arial" w:cs="Arial"/>
          <w:sz w:val="22"/>
          <w:szCs w:val="22"/>
        </w:rPr>
        <w:t>patients)</w:t>
      </w:r>
      <w:r w:rsidRPr="00C56EB4">
        <w:rPr>
          <w:rFonts w:ascii="Arial" w:hAnsi="Arial" w:cs="Arial"/>
          <w:i/>
          <w:sz w:val="22"/>
          <w:szCs w:val="22"/>
        </w:rPr>
        <w:t xml:space="preserve"> about the right ways to manage their diabetes”</w:t>
      </w:r>
      <w:r w:rsidRPr="00C56EB4">
        <w:rPr>
          <w:rFonts w:ascii="Arial" w:hAnsi="Arial" w:cs="Arial"/>
          <w:sz w:val="22"/>
          <w:szCs w:val="22"/>
        </w:rPr>
        <w:t xml:space="preserve"> (PDSN6). </w:t>
      </w:r>
      <w:r w:rsidR="008E2395">
        <w:rPr>
          <w:rFonts w:ascii="Arial" w:hAnsi="Arial" w:cs="Arial"/>
          <w:sz w:val="22"/>
          <w:szCs w:val="22"/>
        </w:rPr>
        <w:t xml:space="preserve">There was agreement </w:t>
      </w:r>
      <w:r w:rsidR="00E253CC">
        <w:rPr>
          <w:rFonts w:ascii="Arial" w:hAnsi="Arial" w:cs="Arial"/>
          <w:sz w:val="22"/>
          <w:szCs w:val="22"/>
        </w:rPr>
        <w:t xml:space="preserve">that </w:t>
      </w:r>
      <w:r w:rsidR="00E253CC" w:rsidRPr="00C56EB4">
        <w:rPr>
          <w:rFonts w:ascii="Arial" w:hAnsi="Arial" w:cs="Arial"/>
          <w:sz w:val="22"/>
          <w:szCs w:val="22"/>
        </w:rPr>
        <w:t>ADNAT</w:t>
      </w:r>
      <w:r w:rsidRPr="00C56EB4">
        <w:rPr>
          <w:rFonts w:ascii="Arial" w:hAnsi="Arial" w:cs="Arial"/>
          <w:sz w:val="22"/>
          <w:szCs w:val="22"/>
        </w:rPr>
        <w:t xml:space="preserve"> promote</w:t>
      </w:r>
      <w:r w:rsidR="00E253CC">
        <w:rPr>
          <w:rFonts w:ascii="Arial" w:hAnsi="Arial" w:cs="Arial"/>
          <w:sz w:val="22"/>
          <w:szCs w:val="22"/>
        </w:rPr>
        <w:t>s</w:t>
      </w:r>
      <w:r w:rsidRPr="00C56EB4">
        <w:rPr>
          <w:rFonts w:ascii="Arial" w:hAnsi="Arial" w:cs="Arial"/>
          <w:sz w:val="22"/>
          <w:szCs w:val="22"/>
        </w:rPr>
        <w:t xml:space="preserve"> behaviour change </w:t>
      </w:r>
      <w:r w:rsidR="008E2395">
        <w:rPr>
          <w:rFonts w:ascii="Arial" w:hAnsi="Arial" w:cs="Arial"/>
          <w:sz w:val="22"/>
          <w:szCs w:val="22"/>
        </w:rPr>
        <w:t>and i</w:t>
      </w:r>
      <w:r w:rsidRPr="00C56EB4">
        <w:rPr>
          <w:rFonts w:ascii="Arial" w:hAnsi="Arial" w:cs="Arial"/>
          <w:sz w:val="22"/>
          <w:szCs w:val="22"/>
        </w:rPr>
        <w:t xml:space="preserve">n terms of why it is effective, one person summarised her opinion by saying that, </w:t>
      </w:r>
    </w:p>
    <w:p w14:paraId="7F9A9ABD" w14:textId="77777777" w:rsidR="00344CD4" w:rsidRPr="00C56EB4" w:rsidRDefault="00344CD4" w:rsidP="00344CD4">
      <w:pPr>
        <w:spacing w:after="0" w:line="360" w:lineRule="auto"/>
        <w:rPr>
          <w:rFonts w:ascii="Arial" w:hAnsi="Arial" w:cs="Arial"/>
          <w:sz w:val="22"/>
          <w:szCs w:val="22"/>
        </w:rPr>
      </w:pPr>
    </w:p>
    <w:p w14:paraId="692F30DB" w14:textId="06987E78" w:rsidR="00344CD4" w:rsidRPr="00C56EB4" w:rsidRDefault="00344CD4" w:rsidP="008E2617">
      <w:pPr>
        <w:spacing w:after="0" w:line="360" w:lineRule="auto"/>
        <w:ind w:left="720"/>
        <w:rPr>
          <w:rFonts w:ascii="Arial" w:hAnsi="Arial" w:cs="Arial"/>
          <w:sz w:val="22"/>
          <w:szCs w:val="22"/>
        </w:rPr>
      </w:pPr>
      <w:r w:rsidRPr="00C56EB4">
        <w:rPr>
          <w:rFonts w:ascii="Arial" w:hAnsi="Arial" w:cs="Arial"/>
          <w:sz w:val="22"/>
          <w:szCs w:val="22"/>
        </w:rPr>
        <w:t>“</w:t>
      </w:r>
      <w:r w:rsidRPr="00C56EB4">
        <w:rPr>
          <w:rFonts w:ascii="Arial" w:hAnsi="Arial" w:cs="Arial"/>
          <w:i/>
          <w:sz w:val="22"/>
          <w:szCs w:val="22"/>
        </w:rPr>
        <w:t>It gives them</w:t>
      </w:r>
      <w:r w:rsidR="008E2395">
        <w:rPr>
          <w:rFonts w:ascii="Arial" w:hAnsi="Arial" w:cs="Arial"/>
          <w:i/>
          <w:sz w:val="22"/>
          <w:szCs w:val="22"/>
        </w:rPr>
        <w:t xml:space="preserve"> </w:t>
      </w:r>
      <w:r w:rsidR="008E2395" w:rsidRPr="00FF7C3E">
        <w:rPr>
          <w:rFonts w:ascii="Arial" w:hAnsi="Arial" w:cs="Arial"/>
          <w:sz w:val="22"/>
          <w:szCs w:val="22"/>
        </w:rPr>
        <w:t>(patients)</w:t>
      </w:r>
      <w:r w:rsidRPr="00C56EB4">
        <w:rPr>
          <w:rFonts w:ascii="Arial" w:hAnsi="Arial" w:cs="Arial"/>
          <w:i/>
          <w:sz w:val="22"/>
          <w:szCs w:val="22"/>
        </w:rPr>
        <w:t xml:space="preserve"> a chance to identify</w:t>
      </w:r>
      <w:r w:rsidR="00575C3D">
        <w:rPr>
          <w:rFonts w:ascii="Arial" w:hAnsi="Arial" w:cs="Arial"/>
          <w:i/>
          <w:sz w:val="22"/>
          <w:szCs w:val="22"/>
        </w:rPr>
        <w:t>. T</w:t>
      </w:r>
      <w:r w:rsidRPr="00C56EB4">
        <w:rPr>
          <w:rFonts w:ascii="Arial" w:hAnsi="Arial" w:cs="Arial"/>
          <w:i/>
          <w:sz w:val="22"/>
          <w:szCs w:val="22"/>
        </w:rPr>
        <w:t>hey’re doing the identifying, possibly prioritising things for themselves …and if it has come from them, then they are much more likely to engage in conversations about what could be done differently</w:t>
      </w:r>
      <w:r w:rsidR="009D1482">
        <w:rPr>
          <w:rFonts w:ascii="Arial" w:hAnsi="Arial" w:cs="Arial"/>
          <w:i/>
          <w:sz w:val="22"/>
          <w:szCs w:val="22"/>
        </w:rPr>
        <w:t>…</w:t>
      </w:r>
      <w:r w:rsidRPr="00C56EB4">
        <w:rPr>
          <w:rFonts w:ascii="Arial" w:hAnsi="Arial" w:cs="Arial"/>
          <w:sz w:val="22"/>
          <w:szCs w:val="22"/>
        </w:rPr>
        <w:t>.” (P)</w:t>
      </w:r>
    </w:p>
    <w:p w14:paraId="5272267C" w14:textId="77777777" w:rsidR="005A2DD7" w:rsidRDefault="005A2DD7" w:rsidP="005A2DD7">
      <w:pPr>
        <w:spacing w:after="0" w:line="360" w:lineRule="auto"/>
        <w:rPr>
          <w:rFonts w:ascii="Arial" w:hAnsi="Arial" w:cs="Arial"/>
          <w:sz w:val="22"/>
          <w:szCs w:val="22"/>
        </w:rPr>
      </w:pPr>
    </w:p>
    <w:p w14:paraId="003B5697" w14:textId="77777777" w:rsidR="005A2DD7" w:rsidRPr="00C56EB4" w:rsidRDefault="005A2DD7" w:rsidP="005A2DD7">
      <w:pPr>
        <w:spacing w:after="0" w:line="360" w:lineRule="auto"/>
        <w:rPr>
          <w:rFonts w:ascii="Arial" w:hAnsi="Arial" w:cs="Arial"/>
          <w:sz w:val="22"/>
          <w:szCs w:val="22"/>
        </w:rPr>
      </w:pPr>
      <w:r w:rsidRPr="00C56EB4">
        <w:rPr>
          <w:rFonts w:ascii="Arial" w:hAnsi="Arial" w:cs="Arial"/>
          <w:sz w:val="22"/>
          <w:szCs w:val="22"/>
        </w:rPr>
        <w:t xml:space="preserve">Respondents questioned the primary (misplaced) focus on glycaemic control with one person stating that education is more about quality of life at this age, and being able to, </w:t>
      </w:r>
    </w:p>
    <w:p w14:paraId="7F7595C6" w14:textId="784A60FC" w:rsidR="005A2DD7" w:rsidRPr="005A2DD7" w:rsidRDefault="005A2DD7" w:rsidP="005A2DD7">
      <w:pPr>
        <w:spacing w:after="0" w:line="360" w:lineRule="auto"/>
        <w:rPr>
          <w:rFonts w:ascii="Arial" w:hAnsi="Arial" w:cs="Arial"/>
          <w:i/>
          <w:sz w:val="22"/>
          <w:szCs w:val="22"/>
        </w:rPr>
      </w:pPr>
      <w:r w:rsidRPr="00C56EB4">
        <w:rPr>
          <w:rFonts w:ascii="Arial" w:hAnsi="Arial" w:cs="Arial"/>
          <w:sz w:val="22"/>
          <w:szCs w:val="22"/>
        </w:rPr>
        <w:t>“…</w:t>
      </w:r>
      <w:r w:rsidRPr="00C56EB4">
        <w:rPr>
          <w:rFonts w:ascii="Arial" w:hAnsi="Arial" w:cs="Arial"/>
          <w:i/>
          <w:sz w:val="22"/>
          <w:szCs w:val="22"/>
        </w:rPr>
        <w:t xml:space="preserve"> get a balance between their diabetes and being a teenager</w:t>
      </w:r>
      <w:r>
        <w:rPr>
          <w:rFonts w:ascii="Arial" w:hAnsi="Arial" w:cs="Arial"/>
          <w:i/>
          <w:sz w:val="22"/>
          <w:szCs w:val="22"/>
        </w:rPr>
        <w:t>..”.</w:t>
      </w:r>
      <w:r w:rsidR="008B4B05" w:rsidRPr="008B4B05">
        <w:rPr>
          <w:rFonts w:ascii="Arial" w:hAnsi="Arial" w:cs="Arial"/>
          <w:sz w:val="22"/>
          <w:szCs w:val="22"/>
        </w:rPr>
        <w:t xml:space="preserve"> </w:t>
      </w:r>
      <w:r w:rsidR="008B4B05" w:rsidRPr="00C56EB4">
        <w:rPr>
          <w:rFonts w:ascii="Arial" w:hAnsi="Arial" w:cs="Arial"/>
          <w:sz w:val="22"/>
          <w:szCs w:val="22"/>
        </w:rPr>
        <w:t>(PDSN4</w:t>
      </w:r>
      <w:r w:rsidR="008B4B05">
        <w:rPr>
          <w:rFonts w:ascii="Arial" w:hAnsi="Arial" w:cs="Arial"/>
          <w:sz w:val="22"/>
          <w:szCs w:val="22"/>
        </w:rPr>
        <w:t>).</w:t>
      </w:r>
      <w:r>
        <w:rPr>
          <w:rFonts w:ascii="Arial" w:hAnsi="Arial" w:cs="Arial"/>
          <w:i/>
          <w:sz w:val="22"/>
          <w:szCs w:val="22"/>
        </w:rPr>
        <w:t xml:space="preserve"> </w:t>
      </w:r>
      <w:r w:rsidRPr="00C56EB4">
        <w:rPr>
          <w:rFonts w:ascii="Arial" w:hAnsi="Arial" w:cs="Arial"/>
          <w:sz w:val="22"/>
          <w:szCs w:val="22"/>
        </w:rPr>
        <w:t>This point was agreed by others who felt that a single educational intervention is not going to impact upon glycaemic control because there are “</w:t>
      </w:r>
      <w:r w:rsidRPr="00C56EB4">
        <w:rPr>
          <w:rFonts w:ascii="Arial" w:hAnsi="Arial" w:cs="Arial"/>
          <w:i/>
          <w:sz w:val="22"/>
          <w:szCs w:val="22"/>
        </w:rPr>
        <w:t>’an awful lot of things that affect someone’s HbA</w:t>
      </w:r>
      <w:r w:rsidRPr="00A74733">
        <w:rPr>
          <w:rFonts w:ascii="Arial" w:hAnsi="Arial" w:cs="Arial"/>
          <w:i/>
          <w:sz w:val="22"/>
          <w:szCs w:val="22"/>
          <w:vertAlign w:val="subscript"/>
        </w:rPr>
        <w:t>1c</w:t>
      </w:r>
      <w:r w:rsidRPr="00C56EB4">
        <w:rPr>
          <w:rFonts w:ascii="Arial" w:hAnsi="Arial" w:cs="Arial"/>
          <w:i/>
          <w:sz w:val="22"/>
          <w:szCs w:val="22"/>
        </w:rPr>
        <w:t>’</w:t>
      </w:r>
      <w:r w:rsidRPr="00C56EB4">
        <w:rPr>
          <w:rFonts w:ascii="Arial" w:hAnsi="Arial" w:cs="Arial"/>
          <w:sz w:val="22"/>
          <w:szCs w:val="22"/>
        </w:rPr>
        <w:t xml:space="preserve"> (Dr.2). Education was seen as beneficial in other ways </w:t>
      </w:r>
      <w:r>
        <w:rPr>
          <w:rFonts w:ascii="Arial" w:hAnsi="Arial" w:cs="Arial"/>
          <w:sz w:val="22"/>
          <w:szCs w:val="22"/>
        </w:rPr>
        <w:t xml:space="preserve">including improving quality of life and self-care processes </w:t>
      </w:r>
      <w:r w:rsidRPr="00C56EB4">
        <w:rPr>
          <w:rFonts w:ascii="Arial" w:hAnsi="Arial" w:cs="Arial"/>
          <w:sz w:val="22"/>
          <w:szCs w:val="22"/>
        </w:rPr>
        <w:t xml:space="preserve">and the example of </w:t>
      </w:r>
      <w:r>
        <w:rPr>
          <w:rFonts w:ascii="Arial" w:hAnsi="Arial" w:cs="Arial"/>
          <w:sz w:val="22"/>
          <w:szCs w:val="22"/>
        </w:rPr>
        <w:t xml:space="preserve">carrying glucose to treat </w:t>
      </w:r>
      <w:r w:rsidRPr="00C56EB4">
        <w:rPr>
          <w:rFonts w:ascii="Arial" w:hAnsi="Arial" w:cs="Arial"/>
          <w:sz w:val="22"/>
          <w:szCs w:val="22"/>
        </w:rPr>
        <w:t>hypoglycaemia was used to highlight this point</w:t>
      </w:r>
      <w:r>
        <w:rPr>
          <w:rFonts w:ascii="Arial" w:hAnsi="Arial" w:cs="Arial"/>
          <w:sz w:val="22"/>
          <w:szCs w:val="22"/>
        </w:rPr>
        <w:t>.</w:t>
      </w:r>
    </w:p>
    <w:p w14:paraId="5CFFD29A" w14:textId="77777777" w:rsidR="00344CD4" w:rsidRPr="00C56EB4" w:rsidRDefault="00344CD4" w:rsidP="00344CD4">
      <w:pPr>
        <w:spacing w:after="0" w:line="360" w:lineRule="auto"/>
        <w:rPr>
          <w:rFonts w:ascii="Arial" w:hAnsi="Arial" w:cs="Arial"/>
          <w:sz w:val="22"/>
          <w:szCs w:val="22"/>
        </w:rPr>
      </w:pPr>
    </w:p>
    <w:p w14:paraId="5D3F47F8" w14:textId="77777777" w:rsidR="00344CD4" w:rsidRPr="00C56EB4" w:rsidRDefault="00344CD4" w:rsidP="00344CD4">
      <w:pPr>
        <w:spacing w:after="0" w:line="360" w:lineRule="auto"/>
        <w:rPr>
          <w:rFonts w:ascii="Arial" w:hAnsi="Arial" w:cs="Arial"/>
          <w:sz w:val="22"/>
          <w:szCs w:val="22"/>
        </w:rPr>
      </w:pPr>
      <w:r w:rsidRPr="00C56EB4">
        <w:rPr>
          <w:rFonts w:ascii="Arial" w:hAnsi="Arial" w:cs="Arial"/>
          <w:sz w:val="22"/>
          <w:szCs w:val="22"/>
        </w:rPr>
        <w:t>Having open</w:t>
      </w:r>
      <w:r>
        <w:rPr>
          <w:rFonts w:ascii="Arial" w:hAnsi="Arial" w:cs="Arial"/>
          <w:sz w:val="22"/>
          <w:szCs w:val="22"/>
        </w:rPr>
        <w:t>-ended</w:t>
      </w:r>
      <w:r w:rsidRPr="00C56EB4">
        <w:rPr>
          <w:rFonts w:ascii="Arial" w:hAnsi="Arial" w:cs="Arial"/>
          <w:sz w:val="22"/>
          <w:szCs w:val="22"/>
        </w:rPr>
        <w:t xml:space="preserve"> text responses at the end of each question was seen as important, </w:t>
      </w:r>
      <w:r w:rsidR="00FF7C3E">
        <w:rPr>
          <w:rFonts w:ascii="Arial" w:hAnsi="Arial" w:cs="Arial"/>
          <w:sz w:val="22"/>
          <w:szCs w:val="22"/>
        </w:rPr>
        <w:t>because it allowed patients</w:t>
      </w:r>
      <w:r w:rsidRPr="00C56EB4">
        <w:rPr>
          <w:rFonts w:ascii="Arial" w:hAnsi="Arial" w:cs="Arial"/>
          <w:sz w:val="22"/>
          <w:szCs w:val="22"/>
        </w:rPr>
        <w:t xml:space="preserve"> to express their feelings of knowing more and being in control. This concept of ‘control’ was an important theme, with ADNAT being viewed as a way of accessing patients’ needs without removing their sense of control, as the following quote highlights,</w:t>
      </w:r>
    </w:p>
    <w:p w14:paraId="5FB8CFC1" w14:textId="77777777" w:rsidR="00344CD4" w:rsidRPr="00C56EB4" w:rsidRDefault="00344CD4" w:rsidP="00344CD4">
      <w:pPr>
        <w:spacing w:after="0" w:line="360" w:lineRule="auto"/>
        <w:rPr>
          <w:rFonts w:ascii="Arial" w:hAnsi="Arial" w:cs="Arial"/>
          <w:sz w:val="22"/>
          <w:szCs w:val="22"/>
        </w:rPr>
      </w:pPr>
    </w:p>
    <w:p w14:paraId="50071713" w14:textId="23386A95" w:rsidR="00344CD4" w:rsidRPr="00C56EB4" w:rsidRDefault="00344CD4" w:rsidP="00344CD4">
      <w:pPr>
        <w:spacing w:after="0" w:line="360" w:lineRule="auto"/>
        <w:ind w:left="720"/>
        <w:rPr>
          <w:rFonts w:ascii="Arial" w:hAnsi="Arial" w:cs="Arial"/>
          <w:sz w:val="22"/>
          <w:szCs w:val="22"/>
        </w:rPr>
      </w:pPr>
      <w:r w:rsidRPr="00C56EB4">
        <w:rPr>
          <w:rFonts w:ascii="Arial" w:hAnsi="Arial" w:cs="Arial"/>
          <w:sz w:val="22"/>
          <w:szCs w:val="22"/>
        </w:rPr>
        <w:t xml:space="preserve"> “..</w:t>
      </w:r>
      <w:r w:rsidRPr="00C56EB4">
        <w:rPr>
          <w:rFonts w:ascii="Arial" w:hAnsi="Arial" w:cs="Arial"/>
          <w:i/>
          <w:sz w:val="22"/>
          <w:szCs w:val="22"/>
        </w:rPr>
        <w:t xml:space="preserve">it might be a question that they </w:t>
      </w:r>
      <w:r w:rsidRPr="003C6340">
        <w:rPr>
          <w:rFonts w:ascii="Arial" w:hAnsi="Arial" w:cs="Arial"/>
          <w:sz w:val="22"/>
          <w:szCs w:val="22"/>
        </w:rPr>
        <w:t>(patients)</w:t>
      </w:r>
      <w:r w:rsidRPr="00C56EB4">
        <w:rPr>
          <w:rFonts w:ascii="Arial" w:hAnsi="Arial" w:cs="Arial"/>
          <w:i/>
          <w:sz w:val="22"/>
          <w:szCs w:val="22"/>
        </w:rPr>
        <w:t xml:space="preserve"> might not have thought about, but felt a bit embarrassed, or thought well, I shouldn’t think like that, or maybe other people don’t feel or think like that,  I should know that.</w:t>
      </w:r>
      <w:r w:rsidRPr="00C56EB4">
        <w:rPr>
          <w:rFonts w:ascii="Arial" w:hAnsi="Arial" w:cs="Arial"/>
          <w:sz w:val="22"/>
          <w:szCs w:val="22"/>
        </w:rPr>
        <w:t>” (PDSN3)</w:t>
      </w:r>
    </w:p>
    <w:p w14:paraId="3B0D0653" w14:textId="77777777" w:rsidR="00344CD4" w:rsidRPr="00C56EB4" w:rsidRDefault="00344CD4" w:rsidP="00344CD4">
      <w:pPr>
        <w:spacing w:after="0" w:line="360" w:lineRule="auto"/>
        <w:rPr>
          <w:rFonts w:ascii="Arial" w:hAnsi="Arial" w:cs="Arial"/>
          <w:sz w:val="22"/>
          <w:szCs w:val="22"/>
        </w:rPr>
      </w:pPr>
    </w:p>
    <w:p w14:paraId="7DB8707F" w14:textId="77777777" w:rsidR="00344CD4" w:rsidRPr="00C56EB4" w:rsidRDefault="00344CD4" w:rsidP="00E253CC">
      <w:pPr>
        <w:spacing w:after="0" w:line="360" w:lineRule="auto"/>
        <w:rPr>
          <w:rFonts w:ascii="Arial" w:hAnsi="Arial" w:cs="Arial"/>
          <w:color w:val="FF0000"/>
          <w:sz w:val="22"/>
          <w:szCs w:val="22"/>
        </w:rPr>
      </w:pPr>
      <w:r w:rsidRPr="00C56EB4">
        <w:rPr>
          <w:rFonts w:ascii="Arial" w:hAnsi="Arial" w:cs="Arial"/>
          <w:sz w:val="22"/>
          <w:szCs w:val="22"/>
        </w:rPr>
        <w:t xml:space="preserve">Accessing </w:t>
      </w:r>
      <w:r w:rsidR="00FF7C3E">
        <w:rPr>
          <w:rFonts w:ascii="Arial" w:hAnsi="Arial" w:cs="Arial"/>
          <w:sz w:val="22"/>
          <w:szCs w:val="22"/>
        </w:rPr>
        <w:t xml:space="preserve">patients’ </w:t>
      </w:r>
      <w:r w:rsidRPr="00C56EB4">
        <w:rPr>
          <w:rFonts w:ascii="Arial" w:hAnsi="Arial" w:cs="Arial"/>
          <w:sz w:val="22"/>
          <w:szCs w:val="22"/>
        </w:rPr>
        <w:t>needs meant that the teams could tailor conversations with their patients</w:t>
      </w:r>
      <w:r w:rsidR="00FF7C3E">
        <w:rPr>
          <w:rFonts w:ascii="Arial" w:hAnsi="Arial" w:cs="Arial"/>
          <w:sz w:val="22"/>
          <w:szCs w:val="22"/>
        </w:rPr>
        <w:t xml:space="preserve">, focusing in on their </w:t>
      </w:r>
      <w:r w:rsidRPr="00C56EB4">
        <w:rPr>
          <w:rFonts w:ascii="Arial" w:hAnsi="Arial" w:cs="Arial"/>
          <w:sz w:val="22"/>
          <w:szCs w:val="22"/>
        </w:rPr>
        <w:t xml:space="preserve">raised self-awareness with regard to what they did and didn’t know, providing a base on which to progress joint health care planning </w:t>
      </w:r>
    </w:p>
    <w:p w14:paraId="27C0A9E1" w14:textId="77777777" w:rsidR="00832B84" w:rsidRDefault="00832B84" w:rsidP="00344CD4">
      <w:pPr>
        <w:rPr>
          <w:rFonts w:ascii="Arial" w:hAnsi="Arial" w:cs="Arial"/>
          <w:b/>
          <w:sz w:val="22"/>
          <w:szCs w:val="22"/>
        </w:rPr>
      </w:pPr>
    </w:p>
    <w:p w14:paraId="2CF8930C" w14:textId="77777777" w:rsidR="0094525C" w:rsidRDefault="00832B84" w:rsidP="0094525C">
      <w:pPr>
        <w:spacing w:after="0" w:line="360" w:lineRule="auto"/>
        <w:rPr>
          <w:rFonts w:ascii="Arial" w:hAnsi="Arial" w:cs="Arial"/>
          <w:b/>
          <w:sz w:val="22"/>
          <w:szCs w:val="22"/>
        </w:rPr>
      </w:pPr>
      <w:r w:rsidRPr="00E30018">
        <w:rPr>
          <w:rFonts w:ascii="Arial" w:hAnsi="Arial" w:cs="Arial"/>
          <w:b/>
          <w:sz w:val="22"/>
          <w:szCs w:val="22"/>
        </w:rPr>
        <w:t>Discussion</w:t>
      </w:r>
      <w:r>
        <w:rPr>
          <w:rFonts w:ascii="Arial" w:hAnsi="Arial" w:cs="Arial"/>
          <w:b/>
          <w:sz w:val="22"/>
          <w:szCs w:val="22"/>
        </w:rPr>
        <w:t xml:space="preserve"> </w:t>
      </w:r>
    </w:p>
    <w:p w14:paraId="710CCAA2" w14:textId="4408F05C" w:rsidR="00344CD4" w:rsidRPr="0094525C" w:rsidRDefault="00344CD4" w:rsidP="0094525C">
      <w:pPr>
        <w:spacing w:after="0" w:line="360" w:lineRule="auto"/>
        <w:rPr>
          <w:rFonts w:ascii="Arial" w:hAnsi="Arial" w:cs="Arial"/>
          <w:b/>
          <w:sz w:val="22"/>
          <w:szCs w:val="22"/>
        </w:rPr>
      </w:pPr>
      <w:r w:rsidRPr="002D00AA">
        <w:rPr>
          <w:rFonts w:ascii="Arial" w:hAnsi="Arial" w:cs="Arial"/>
          <w:sz w:val="22"/>
          <w:szCs w:val="22"/>
        </w:rPr>
        <w:t xml:space="preserve">This </w:t>
      </w:r>
      <w:r>
        <w:rPr>
          <w:rFonts w:ascii="Arial" w:hAnsi="Arial" w:cs="Arial"/>
          <w:sz w:val="22"/>
          <w:szCs w:val="22"/>
        </w:rPr>
        <w:t>evaluation</w:t>
      </w:r>
      <w:r w:rsidRPr="002D00AA">
        <w:rPr>
          <w:rFonts w:ascii="Arial" w:hAnsi="Arial" w:cs="Arial"/>
          <w:sz w:val="22"/>
          <w:szCs w:val="22"/>
        </w:rPr>
        <w:t xml:space="preserve"> study aimed to assess resources and processes that influence implementation of ADNAT taking into account context and impact</w:t>
      </w:r>
      <w:r>
        <w:rPr>
          <w:rFonts w:ascii="Arial" w:hAnsi="Arial" w:cs="Arial"/>
          <w:sz w:val="22"/>
          <w:szCs w:val="22"/>
        </w:rPr>
        <w:t>. It also aimed to</w:t>
      </w:r>
      <w:r w:rsidR="00FF7C3E">
        <w:rPr>
          <w:rFonts w:ascii="Arial" w:hAnsi="Arial" w:cs="Arial"/>
          <w:sz w:val="22"/>
          <w:szCs w:val="22"/>
        </w:rPr>
        <w:t xml:space="preserve"> determine </w:t>
      </w:r>
      <w:r w:rsidR="00FF7C3E" w:rsidRPr="00FF7C3E">
        <w:rPr>
          <w:rFonts w:ascii="Arial" w:hAnsi="Arial" w:cs="Arial"/>
          <w:sz w:val="22"/>
          <w:szCs w:val="22"/>
        </w:rPr>
        <w:t xml:space="preserve">methodological recommendations for a future </w:t>
      </w:r>
      <w:r w:rsidR="004B1D79">
        <w:rPr>
          <w:rFonts w:ascii="Arial" w:hAnsi="Arial" w:cs="Arial"/>
          <w:sz w:val="22"/>
          <w:szCs w:val="22"/>
        </w:rPr>
        <w:t xml:space="preserve">large-scale </w:t>
      </w:r>
      <w:r w:rsidR="00FF7C3E" w:rsidRPr="00FF7C3E">
        <w:rPr>
          <w:rFonts w:ascii="Arial" w:hAnsi="Arial" w:cs="Arial"/>
          <w:sz w:val="22"/>
          <w:szCs w:val="22"/>
        </w:rPr>
        <w:t>cohort study.</w:t>
      </w:r>
      <w:r w:rsidRPr="002D00AA">
        <w:rPr>
          <w:rFonts w:ascii="Arial" w:hAnsi="Arial" w:cs="Arial"/>
          <w:sz w:val="22"/>
          <w:szCs w:val="22"/>
        </w:rPr>
        <w:t xml:space="preserve"> A logic model was developed and </w:t>
      </w:r>
      <w:r>
        <w:rPr>
          <w:rFonts w:ascii="Arial" w:hAnsi="Arial" w:cs="Arial"/>
          <w:sz w:val="22"/>
          <w:szCs w:val="22"/>
        </w:rPr>
        <w:t>research</w:t>
      </w:r>
      <w:r w:rsidRPr="002D00AA">
        <w:rPr>
          <w:rFonts w:ascii="Arial" w:hAnsi="Arial" w:cs="Arial"/>
          <w:sz w:val="22"/>
          <w:szCs w:val="22"/>
        </w:rPr>
        <w:t xml:space="preserve"> objectives were defined using the RE-AIM framework</w:t>
      </w:r>
      <w:r>
        <w:rPr>
          <w:rFonts w:ascii="Arial" w:hAnsi="Arial" w:cs="Arial"/>
          <w:sz w:val="22"/>
          <w:szCs w:val="22"/>
        </w:rPr>
        <w:t xml:space="preserve">. Based on the </w:t>
      </w:r>
      <w:r w:rsidR="0094525C">
        <w:rPr>
          <w:rFonts w:ascii="Arial" w:hAnsi="Arial" w:cs="Arial"/>
          <w:sz w:val="22"/>
          <w:szCs w:val="22"/>
        </w:rPr>
        <w:t xml:space="preserve">quantitative </w:t>
      </w:r>
      <w:r>
        <w:rPr>
          <w:rFonts w:ascii="Arial" w:hAnsi="Arial" w:cs="Arial"/>
          <w:sz w:val="22"/>
          <w:szCs w:val="22"/>
        </w:rPr>
        <w:t xml:space="preserve">outcome results and the qualitative </w:t>
      </w:r>
      <w:r w:rsidR="0094525C">
        <w:rPr>
          <w:rFonts w:ascii="Arial" w:hAnsi="Arial" w:cs="Arial"/>
          <w:sz w:val="22"/>
          <w:szCs w:val="22"/>
        </w:rPr>
        <w:t xml:space="preserve">process evaluation </w:t>
      </w:r>
      <w:r>
        <w:rPr>
          <w:rFonts w:ascii="Arial" w:hAnsi="Arial" w:cs="Arial"/>
          <w:sz w:val="22"/>
          <w:szCs w:val="22"/>
        </w:rPr>
        <w:t>findings, a number of practice and methodological implications can be determined as follows:</w:t>
      </w:r>
      <w:r w:rsidRPr="002D00AA">
        <w:rPr>
          <w:rFonts w:ascii="Arial" w:hAnsi="Arial" w:cs="Arial"/>
          <w:sz w:val="22"/>
          <w:szCs w:val="22"/>
        </w:rPr>
        <w:t xml:space="preserve"> </w:t>
      </w:r>
    </w:p>
    <w:p w14:paraId="12C697E6" w14:textId="77777777" w:rsidR="00344CD4" w:rsidRDefault="00344CD4" w:rsidP="00344CD4">
      <w:pPr>
        <w:pStyle w:val="Heading1"/>
        <w:shd w:val="clear" w:color="auto" w:fill="FFFFFF"/>
        <w:spacing w:before="0" w:line="360" w:lineRule="auto"/>
        <w:ind w:left="360"/>
        <w:rPr>
          <w:rFonts w:ascii="Arial" w:hAnsi="Arial" w:cs="Arial"/>
          <w:color w:val="000000"/>
          <w:sz w:val="22"/>
          <w:szCs w:val="22"/>
          <w:shd w:val="clear" w:color="auto" w:fill="FFFFFF"/>
        </w:rPr>
      </w:pPr>
    </w:p>
    <w:p w14:paraId="67BE0D85" w14:textId="77777777" w:rsidR="00344CD4" w:rsidRPr="00832B84" w:rsidRDefault="00344CD4" w:rsidP="00832B84">
      <w:pPr>
        <w:spacing w:after="0" w:line="360" w:lineRule="auto"/>
        <w:rPr>
          <w:rFonts w:ascii="Arial" w:hAnsi="Arial" w:cs="Arial"/>
          <w:b/>
          <w:sz w:val="22"/>
          <w:szCs w:val="22"/>
        </w:rPr>
      </w:pPr>
      <w:r w:rsidRPr="00832B84">
        <w:rPr>
          <w:rFonts w:ascii="Arial" w:hAnsi="Arial" w:cs="Arial"/>
          <w:b/>
          <w:sz w:val="22"/>
          <w:szCs w:val="22"/>
        </w:rPr>
        <w:t>Practice implications</w:t>
      </w:r>
    </w:p>
    <w:p w14:paraId="5B644155" w14:textId="0880607B" w:rsidR="004220D2" w:rsidRDefault="00344CD4" w:rsidP="00344CD4">
      <w:pPr>
        <w:spacing w:after="0" w:line="360" w:lineRule="auto"/>
        <w:rPr>
          <w:rFonts w:ascii="Arial" w:hAnsi="Arial" w:cs="Arial"/>
          <w:sz w:val="22"/>
          <w:szCs w:val="22"/>
        </w:rPr>
      </w:pPr>
      <w:r w:rsidRPr="00E30018">
        <w:rPr>
          <w:rFonts w:ascii="Arial" w:hAnsi="Arial" w:cs="Arial"/>
          <w:sz w:val="22"/>
          <w:szCs w:val="22"/>
        </w:rPr>
        <w:t xml:space="preserve">Table </w:t>
      </w:r>
      <w:r w:rsidR="009D1482">
        <w:rPr>
          <w:rFonts w:ascii="Arial" w:hAnsi="Arial" w:cs="Arial"/>
          <w:sz w:val="22"/>
          <w:szCs w:val="22"/>
        </w:rPr>
        <w:t>10</w:t>
      </w:r>
      <w:r w:rsidRPr="00E30018">
        <w:rPr>
          <w:rFonts w:ascii="Arial" w:hAnsi="Arial" w:cs="Arial"/>
          <w:sz w:val="22"/>
          <w:szCs w:val="22"/>
        </w:rPr>
        <w:t xml:space="preserve"> </w:t>
      </w:r>
      <w:r>
        <w:rPr>
          <w:rFonts w:ascii="Arial" w:hAnsi="Arial" w:cs="Arial"/>
          <w:sz w:val="22"/>
          <w:szCs w:val="22"/>
        </w:rPr>
        <w:t>provides a summary of</w:t>
      </w:r>
      <w:r w:rsidRPr="00E30018">
        <w:rPr>
          <w:rFonts w:ascii="Arial" w:hAnsi="Arial" w:cs="Arial"/>
          <w:sz w:val="22"/>
          <w:szCs w:val="22"/>
        </w:rPr>
        <w:t xml:space="preserve"> the </w:t>
      </w:r>
      <w:r>
        <w:rPr>
          <w:rFonts w:ascii="Arial" w:hAnsi="Arial" w:cs="Arial"/>
          <w:sz w:val="22"/>
          <w:szCs w:val="22"/>
        </w:rPr>
        <w:t xml:space="preserve">quantitative </w:t>
      </w:r>
      <w:r w:rsidRPr="00E30018">
        <w:rPr>
          <w:rFonts w:ascii="Arial" w:hAnsi="Arial" w:cs="Arial"/>
          <w:sz w:val="22"/>
          <w:szCs w:val="22"/>
        </w:rPr>
        <w:t xml:space="preserve">results and the </w:t>
      </w:r>
      <w:r>
        <w:rPr>
          <w:rFonts w:ascii="Arial" w:hAnsi="Arial" w:cs="Arial"/>
          <w:sz w:val="22"/>
          <w:szCs w:val="22"/>
        </w:rPr>
        <w:t xml:space="preserve">qualitative </w:t>
      </w:r>
      <w:r w:rsidRPr="00E30018">
        <w:rPr>
          <w:rFonts w:ascii="Arial" w:hAnsi="Arial" w:cs="Arial"/>
          <w:sz w:val="22"/>
          <w:szCs w:val="22"/>
        </w:rPr>
        <w:t xml:space="preserve">findings and shows that from a quantitative (reach and effectiveness) outcomes perspective, ADNAT met the </w:t>
      </w:r>
      <w:r>
        <w:rPr>
          <w:rFonts w:ascii="Arial" w:hAnsi="Arial" w:cs="Arial"/>
          <w:sz w:val="22"/>
          <w:szCs w:val="22"/>
        </w:rPr>
        <w:t xml:space="preserve">proposed mechanisms of action and the </w:t>
      </w:r>
      <w:r w:rsidRPr="00E30018">
        <w:rPr>
          <w:rFonts w:ascii="Arial" w:hAnsi="Arial" w:cs="Arial"/>
          <w:sz w:val="22"/>
          <w:szCs w:val="22"/>
        </w:rPr>
        <w:t xml:space="preserve">short-term objectives, as defined in the Logic Model. </w:t>
      </w:r>
      <w:r w:rsidR="0094525C">
        <w:rPr>
          <w:rFonts w:ascii="Arial" w:hAnsi="Arial" w:cs="Arial"/>
          <w:sz w:val="22"/>
          <w:szCs w:val="22"/>
        </w:rPr>
        <w:t>The</w:t>
      </w:r>
      <w:r w:rsidR="0094525C" w:rsidRPr="00E30018">
        <w:rPr>
          <w:rFonts w:ascii="Arial" w:hAnsi="Arial" w:cs="Arial"/>
          <w:sz w:val="22"/>
          <w:szCs w:val="22"/>
        </w:rPr>
        <w:t xml:space="preserve"> </w:t>
      </w:r>
      <w:r w:rsidR="0094525C">
        <w:rPr>
          <w:rFonts w:ascii="Arial" w:hAnsi="Arial" w:cs="Arial"/>
          <w:sz w:val="22"/>
          <w:szCs w:val="22"/>
        </w:rPr>
        <w:t xml:space="preserve">survey and </w:t>
      </w:r>
      <w:r>
        <w:rPr>
          <w:rFonts w:ascii="Arial" w:hAnsi="Arial" w:cs="Arial"/>
          <w:sz w:val="22"/>
          <w:szCs w:val="22"/>
        </w:rPr>
        <w:t xml:space="preserve">qualitative </w:t>
      </w:r>
      <w:r w:rsidRPr="00E30018">
        <w:rPr>
          <w:rFonts w:ascii="Arial" w:hAnsi="Arial" w:cs="Arial"/>
          <w:sz w:val="22"/>
          <w:szCs w:val="22"/>
        </w:rPr>
        <w:t xml:space="preserve">findings indicate that ADNAT was acceptable </w:t>
      </w:r>
      <w:r w:rsidR="0094525C">
        <w:rPr>
          <w:rFonts w:ascii="Arial" w:hAnsi="Arial" w:cs="Arial"/>
          <w:sz w:val="22"/>
          <w:szCs w:val="22"/>
        </w:rPr>
        <w:t>for adoption by</w:t>
      </w:r>
      <w:r w:rsidRPr="00E30018">
        <w:rPr>
          <w:rFonts w:ascii="Arial" w:hAnsi="Arial" w:cs="Arial"/>
          <w:sz w:val="22"/>
          <w:szCs w:val="22"/>
        </w:rPr>
        <w:t xml:space="preserve"> the diabetes teams and </w:t>
      </w:r>
      <w:r w:rsidR="0094525C">
        <w:rPr>
          <w:rFonts w:ascii="Arial" w:hAnsi="Arial" w:cs="Arial"/>
          <w:sz w:val="22"/>
          <w:szCs w:val="22"/>
        </w:rPr>
        <w:t>by</w:t>
      </w:r>
      <w:r w:rsidRPr="00E30018">
        <w:rPr>
          <w:rFonts w:ascii="Arial" w:hAnsi="Arial" w:cs="Arial"/>
          <w:sz w:val="22"/>
          <w:szCs w:val="22"/>
        </w:rPr>
        <w:t xml:space="preserve"> their patients</w:t>
      </w:r>
      <w:r w:rsidR="001175F3">
        <w:rPr>
          <w:rFonts w:ascii="Arial" w:hAnsi="Arial" w:cs="Arial"/>
          <w:sz w:val="22"/>
          <w:szCs w:val="22"/>
        </w:rPr>
        <w:t>. Findings from the qualitative data supported the following</w:t>
      </w:r>
      <w:r w:rsidR="0094525C">
        <w:rPr>
          <w:rFonts w:ascii="Arial" w:hAnsi="Arial" w:cs="Arial"/>
          <w:sz w:val="22"/>
          <w:szCs w:val="22"/>
        </w:rPr>
        <w:t xml:space="preserve"> recommendations </w:t>
      </w:r>
      <w:r w:rsidR="00023F24">
        <w:rPr>
          <w:rFonts w:ascii="Arial" w:hAnsi="Arial" w:cs="Arial"/>
          <w:sz w:val="22"/>
          <w:szCs w:val="22"/>
        </w:rPr>
        <w:t>for</w:t>
      </w:r>
      <w:r w:rsidR="0094525C">
        <w:rPr>
          <w:rFonts w:ascii="Arial" w:hAnsi="Arial" w:cs="Arial"/>
          <w:sz w:val="22"/>
          <w:szCs w:val="22"/>
        </w:rPr>
        <w:t xml:space="preserve"> </w:t>
      </w:r>
      <w:r w:rsidR="001175F3">
        <w:rPr>
          <w:rFonts w:ascii="Arial" w:hAnsi="Arial" w:cs="Arial"/>
          <w:sz w:val="22"/>
          <w:szCs w:val="22"/>
        </w:rPr>
        <w:t xml:space="preserve">the </w:t>
      </w:r>
      <w:r w:rsidR="0094525C">
        <w:rPr>
          <w:rFonts w:ascii="Arial" w:hAnsi="Arial" w:cs="Arial"/>
          <w:sz w:val="22"/>
          <w:szCs w:val="22"/>
        </w:rPr>
        <w:t xml:space="preserve">successful </w:t>
      </w:r>
      <w:r w:rsidR="001175F3">
        <w:rPr>
          <w:rFonts w:ascii="Arial" w:hAnsi="Arial" w:cs="Arial"/>
          <w:sz w:val="22"/>
          <w:szCs w:val="22"/>
        </w:rPr>
        <w:t>use of ADNAT</w:t>
      </w:r>
      <w:r>
        <w:rPr>
          <w:rFonts w:ascii="Arial" w:hAnsi="Arial" w:cs="Arial"/>
          <w:sz w:val="22"/>
          <w:szCs w:val="22"/>
        </w:rPr>
        <w:t>:</w:t>
      </w:r>
    </w:p>
    <w:p w14:paraId="080F419E" w14:textId="77777777" w:rsidR="004220D2" w:rsidRDefault="004220D2" w:rsidP="00344CD4">
      <w:pPr>
        <w:spacing w:after="0" w:line="360" w:lineRule="auto"/>
        <w:rPr>
          <w:rFonts w:ascii="Arial" w:hAnsi="Arial" w:cs="Arial"/>
          <w:sz w:val="22"/>
          <w:szCs w:val="22"/>
        </w:rPr>
      </w:pPr>
    </w:p>
    <w:p w14:paraId="30A077BF" w14:textId="06ED5B66" w:rsidR="00944BDA" w:rsidRPr="004220D2" w:rsidRDefault="00ED6E7F" w:rsidP="00575C3D">
      <w:pPr>
        <w:pStyle w:val="ListParagraph"/>
        <w:numPr>
          <w:ilvl w:val="0"/>
          <w:numId w:val="10"/>
        </w:numPr>
        <w:spacing w:after="0" w:line="360" w:lineRule="auto"/>
        <w:rPr>
          <w:rFonts w:ascii="Arial" w:hAnsi="Arial" w:cs="Arial"/>
          <w:sz w:val="22"/>
          <w:szCs w:val="22"/>
        </w:rPr>
      </w:pPr>
      <w:r w:rsidRPr="005971D6">
        <w:rPr>
          <w:rFonts w:ascii="Arial" w:hAnsi="Arial" w:cs="Arial"/>
          <w:b/>
          <w:sz w:val="22"/>
          <w:szCs w:val="22"/>
        </w:rPr>
        <w:t>Reach</w:t>
      </w:r>
      <w:r w:rsidRPr="005971D6">
        <w:rPr>
          <w:rFonts w:ascii="Arial" w:hAnsi="Arial" w:cs="Arial"/>
          <w:sz w:val="22"/>
          <w:szCs w:val="22"/>
        </w:rPr>
        <w:t xml:space="preserve">: to ensure uptake, </w:t>
      </w:r>
      <w:r w:rsidR="00344CD4" w:rsidRPr="005971D6">
        <w:rPr>
          <w:rFonts w:ascii="Arial" w:hAnsi="Arial" w:cs="Arial"/>
          <w:sz w:val="22"/>
          <w:szCs w:val="22"/>
        </w:rPr>
        <w:t xml:space="preserve">a lead clinician’s support </w:t>
      </w:r>
      <w:r w:rsidR="008D74A7" w:rsidRPr="005971D6">
        <w:rPr>
          <w:rFonts w:ascii="Arial" w:hAnsi="Arial" w:cs="Arial"/>
          <w:sz w:val="22"/>
          <w:szCs w:val="22"/>
        </w:rPr>
        <w:t>is essential</w:t>
      </w:r>
      <w:r w:rsidR="009D1482">
        <w:rPr>
          <w:rFonts w:ascii="Arial" w:hAnsi="Arial" w:cs="Arial"/>
          <w:sz w:val="22"/>
          <w:szCs w:val="22"/>
        </w:rPr>
        <w:t xml:space="preserve"> alongside a</w:t>
      </w:r>
      <w:r w:rsidRPr="005971D6">
        <w:rPr>
          <w:rFonts w:ascii="Arial" w:hAnsi="Arial" w:cs="Arial"/>
          <w:sz w:val="22"/>
          <w:szCs w:val="22"/>
        </w:rPr>
        <w:t xml:space="preserve"> team approach </w:t>
      </w:r>
      <w:r w:rsidR="004220D2">
        <w:rPr>
          <w:rFonts w:ascii="Arial" w:hAnsi="Arial" w:cs="Arial"/>
          <w:sz w:val="22"/>
          <w:szCs w:val="22"/>
        </w:rPr>
        <w:t>to</w:t>
      </w:r>
      <w:r w:rsidRPr="005971D6">
        <w:rPr>
          <w:rFonts w:ascii="Arial" w:hAnsi="Arial" w:cs="Arial"/>
          <w:sz w:val="22"/>
          <w:szCs w:val="22"/>
        </w:rPr>
        <w:t xml:space="preserve"> </w:t>
      </w:r>
      <w:r w:rsidR="001175F3">
        <w:rPr>
          <w:rFonts w:ascii="Arial" w:hAnsi="Arial" w:cs="Arial"/>
          <w:sz w:val="22"/>
          <w:szCs w:val="22"/>
        </w:rPr>
        <w:t>foster</w:t>
      </w:r>
      <w:r w:rsidRPr="005971D6">
        <w:rPr>
          <w:rFonts w:ascii="Arial" w:hAnsi="Arial" w:cs="Arial"/>
          <w:sz w:val="22"/>
          <w:szCs w:val="22"/>
        </w:rPr>
        <w:t xml:space="preserve"> </w:t>
      </w:r>
      <w:r w:rsidR="009D1482">
        <w:rPr>
          <w:rFonts w:ascii="Arial" w:eastAsiaTheme="minorHAnsi" w:hAnsi="Arial" w:cs="Arial"/>
          <w:sz w:val="22"/>
          <w:szCs w:val="22"/>
        </w:rPr>
        <w:t>integration, normalisation</w:t>
      </w:r>
      <w:r w:rsidR="004220D2" w:rsidRPr="005971D6">
        <w:rPr>
          <w:rFonts w:ascii="Arial" w:eastAsiaTheme="minorHAnsi" w:hAnsi="Arial" w:cs="Arial"/>
          <w:sz w:val="22"/>
          <w:szCs w:val="22"/>
        </w:rPr>
        <w:t xml:space="preserve"> and</w:t>
      </w:r>
      <w:r w:rsidR="008D74A7" w:rsidRPr="005971D6">
        <w:rPr>
          <w:rFonts w:ascii="Arial" w:eastAsiaTheme="minorHAnsi" w:hAnsi="Arial" w:cs="Arial"/>
          <w:sz w:val="22"/>
          <w:szCs w:val="22"/>
        </w:rPr>
        <w:t xml:space="preserve"> consistency in the messages given to patients and their carers. </w:t>
      </w:r>
    </w:p>
    <w:p w14:paraId="6E75E168" w14:textId="77777777" w:rsidR="004220D2" w:rsidRPr="005971D6" w:rsidRDefault="004220D2" w:rsidP="00575C3D">
      <w:pPr>
        <w:pStyle w:val="ListParagraph"/>
        <w:spacing w:after="0" w:line="360" w:lineRule="auto"/>
        <w:ind w:left="360"/>
        <w:rPr>
          <w:rFonts w:ascii="Arial" w:hAnsi="Arial" w:cs="Arial"/>
          <w:sz w:val="22"/>
          <w:szCs w:val="22"/>
        </w:rPr>
      </w:pPr>
    </w:p>
    <w:p w14:paraId="0CD5CAB3" w14:textId="324927D2" w:rsidR="00944BDA" w:rsidRDefault="00ED6E7F" w:rsidP="00575C3D">
      <w:pPr>
        <w:pStyle w:val="ListParagraph"/>
        <w:numPr>
          <w:ilvl w:val="0"/>
          <w:numId w:val="10"/>
        </w:numPr>
        <w:spacing w:after="0" w:line="360" w:lineRule="auto"/>
        <w:rPr>
          <w:rFonts w:ascii="Arial" w:hAnsi="Arial" w:cs="Arial"/>
          <w:sz w:val="22"/>
          <w:szCs w:val="22"/>
        </w:rPr>
      </w:pPr>
      <w:r w:rsidRPr="00ED6E7F">
        <w:rPr>
          <w:rFonts w:ascii="Arial" w:hAnsi="Arial" w:cs="Arial"/>
          <w:b/>
          <w:sz w:val="22"/>
          <w:szCs w:val="22"/>
        </w:rPr>
        <w:t>Adoption:</w:t>
      </w:r>
      <w:r>
        <w:rPr>
          <w:rFonts w:ascii="Arial" w:hAnsi="Arial" w:cs="Arial"/>
          <w:sz w:val="22"/>
          <w:szCs w:val="22"/>
        </w:rPr>
        <w:t xml:space="preserve">  </w:t>
      </w:r>
      <w:r w:rsidR="004220D2">
        <w:rPr>
          <w:rFonts w:ascii="Arial" w:hAnsi="Arial" w:cs="Arial"/>
          <w:sz w:val="22"/>
          <w:szCs w:val="22"/>
        </w:rPr>
        <w:t xml:space="preserve">to support adoption, </w:t>
      </w:r>
      <w:r>
        <w:rPr>
          <w:rFonts w:ascii="Arial" w:hAnsi="Arial" w:cs="Arial"/>
          <w:sz w:val="22"/>
          <w:szCs w:val="22"/>
        </w:rPr>
        <w:t>a</w:t>
      </w:r>
      <w:r w:rsidR="00426F74">
        <w:rPr>
          <w:rFonts w:ascii="Arial" w:hAnsi="Arial" w:cs="Arial"/>
          <w:sz w:val="22"/>
          <w:szCs w:val="22"/>
        </w:rPr>
        <w:t>ccess to technical support and iP</w:t>
      </w:r>
      <w:r w:rsidRPr="00ED6E7F">
        <w:rPr>
          <w:rFonts w:ascii="Arial" w:hAnsi="Arial" w:cs="Arial"/>
          <w:sz w:val="22"/>
          <w:szCs w:val="22"/>
        </w:rPr>
        <w:t>ads with SIM cards to overcome Wi-Fi problems in clinics is required</w:t>
      </w:r>
      <w:r w:rsidR="008D74A7">
        <w:rPr>
          <w:rFonts w:ascii="Arial" w:hAnsi="Arial" w:cs="Arial"/>
          <w:sz w:val="22"/>
          <w:szCs w:val="22"/>
        </w:rPr>
        <w:t xml:space="preserve">, alongside training using an </w:t>
      </w:r>
      <w:r w:rsidR="00344CD4">
        <w:rPr>
          <w:rFonts w:ascii="Arial" w:hAnsi="Arial" w:cs="Arial"/>
          <w:sz w:val="22"/>
          <w:szCs w:val="22"/>
        </w:rPr>
        <w:t>activity style of learning</w:t>
      </w:r>
      <w:r w:rsidR="007C656F">
        <w:rPr>
          <w:rFonts w:ascii="Arial" w:hAnsi="Arial" w:cs="Arial"/>
          <w:sz w:val="22"/>
          <w:szCs w:val="22"/>
        </w:rPr>
        <w:t xml:space="preserve"> and</w:t>
      </w:r>
      <w:r w:rsidR="00344CD4" w:rsidRPr="00BC2544">
        <w:rPr>
          <w:rFonts w:ascii="Arial" w:hAnsi="Arial" w:cs="Arial"/>
          <w:sz w:val="22"/>
          <w:szCs w:val="22"/>
        </w:rPr>
        <w:t xml:space="preserve"> </w:t>
      </w:r>
      <w:r w:rsidR="00024669">
        <w:rPr>
          <w:rFonts w:ascii="Arial" w:hAnsi="Arial" w:cs="Arial"/>
          <w:sz w:val="22"/>
          <w:szCs w:val="22"/>
        </w:rPr>
        <w:t>limited to a maximum of 4 hours,</w:t>
      </w:r>
      <w:r w:rsidR="00024669" w:rsidRPr="00BC2544">
        <w:rPr>
          <w:rFonts w:ascii="Arial" w:hAnsi="Arial" w:cs="Arial"/>
          <w:sz w:val="22"/>
          <w:szCs w:val="22"/>
        </w:rPr>
        <w:t xml:space="preserve"> </w:t>
      </w:r>
      <w:r w:rsidR="00344CD4" w:rsidRPr="00BC2544">
        <w:rPr>
          <w:rFonts w:ascii="Arial" w:hAnsi="Arial" w:cs="Arial"/>
          <w:sz w:val="22"/>
          <w:szCs w:val="22"/>
        </w:rPr>
        <w:t xml:space="preserve">to support team working and the tailoring of ADNAT to fit each team. </w:t>
      </w:r>
      <w:r w:rsidR="0036783A">
        <w:rPr>
          <w:rFonts w:ascii="Arial" w:hAnsi="Arial" w:cs="Arial"/>
          <w:sz w:val="22"/>
          <w:szCs w:val="22"/>
        </w:rPr>
        <w:t xml:space="preserve">Including </w:t>
      </w:r>
      <w:r w:rsidR="00344CD4" w:rsidRPr="00BC2544">
        <w:rPr>
          <w:rFonts w:ascii="Arial" w:hAnsi="Arial" w:cs="Arial"/>
          <w:sz w:val="22"/>
          <w:szCs w:val="22"/>
        </w:rPr>
        <w:t xml:space="preserve">patients </w:t>
      </w:r>
      <w:r w:rsidR="0036783A">
        <w:rPr>
          <w:rFonts w:ascii="Arial" w:hAnsi="Arial" w:cs="Arial"/>
          <w:sz w:val="22"/>
          <w:szCs w:val="22"/>
        </w:rPr>
        <w:t xml:space="preserve">in the training </w:t>
      </w:r>
      <w:r w:rsidR="005971D6">
        <w:rPr>
          <w:rFonts w:ascii="Arial" w:hAnsi="Arial" w:cs="Arial"/>
          <w:sz w:val="22"/>
          <w:szCs w:val="22"/>
        </w:rPr>
        <w:t>will</w:t>
      </w:r>
      <w:r w:rsidR="008D74A7">
        <w:rPr>
          <w:rFonts w:ascii="Arial" w:hAnsi="Arial" w:cs="Arial"/>
          <w:sz w:val="22"/>
          <w:szCs w:val="22"/>
        </w:rPr>
        <w:t xml:space="preserve"> provide insight into </w:t>
      </w:r>
      <w:r w:rsidR="0036783A">
        <w:rPr>
          <w:rFonts w:ascii="Arial" w:hAnsi="Arial" w:cs="Arial"/>
          <w:sz w:val="22"/>
          <w:szCs w:val="22"/>
        </w:rPr>
        <w:t xml:space="preserve">their experiences of using ADNAT supporting </w:t>
      </w:r>
      <w:r w:rsidR="00024669">
        <w:rPr>
          <w:rFonts w:ascii="Arial" w:hAnsi="Arial" w:cs="Arial"/>
          <w:sz w:val="22"/>
          <w:szCs w:val="22"/>
        </w:rPr>
        <w:t>the</w:t>
      </w:r>
      <w:r w:rsidR="0036783A">
        <w:rPr>
          <w:rFonts w:ascii="Arial" w:hAnsi="Arial" w:cs="Arial"/>
          <w:sz w:val="22"/>
          <w:szCs w:val="22"/>
        </w:rPr>
        <w:t xml:space="preserve"> connection between theory and practice. </w:t>
      </w:r>
    </w:p>
    <w:p w14:paraId="3B553CA8" w14:textId="77777777" w:rsidR="004220D2" w:rsidRPr="001175F3" w:rsidRDefault="004220D2" w:rsidP="00575C3D">
      <w:pPr>
        <w:spacing w:after="0" w:line="360" w:lineRule="auto"/>
        <w:rPr>
          <w:rFonts w:ascii="Arial" w:hAnsi="Arial" w:cs="Arial"/>
          <w:sz w:val="22"/>
          <w:szCs w:val="22"/>
        </w:rPr>
      </w:pPr>
    </w:p>
    <w:p w14:paraId="3CD75C44" w14:textId="77777777" w:rsidR="007C656F" w:rsidRDefault="0036783A" w:rsidP="00575C3D">
      <w:pPr>
        <w:pStyle w:val="ListParagraph"/>
        <w:numPr>
          <w:ilvl w:val="0"/>
          <w:numId w:val="10"/>
        </w:numPr>
        <w:spacing w:after="0" w:line="360" w:lineRule="auto"/>
        <w:rPr>
          <w:rFonts w:ascii="Arial" w:hAnsi="Arial" w:cs="Arial"/>
          <w:sz w:val="22"/>
          <w:szCs w:val="22"/>
        </w:rPr>
      </w:pPr>
      <w:r w:rsidRPr="001175F3">
        <w:rPr>
          <w:rFonts w:ascii="Arial" w:hAnsi="Arial" w:cs="Arial"/>
          <w:b/>
          <w:color w:val="000000"/>
          <w:sz w:val="22"/>
          <w:szCs w:val="22"/>
          <w:shd w:val="clear" w:color="auto" w:fill="FFFFFF"/>
        </w:rPr>
        <w:t>Implementation/Maintenance:</w:t>
      </w:r>
      <w:r w:rsidRPr="001175F3">
        <w:rPr>
          <w:rFonts w:ascii="Arial" w:hAnsi="Arial" w:cs="Arial"/>
          <w:color w:val="000000"/>
          <w:sz w:val="22"/>
          <w:szCs w:val="22"/>
          <w:shd w:val="clear" w:color="auto" w:fill="FFFFFF"/>
        </w:rPr>
        <w:t xml:space="preserve"> </w:t>
      </w:r>
      <w:r w:rsidR="004220D2" w:rsidRPr="001175F3">
        <w:rPr>
          <w:rFonts w:ascii="Arial" w:hAnsi="Arial" w:cs="Arial"/>
          <w:color w:val="000000"/>
          <w:sz w:val="22"/>
          <w:szCs w:val="22"/>
          <w:shd w:val="clear" w:color="auto" w:fill="FFFFFF"/>
        </w:rPr>
        <w:t xml:space="preserve">to </w:t>
      </w:r>
      <w:r w:rsidR="001175F3">
        <w:rPr>
          <w:rFonts w:ascii="Arial" w:hAnsi="Arial" w:cs="Arial"/>
          <w:color w:val="000000"/>
          <w:sz w:val="22"/>
          <w:szCs w:val="22"/>
          <w:shd w:val="clear" w:color="auto" w:fill="FFFFFF"/>
        </w:rPr>
        <w:t>promote</w:t>
      </w:r>
      <w:r w:rsidR="001175F3" w:rsidRPr="001175F3">
        <w:rPr>
          <w:rFonts w:ascii="Arial" w:hAnsi="Arial" w:cs="Arial"/>
          <w:color w:val="000000"/>
          <w:sz w:val="22"/>
          <w:szCs w:val="22"/>
          <w:shd w:val="clear" w:color="auto" w:fill="FFFFFF"/>
        </w:rPr>
        <w:t xml:space="preserve"> implementation, a</w:t>
      </w:r>
      <w:r w:rsidR="00344CD4" w:rsidRPr="004220D2">
        <w:rPr>
          <w:rFonts w:ascii="Arial" w:hAnsi="Arial" w:cs="Arial"/>
          <w:sz w:val="22"/>
          <w:szCs w:val="22"/>
        </w:rPr>
        <w:t xml:space="preserve"> short time span is needed between patients’ completions of ADNAT and follow-up reviews. To support this, consents </w:t>
      </w:r>
      <w:r w:rsidR="00024669">
        <w:rPr>
          <w:rFonts w:ascii="Arial" w:hAnsi="Arial" w:cs="Arial"/>
          <w:sz w:val="22"/>
          <w:szCs w:val="22"/>
        </w:rPr>
        <w:t>can</w:t>
      </w:r>
      <w:r w:rsidR="00344CD4" w:rsidRPr="004220D2">
        <w:rPr>
          <w:rFonts w:ascii="Arial" w:hAnsi="Arial" w:cs="Arial"/>
          <w:sz w:val="22"/>
          <w:szCs w:val="22"/>
        </w:rPr>
        <w:t xml:space="preserve"> be taken in clinic, followed by instructions at a later date in patients’ </w:t>
      </w:r>
      <w:r w:rsidR="00344CD4" w:rsidRPr="004220D2">
        <w:rPr>
          <w:rFonts w:ascii="Arial" w:hAnsi="Arial" w:cs="Arial"/>
          <w:sz w:val="22"/>
          <w:szCs w:val="22"/>
        </w:rPr>
        <w:lastRenderedPageBreak/>
        <w:t xml:space="preserve">appointment letters. ADNAT can then be completed at home prior to their clinic consultation, supported by automatic text reminders. </w:t>
      </w:r>
    </w:p>
    <w:p w14:paraId="46BA5BC3" w14:textId="77777777" w:rsidR="007C656F" w:rsidRPr="007C656F" w:rsidRDefault="007C656F" w:rsidP="007C656F">
      <w:pPr>
        <w:pStyle w:val="ListParagraph"/>
        <w:rPr>
          <w:rFonts w:ascii="Arial" w:hAnsi="Arial" w:cs="Arial"/>
          <w:sz w:val="22"/>
          <w:szCs w:val="22"/>
        </w:rPr>
      </w:pPr>
    </w:p>
    <w:p w14:paraId="25C2A9F1" w14:textId="77777777" w:rsidR="007C656F" w:rsidRDefault="004220D2" w:rsidP="00575C3D">
      <w:pPr>
        <w:pStyle w:val="ListParagraph"/>
        <w:numPr>
          <w:ilvl w:val="0"/>
          <w:numId w:val="10"/>
        </w:numPr>
        <w:spacing w:after="0" w:line="360" w:lineRule="auto"/>
        <w:rPr>
          <w:rFonts w:ascii="Arial" w:hAnsi="Arial" w:cs="Arial"/>
          <w:sz w:val="22"/>
          <w:szCs w:val="22"/>
        </w:rPr>
      </w:pPr>
      <w:r w:rsidRPr="004220D2">
        <w:rPr>
          <w:rFonts w:ascii="Arial" w:hAnsi="Arial" w:cs="Arial"/>
          <w:sz w:val="22"/>
          <w:szCs w:val="22"/>
        </w:rPr>
        <w:t>ADNAT requires a section for patients to ask for immediate feedback/help from diabetes teams, and also to short on-line reports i.e. ADNAT profiles for each patient</w:t>
      </w:r>
      <w:r w:rsidR="00024669" w:rsidRPr="00024669">
        <w:rPr>
          <w:rFonts w:ascii="Arial" w:hAnsi="Arial" w:cs="Arial"/>
          <w:sz w:val="22"/>
          <w:szCs w:val="22"/>
        </w:rPr>
        <w:t xml:space="preserve"> </w:t>
      </w:r>
      <w:r w:rsidR="00024669">
        <w:rPr>
          <w:rFonts w:ascii="Arial" w:hAnsi="Arial" w:cs="Arial"/>
          <w:sz w:val="22"/>
          <w:szCs w:val="22"/>
        </w:rPr>
        <w:t xml:space="preserve">for </w:t>
      </w:r>
      <w:r w:rsidR="00024669" w:rsidRPr="004220D2">
        <w:rPr>
          <w:rFonts w:ascii="Arial" w:hAnsi="Arial" w:cs="Arial"/>
          <w:sz w:val="22"/>
          <w:szCs w:val="22"/>
        </w:rPr>
        <w:t>practitioners</w:t>
      </w:r>
      <w:r w:rsidRPr="004220D2">
        <w:rPr>
          <w:rFonts w:ascii="Arial" w:hAnsi="Arial" w:cs="Arial"/>
          <w:sz w:val="22"/>
          <w:szCs w:val="22"/>
        </w:rPr>
        <w:t xml:space="preserve">. </w:t>
      </w:r>
      <w:r w:rsidR="00344CD4" w:rsidRPr="004220D2">
        <w:rPr>
          <w:rFonts w:ascii="Arial" w:hAnsi="Arial" w:cs="Arial"/>
          <w:sz w:val="22"/>
          <w:szCs w:val="22"/>
        </w:rPr>
        <w:t xml:space="preserve">Patients’ potential negative responses to the traffic light feedback system </w:t>
      </w:r>
      <w:r w:rsidR="007C656F">
        <w:rPr>
          <w:rFonts w:ascii="Arial" w:hAnsi="Arial" w:cs="Arial"/>
          <w:sz w:val="22"/>
          <w:szCs w:val="22"/>
        </w:rPr>
        <w:t xml:space="preserve">also </w:t>
      </w:r>
      <w:r w:rsidR="00344CD4" w:rsidRPr="004220D2">
        <w:rPr>
          <w:rFonts w:ascii="Arial" w:hAnsi="Arial" w:cs="Arial"/>
          <w:sz w:val="22"/>
          <w:szCs w:val="22"/>
        </w:rPr>
        <w:t xml:space="preserve">need to be addressed by using a less threatening </w:t>
      </w:r>
      <w:r w:rsidR="001175F3">
        <w:rPr>
          <w:rFonts w:ascii="Arial" w:hAnsi="Arial" w:cs="Arial"/>
          <w:sz w:val="22"/>
          <w:szCs w:val="22"/>
        </w:rPr>
        <w:t>feedback response</w:t>
      </w:r>
      <w:r w:rsidR="00944BDA" w:rsidRPr="004220D2">
        <w:rPr>
          <w:rFonts w:ascii="Arial" w:hAnsi="Arial" w:cs="Arial"/>
          <w:sz w:val="22"/>
          <w:szCs w:val="22"/>
        </w:rPr>
        <w:t xml:space="preserve">. </w:t>
      </w:r>
    </w:p>
    <w:p w14:paraId="333F849B" w14:textId="77777777" w:rsidR="007C656F" w:rsidRPr="007C656F" w:rsidRDefault="007C656F" w:rsidP="007C656F">
      <w:pPr>
        <w:pStyle w:val="ListParagraph"/>
        <w:rPr>
          <w:rFonts w:ascii="Arial" w:hAnsi="Arial" w:cs="Arial"/>
          <w:sz w:val="22"/>
          <w:szCs w:val="22"/>
        </w:rPr>
      </w:pPr>
    </w:p>
    <w:p w14:paraId="18EDD047" w14:textId="37FE563F" w:rsidR="00344CD4" w:rsidRPr="004220D2" w:rsidRDefault="00344CD4" w:rsidP="00575C3D">
      <w:pPr>
        <w:pStyle w:val="ListParagraph"/>
        <w:numPr>
          <w:ilvl w:val="0"/>
          <w:numId w:val="10"/>
        </w:numPr>
        <w:spacing w:after="0" w:line="360" w:lineRule="auto"/>
        <w:rPr>
          <w:rFonts w:ascii="Arial" w:hAnsi="Arial" w:cs="Arial"/>
          <w:sz w:val="22"/>
          <w:szCs w:val="22"/>
        </w:rPr>
      </w:pPr>
      <w:r w:rsidRPr="004220D2">
        <w:rPr>
          <w:rFonts w:ascii="Arial" w:hAnsi="Arial" w:cs="Arial"/>
          <w:sz w:val="22"/>
          <w:szCs w:val="22"/>
        </w:rPr>
        <w:t>N</w:t>
      </w:r>
      <w:r w:rsidR="00426F74">
        <w:rPr>
          <w:rFonts w:ascii="Arial" w:hAnsi="Arial" w:cs="Arial"/>
          <w:sz w:val="22"/>
          <w:szCs w:val="22"/>
        </w:rPr>
        <w:t>PDA</w:t>
      </w:r>
      <w:r w:rsidRPr="004220D2">
        <w:rPr>
          <w:rFonts w:ascii="Arial" w:hAnsi="Arial" w:cs="Arial"/>
          <w:sz w:val="22"/>
          <w:szCs w:val="22"/>
        </w:rPr>
        <w:t xml:space="preserve"> data for the three sites in Table 4 show that 85% of their total population is aged 10-18 years which suggests that use of ADNAT as an audit tool is a viable option.</w:t>
      </w:r>
    </w:p>
    <w:p w14:paraId="765BF2CE" w14:textId="77777777" w:rsidR="00344CD4" w:rsidRPr="00BC2544" w:rsidRDefault="00344CD4" w:rsidP="00344CD4">
      <w:pPr>
        <w:pStyle w:val="ListParagraph"/>
        <w:spacing w:after="0" w:line="360" w:lineRule="auto"/>
        <w:ind w:left="360"/>
        <w:rPr>
          <w:rFonts w:ascii="Arial" w:hAnsi="Arial" w:cs="Arial"/>
          <w:sz w:val="22"/>
          <w:szCs w:val="22"/>
        </w:rPr>
      </w:pPr>
    </w:p>
    <w:p w14:paraId="407EBFD3" w14:textId="77777777" w:rsidR="001D6E83" w:rsidRPr="00FD195B" w:rsidRDefault="00344CD4" w:rsidP="00FD195B">
      <w:pPr>
        <w:autoSpaceDE w:val="0"/>
        <w:autoSpaceDN w:val="0"/>
        <w:adjustRightInd w:val="0"/>
        <w:spacing w:after="0" w:line="360" w:lineRule="auto"/>
        <w:rPr>
          <w:rFonts w:ascii="Arial" w:hAnsi="Arial" w:cs="Arial"/>
          <w:b/>
          <w:sz w:val="22"/>
          <w:szCs w:val="22"/>
        </w:rPr>
      </w:pPr>
      <w:r w:rsidRPr="00FD195B">
        <w:rPr>
          <w:rFonts w:ascii="Arial" w:hAnsi="Arial" w:cs="Arial"/>
          <w:b/>
          <w:sz w:val="22"/>
          <w:szCs w:val="22"/>
        </w:rPr>
        <w:t>Methodological implications</w:t>
      </w:r>
      <w:r w:rsidR="001D6E83" w:rsidRPr="00FD195B">
        <w:rPr>
          <w:rFonts w:ascii="Arial" w:hAnsi="Arial" w:cs="Arial"/>
          <w:b/>
          <w:sz w:val="22"/>
          <w:szCs w:val="22"/>
        </w:rPr>
        <w:t>: Strengths and limitations</w:t>
      </w:r>
    </w:p>
    <w:p w14:paraId="5991C636" w14:textId="5CC839E2" w:rsidR="00C3512F" w:rsidRPr="00575C3D" w:rsidRDefault="001B713F" w:rsidP="00225B5F">
      <w:pPr>
        <w:pStyle w:val="ListParagraph"/>
        <w:numPr>
          <w:ilvl w:val="0"/>
          <w:numId w:val="22"/>
        </w:numPr>
        <w:autoSpaceDE w:val="0"/>
        <w:autoSpaceDN w:val="0"/>
        <w:adjustRightInd w:val="0"/>
        <w:spacing w:after="0" w:line="360" w:lineRule="auto"/>
        <w:rPr>
          <w:rFonts w:ascii="Arial" w:hAnsi="Arial" w:cs="Arial"/>
          <w:sz w:val="22"/>
          <w:szCs w:val="22"/>
        </w:rPr>
      </w:pPr>
      <w:r w:rsidRPr="00575C3D">
        <w:rPr>
          <w:rFonts w:ascii="Arial" w:hAnsi="Arial" w:cs="Arial"/>
          <w:sz w:val="22"/>
          <w:szCs w:val="22"/>
        </w:rPr>
        <w:t>A</w:t>
      </w:r>
      <w:r w:rsidR="00C3512F" w:rsidRPr="00575C3D">
        <w:rPr>
          <w:rFonts w:ascii="Arial" w:hAnsi="Arial" w:cs="Arial"/>
          <w:sz w:val="22"/>
          <w:szCs w:val="22"/>
        </w:rPr>
        <w:t xml:space="preserve"> strength of th</w:t>
      </w:r>
      <w:r w:rsidRPr="00575C3D">
        <w:rPr>
          <w:rFonts w:ascii="Arial" w:hAnsi="Arial" w:cs="Arial"/>
          <w:sz w:val="22"/>
          <w:szCs w:val="22"/>
        </w:rPr>
        <w:t>is</w:t>
      </w:r>
      <w:r w:rsidR="00C3512F" w:rsidRPr="00575C3D">
        <w:rPr>
          <w:rFonts w:ascii="Arial" w:hAnsi="Arial" w:cs="Arial"/>
          <w:sz w:val="22"/>
          <w:szCs w:val="22"/>
        </w:rPr>
        <w:t xml:space="preserve"> study lies in its mixed methods design and the fact that there was overlap between the data sets. This means that there is less probability of drawing erroneous conclusions and serves to validate the findings from each method. It also helps to explain outcomes to provide a frame for application of the results. Findings</w:t>
      </w:r>
      <w:r w:rsidR="001D6E83" w:rsidRPr="00575C3D">
        <w:rPr>
          <w:rFonts w:ascii="Arial" w:hAnsi="Arial" w:cs="Arial"/>
          <w:sz w:val="22"/>
          <w:szCs w:val="22"/>
        </w:rPr>
        <w:t xml:space="preserve"> </w:t>
      </w:r>
      <w:r w:rsidR="00C3512F" w:rsidRPr="00575C3D">
        <w:rPr>
          <w:rFonts w:ascii="Arial" w:hAnsi="Arial" w:cs="Arial"/>
          <w:sz w:val="22"/>
          <w:szCs w:val="22"/>
        </w:rPr>
        <w:t xml:space="preserve">therefore </w:t>
      </w:r>
      <w:r w:rsidR="001D6E83" w:rsidRPr="00575C3D">
        <w:rPr>
          <w:rFonts w:ascii="Arial" w:hAnsi="Arial" w:cs="Arial"/>
          <w:sz w:val="22"/>
          <w:szCs w:val="22"/>
        </w:rPr>
        <w:t>provided an insight into ADNAT’s potential</w:t>
      </w:r>
      <w:r w:rsidR="00665B43" w:rsidRPr="00575C3D">
        <w:rPr>
          <w:rFonts w:ascii="Arial" w:hAnsi="Arial" w:cs="Arial"/>
          <w:sz w:val="22"/>
          <w:szCs w:val="22"/>
        </w:rPr>
        <w:t xml:space="preserve"> in relation to glycaemic control (HbA1c), particularly for those poorly controlled</w:t>
      </w:r>
      <w:r w:rsidR="00C3512F" w:rsidRPr="00575C3D">
        <w:rPr>
          <w:rFonts w:ascii="Arial" w:hAnsi="Arial" w:cs="Arial"/>
          <w:sz w:val="22"/>
          <w:szCs w:val="22"/>
        </w:rPr>
        <w:t>. It</w:t>
      </w:r>
      <w:r w:rsidR="001D6E83" w:rsidRPr="00575C3D">
        <w:rPr>
          <w:rFonts w:ascii="Arial" w:hAnsi="Arial" w:cs="Arial"/>
          <w:sz w:val="22"/>
          <w:szCs w:val="22"/>
        </w:rPr>
        <w:t xml:space="preserve"> also raised </w:t>
      </w:r>
      <w:r w:rsidR="00C3512F" w:rsidRPr="00575C3D">
        <w:rPr>
          <w:rFonts w:ascii="Arial" w:hAnsi="Arial" w:cs="Arial"/>
          <w:sz w:val="22"/>
          <w:szCs w:val="22"/>
        </w:rPr>
        <w:t>issues</w:t>
      </w:r>
      <w:r w:rsidR="001D6E83" w:rsidRPr="00575C3D">
        <w:rPr>
          <w:rFonts w:ascii="Arial" w:hAnsi="Arial" w:cs="Arial"/>
          <w:sz w:val="22"/>
          <w:szCs w:val="22"/>
        </w:rPr>
        <w:t xml:space="preserve"> regarding </w:t>
      </w:r>
      <w:r w:rsidR="00944BDA" w:rsidRPr="00575C3D">
        <w:rPr>
          <w:rFonts w:ascii="Arial" w:hAnsi="Arial" w:cs="Arial"/>
          <w:sz w:val="22"/>
          <w:szCs w:val="22"/>
        </w:rPr>
        <w:t xml:space="preserve">the wording of </w:t>
      </w:r>
      <w:r w:rsidR="004B027E" w:rsidRPr="00575C3D">
        <w:rPr>
          <w:rFonts w:ascii="Arial" w:hAnsi="Arial" w:cs="Arial"/>
          <w:sz w:val="22"/>
          <w:szCs w:val="22"/>
        </w:rPr>
        <w:t>2</w:t>
      </w:r>
      <w:r w:rsidR="00944BDA" w:rsidRPr="00575C3D">
        <w:rPr>
          <w:rFonts w:ascii="Arial" w:hAnsi="Arial" w:cs="Arial"/>
          <w:sz w:val="22"/>
          <w:szCs w:val="22"/>
        </w:rPr>
        <w:t xml:space="preserve"> questions</w:t>
      </w:r>
      <w:r w:rsidR="004B027E" w:rsidRPr="00575C3D">
        <w:rPr>
          <w:rFonts w:ascii="Arial" w:hAnsi="Arial" w:cs="Arial"/>
          <w:sz w:val="22"/>
          <w:szCs w:val="22"/>
        </w:rPr>
        <w:t>.</w:t>
      </w:r>
      <w:r w:rsidR="001D6E83" w:rsidRPr="00575C3D">
        <w:rPr>
          <w:rFonts w:ascii="Arial" w:hAnsi="Arial" w:cs="Arial"/>
          <w:sz w:val="22"/>
          <w:szCs w:val="22"/>
        </w:rPr>
        <w:t xml:space="preserve"> We therefore </w:t>
      </w:r>
      <w:r w:rsidR="00665B43" w:rsidRPr="00575C3D">
        <w:rPr>
          <w:rFonts w:ascii="Arial" w:hAnsi="Arial" w:cs="Arial"/>
          <w:sz w:val="22"/>
          <w:szCs w:val="22"/>
        </w:rPr>
        <w:t>trialled</w:t>
      </w:r>
      <w:r w:rsidR="001D6E83" w:rsidRPr="00575C3D">
        <w:rPr>
          <w:rFonts w:ascii="Arial" w:hAnsi="Arial" w:cs="Arial"/>
          <w:sz w:val="22"/>
          <w:szCs w:val="22"/>
        </w:rPr>
        <w:t xml:space="preserve"> </w:t>
      </w:r>
      <w:r w:rsidR="00665B43" w:rsidRPr="00575C3D">
        <w:rPr>
          <w:rFonts w:ascii="Arial" w:hAnsi="Arial" w:cs="Arial"/>
          <w:sz w:val="22"/>
          <w:szCs w:val="22"/>
        </w:rPr>
        <w:t>changing</w:t>
      </w:r>
      <w:r w:rsidR="001D6E83" w:rsidRPr="00575C3D">
        <w:rPr>
          <w:rFonts w:ascii="Arial" w:hAnsi="Arial" w:cs="Arial"/>
          <w:sz w:val="22"/>
          <w:szCs w:val="22"/>
        </w:rPr>
        <w:t xml:space="preserve"> the wording and </w:t>
      </w:r>
      <w:r w:rsidR="004B027E" w:rsidRPr="00575C3D">
        <w:rPr>
          <w:rFonts w:ascii="Arial" w:hAnsi="Arial" w:cs="Arial"/>
          <w:sz w:val="22"/>
          <w:szCs w:val="22"/>
        </w:rPr>
        <w:t>re-calculat</w:t>
      </w:r>
      <w:r w:rsidR="00665B43" w:rsidRPr="00575C3D">
        <w:rPr>
          <w:rFonts w:ascii="Arial" w:hAnsi="Arial" w:cs="Arial"/>
          <w:sz w:val="22"/>
          <w:szCs w:val="22"/>
        </w:rPr>
        <w:t>ing the</w:t>
      </w:r>
      <w:r w:rsidR="004B027E" w:rsidRPr="00575C3D">
        <w:rPr>
          <w:rFonts w:ascii="Arial" w:hAnsi="Arial" w:cs="Arial"/>
          <w:sz w:val="22"/>
          <w:szCs w:val="22"/>
        </w:rPr>
        <w:t xml:space="preserve"> correlations </w:t>
      </w:r>
      <w:r w:rsidR="00665B43" w:rsidRPr="00575C3D">
        <w:rPr>
          <w:rFonts w:ascii="Arial" w:hAnsi="Arial" w:cs="Arial"/>
          <w:sz w:val="22"/>
          <w:szCs w:val="22"/>
        </w:rPr>
        <w:t xml:space="preserve">which </w:t>
      </w:r>
      <w:r w:rsidR="004B027E" w:rsidRPr="00575C3D">
        <w:rPr>
          <w:rFonts w:ascii="Arial" w:hAnsi="Arial" w:cs="Arial"/>
          <w:sz w:val="22"/>
          <w:szCs w:val="22"/>
        </w:rPr>
        <w:t xml:space="preserve">showed </w:t>
      </w:r>
      <w:r w:rsidR="00665B43" w:rsidRPr="00575C3D">
        <w:rPr>
          <w:rFonts w:ascii="Arial" w:hAnsi="Arial" w:cs="Arial"/>
          <w:sz w:val="22"/>
          <w:szCs w:val="22"/>
        </w:rPr>
        <w:t xml:space="preserve">small </w:t>
      </w:r>
      <w:r w:rsidR="004B027E" w:rsidRPr="00575C3D">
        <w:rPr>
          <w:rFonts w:ascii="Arial" w:hAnsi="Arial" w:cs="Arial"/>
          <w:sz w:val="22"/>
          <w:szCs w:val="22"/>
        </w:rPr>
        <w:t xml:space="preserve">improvements suggesting that the changes were viable.  </w:t>
      </w:r>
    </w:p>
    <w:p w14:paraId="486DE72C" w14:textId="77777777" w:rsidR="00665B43" w:rsidRDefault="00665B43" w:rsidP="00665B43">
      <w:pPr>
        <w:pStyle w:val="ListParagraph"/>
        <w:ind w:left="360"/>
        <w:rPr>
          <w:rFonts w:ascii="Arial" w:hAnsi="Arial" w:cs="Arial"/>
          <w:sz w:val="22"/>
          <w:szCs w:val="22"/>
          <w:highlight w:val="yellow"/>
        </w:rPr>
      </w:pPr>
    </w:p>
    <w:p w14:paraId="0B0857D7" w14:textId="35454FA5" w:rsidR="00ED6E7F" w:rsidRDefault="00ED6E7F" w:rsidP="00225B5F">
      <w:pPr>
        <w:pStyle w:val="ListParagraph"/>
        <w:numPr>
          <w:ilvl w:val="0"/>
          <w:numId w:val="22"/>
        </w:numPr>
        <w:autoSpaceDE w:val="0"/>
        <w:autoSpaceDN w:val="0"/>
        <w:adjustRightInd w:val="0"/>
        <w:spacing w:after="0" w:line="360" w:lineRule="auto"/>
        <w:rPr>
          <w:rFonts w:ascii="Arial" w:hAnsi="Arial" w:cs="Arial"/>
          <w:sz w:val="22"/>
          <w:szCs w:val="22"/>
        </w:rPr>
      </w:pPr>
      <w:r w:rsidRPr="00ED6E7F">
        <w:rPr>
          <w:rFonts w:ascii="Arial" w:hAnsi="Arial" w:cs="Arial"/>
          <w:sz w:val="22"/>
          <w:szCs w:val="22"/>
        </w:rPr>
        <w:t>A limitation of this study is the small number of sites, participants and respondents involved raising statistical issues concerning the accuracy of the outcome data</w:t>
      </w:r>
      <w:r w:rsidR="007C656F">
        <w:rPr>
          <w:rFonts w:ascii="Arial" w:hAnsi="Arial" w:cs="Arial"/>
          <w:sz w:val="22"/>
          <w:szCs w:val="22"/>
        </w:rPr>
        <w:t>. We</w:t>
      </w:r>
      <w:r w:rsidRPr="00ED6E7F">
        <w:rPr>
          <w:rFonts w:ascii="Arial" w:hAnsi="Arial" w:cs="Arial"/>
          <w:sz w:val="22"/>
          <w:szCs w:val="22"/>
        </w:rPr>
        <w:t xml:space="preserve"> are therefore seeking funding for a large scale study across many PDUs in Northern</w:t>
      </w:r>
      <w:r>
        <w:rPr>
          <w:rFonts w:ascii="Arial" w:hAnsi="Arial" w:cs="Arial"/>
          <w:sz w:val="22"/>
          <w:szCs w:val="22"/>
        </w:rPr>
        <w:t xml:space="preserve"> England. </w:t>
      </w:r>
    </w:p>
    <w:p w14:paraId="604EBFFA" w14:textId="77777777" w:rsidR="00ED6E7F" w:rsidRPr="00ED6E7F" w:rsidRDefault="00ED6E7F" w:rsidP="00ED6E7F">
      <w:pPr>
        <w:pStyle w:val="ListParagraph"/>
        <w:rPr>
          <w:rFonts w:ascii="Arial" w:hAnsi="Arial" w:cs="Arial"/>
          <w:sz w:val="22"/>
          <w:szCs w:val="22"/>
        </w:rPr>
      </w:pPr>
    </w:p>
    <w:p w14:paraId="3B4A6FDB" w14:textId="36124E7C" w:rsidR="00665B43" w:rsidRPr="00832B84" w:rsidRDefault="00665B43" w:rsidP="00225B5F">
      <w:pPr>
        <w:pStyle w:val="ListParagraph"/>
        <w:numPr>
          <w:ilvl w:val="0"/>
          <w:numId w:val="22"/>
        </w:numPr>
        <w:autoSpaceDE w:val="0"/>
        <w:autoSpaceDN w:val="0"/>
        <w:adjustRightInd w:val="0"/>
        <w:spacing w:after="0" w:line="360" w:lineRule="auto"/>
        <w:rPr>
          <w:rFonts w:ascii="Arial" w:hAnsi="Arial" w:cs="Arial"/>
          <w:sz w:val="22"/>
          <w:szCs w:val="22"/>
        </w:rPr>
      </w:pPr>
      <w:r>
        <w:rPr>
          <w:rFonts w:ascii="Arial" w:hAnsi="Arial" w:cs="Arial"/>
          <w:sz w:val="22"/>
          <w:szCs w:val="22"/>
        </w:rPr>
        <w:t>Another</w:t>
      </w:r>
      <w:r w:rsidRPr="00832B84">
        <w:rPr>
          <w:rFonts w:ascii="Arial" w:hAnsi="Arial" w:cs="Arial"/>
          <w:sz w:val="22"/>
          <w:szCs w:val="22"/>
        </w:rPr>
        <w:t xml:space="preserve"> limitation relates to the number of young people who completed the ADNAT questionnaires. Whilst the percentage of completers (</w:t>
      </w:r>
      <w:r w:rsidR="001609B6">
        <w:rPr>
          <w:rFonts w:ascii="Arial" w:hAnsi="Arial" w:cs="Arial"/>
          <w:sz w:val="22"/>
          <w:szCs w:val="22"/>
        </w:rPr>
        <w:t>49.4</w:t>
      </w:r>
      <w:r w:rsidRPr="00832B84">
        <w:rPr>
          <w:rFonts w:ascii="Arial" w:hAnsi="Arial" w:cs="Arial"/>
          <w:sz w:val="22"/>
          <w:szCs w:val="22"/>
        </w:rPr>
        <w:t>%) is good in terms of figures quoted for the response rate of the general population to web based surveys (24.8%)</w:t>
      </w:r>
      <w:r w:rsidRPr="00576E40">
        <w:rPr>
          <w:rFonts w:ascii="Arial" w:hAnsi="Arial" w:cs="Arial"/>
          <w:sz w:val="22"/>
          <w:szCs w:val="22"/>
          <w:vertAlign w:val="superscript"/>
        </w:rPr>
        <w:t>3</w:t>
      </w:r>
      <w:r w:rsidR="00E03936">
        <w:rPr>
          <w:rFonts w:ascii="Arial" w:hAnsi="Arial" w:cs="Arial"/>
          <w:sz w:val="22"/>
          <w:szCs w:val="22"/>
          <w:vertAlign w:val="superscript"/>
        </w:rPr>
        <w:t>9</w:t>
      </w:r>
      <w:r w:rsidRPr="00576E40">
        <w:rPr>
          <w:rFonts w:ascii="Arial" w:hAnsi="Arial" w:cs="Arial"/>
          <w:sz w:val="22"/>
          <w:szCs w:val="22"/>
        </w:rPr>
        <w:t>,</w:t>
      </w:r>
      <w:r w:rsidRPr="00832B84">
        <w:rPr>
          <w:rFonts w:ascii="Arial" w:hAnsi="Arial" w:cs="Arial"/>
          <w:sz w:val="22"/>
          <w:szCs w:val="22"/>
        </w:rPr>
        <w:t xml:space="preserve"> it remains questionable as to how typical the completers were relative to the non-completers and to those who declined to participate. Reasons why young people choose to engage or not in using ADNAT </w:t>
      </w:r>
      <w:r>
        <w:rPr>
          <w:rFonts w:ascii="Arial" w:hAnsi="Arial" w:cs="Arial"/>
          <w:sz w:val="22"/>
          <w:szCs w:val="22"/>
        </w:rPr>
        <w:t xml:space="preserve">therefore </w:t>
      </w:r>
      <w:r w:rsidRPr="00832B84">
        <w:rPr>
          <w:rFonts w:ascii="Arial" w:hAnsi="Arial" w:cs="Arial"/>
          <w:sz w:val="22"/>
          <w:szCs w:val="22"/>
        </w:rPr>
        <w:t>need to be researched to improve response rates.</w:t>
      </w:r>
    </w:p>
    <w:p w14:paraId="31B1FB7A" w14:textId="77777777" w:rsidR="00944BDA" w:rsidRPr="00665B43" w:rsidRDefault="00944BDA" w:rsidP="00665B43">
      <w:pPr>
        <w:pStyle w:val="ListParagraph"/>
        <w:ind w:left="360"/>
        <w:rPr>
          <w:rFonts w:ascii="Arial" w:hAnsi="Arial" w:cs="Arial"/>
          <w:sz w:val="22"/>
          <w:szCs w:val="22"/>
          <w:highlight w:val="yellow"/>
        </w:rPr>
      </w:pPr>
    </w:p>
    <w:p w14:paraId="140945C6" w14:textId="496712E6" w:rsidR="00665B43" w:rsidRPr="00665B43" w:rsidRDefault="00665B43" w:rsidP="00225B5F">
      <w:pPr>
        <w:pStyle w:val="ListParagraph"/>
        <w:numPr>
          <w:ilvl w:val="0"/>
          <w:numId w:val="17"/>
        </w:numPr>
        <w:spacing w:after="0" w:line="360" w:lineRule="auto"/>
        <w:rPr>
          <w:rFonts w:ascii="Arial" w:hAnsi="Arial" w:cs="Arial"/>
          <w:sz w:val="22"/>
          <w:szCs w:val="22"/>
        </w:rPr>
      </w:pPr>
      <w:r w:rsidRPr="00832B84">
        <w:rPr>
          <w:rFonts w:ascii="Arial" w:hAnsi="Arial" w:cs="Arial"/>
          <w:sz w:val="22"/>
          <w:szCs w:val="22"/>
        </w:rPr>
        <w:t>The research setting is a mediator of outcomes</w:t>
      </w:r>
      <w:r w:rsidR="00C3512F">
        <w:rPr>
          <w:rFonts w:ascii="Arial" w:hAnsi="Arial" w:cs="Arial"/>
          <w:sz w:val="22"/>
          <w:szCs w:val="22"/>
        </w:rPr>
        <w:t xml:space="preserve"> so that a</w:t>
      </w:r>
      <w:r w:rsidRPr="00832B84">
        <w:rPr>
          <w:rFonts w:ascii="Arial" w:hAnsi="Arial" w:cs="Arial"/>
          <w:sz w:val="22"/>
          <w:szCs w:val="22"/>
        </w:rPr>
        <w:t xml:space="preserve"> limiting factor </w:t>
      </w:r>
      <w:r w:rsidR="00C3512F">
        <w:rPr>
          <w:rFonts w:ascii="Arial" w:hAnsi="Arial" w:cs="Arial"/>
          <w:sz w:val="22"/>
          <w:szCs w:val="22"/>
        </w:rPr>
        <w:t>is the</w:t>
      </w:r>
      <w:r w:rsidRPr="00832B84">
        <w:rPr>
          <w:rFonts w:ascii="Arial" w:hAnsi="Arial" w:cs="Arial"/>
          <w:sz w:val="22"/>
          <w:szCs w:val="22"/>
        </w:rPr>
        <w:t xml:space="preserve"> problem of treatment heterogeneity. Whilst ADNAT is a standardised intervention, the responses of the teams to the outcomes of using ADNAT are heterogeneous. In addition, no member of the diabetes teams involved in the study had training in paediatric education. This </w:t>
      </w:r>
      <w:r w:rsidRPr="00832B84">
        <w:rPr>
          <w:rFonts w:ascii="Arial" w:hAnsi="Arial" w:cs="Arial"/>
          <w:sz w:val="22"/>
          <w:szCs w:val="22"/>
        </w:rPr>
        <w:lastRenderedPageBreak/>
        <w:t xml:space="preserve">demonstrates a need to include non-participant clinic observations to </w:t>
      </w:r>
      <w:r w:rsidR="007C656F">
        <w:rPr>
          <w:rFonts w:ascii="Arial" w:hAnsi="Arial" w:cs="Arial"/>
          <w:sz w:val="22"/>
          <w:szCs w:val="22"/>
        </w:rPr>
        <w:t xml:space="preserve">evaluate </w:t>
      </w:r>
      <w:r w:rsidRPr="00832B84">
        <w:rPr>
          <w:rFonts w:ascii="Arial" w:hAnsi="Arial" w:cs="Arial"/>
          <w:sz w:val="22"/>
          <w:szCs w:val="22"/>
          <w:shd w:val="clear" w:color="auto" w:fill="FFFFFF"/>
        </w:rPr>
        <w:t xml:space="preserve">educational capability amongst the diabetes teams. </w:t>
      </w:r>
      <w:r w:rsidRPr="00832B84">
        <w:rPr>
          <w:rFonts w:ascii="Arial" w:hAnsi="Arial" w:cs="Arial"/>
          <w:sz w:val="22"/>
          <w:szCs w:val="22"/>
        </w:rPr>
        <w:t xml:space="preserve">It also validates the need to research comparative effectiveness to </w:t>
      </w:r>
      <w:r w:rsidRPr="00832B84">
        <w:rPr>
          <w:rFonts w:ascii="Arial" w:eastAsia="Times New Roman" w:hAnsi="Arial" w:cs="Arial"/>
          <w:color w:val="000000"/>
          <w:sz w:val="22"/>
          <w:szCs w:val="22"/>
        </w:rPr>
        <w:t>provide evidence on the benefits and harms of different response options. This will have wider benefits in terms of recommendations for educational and practice related training.</w:t>
      </w:r>
    </w:p>
    <w:p w14:paraId="42C67739" w14:textId="77777777" w:rsidR="00665B43" w:rsidRPr="00832B84" w:rsidRDefault="00665B43" w:rsidP="00665B43">
      <w:pPr>
        <w:pStyle w:val="ListParagraph"/>
        <w:spacing w:after="0" w:line="360" w:lineRule="auto"/>
        <w:ind w:left="360"/>
        <w:rPr>
          <w:rFonts w:ascii="Arial" w:hAnsi="Arial" w:cs="Arial"/>
          <w:sz w:val="22"/>
          <w:szCs w:val="22"/>
        </w:rPr>
      </w:pPr>
    </w:p>
    <w:p w14:paraId="52D8ABAF" w14:textId="59E47DC3" w:rsidR="008005C5" w:rsidRDefault="008005C5" w:rsidP="00225B5F">
      <w:pPr>
        <w:pStyle w:val="Title"/>
        <w:numPr>
          <w:ilvl w:val="0"/>
          <w:numId w:val="17"/>
        </w:numPr>
        <w:spacing w:line="360" w:lineRule="auto"/>
        <w:rPr>
          <w:rFonts w:ascii="Arial" w:eastAsiaTheme="minorEastAsia" w:hAnsi="Arial" w:cs="Arial"/>
          <w:color w:val="auto"/>
          <w:spacing w:val="0"/>
          <w:sz w:val="22"/>
          <w:szCs w:val="22"/>
        </w:rPr>
      </w:pPr>
      <w:r w:rsidRPr="00832B84">
        <w:rPr>
          <w:rFonts w:ascii="Arial" w:eastAsiaTheme="minorEastAsia" w:hAnsi="Arial" w:cs="Arial"/>
          <w:color w:val="auto"/>
          <w:spacing w:val="0"/>
          <w:sz w:val="22"/>
          <w:szCs w:val="22"/>
        </w:rPr>
        <w:t xml:space="preserve">The recruitment and non-allocation procedures maintained comparable groups to ensure internal validity. It allowed access to ADNAT by all participants, overcoming ethical issues of withholding treatment. Also the problems of cross-contamination within and between sites, particularly relevant where ADNAT is concerned given </w:t>
      </w:r>
      <w:r w:rsidR="007C656F">
        <w:rPr>
          <w:rFonts w:ascii="Arial" w:eastAsiaTheme="minorEastAsia" w:hAnsi="Arial" w:cs="Arial"/>
          <w:color w:val="auto"/>
          <w:spacing w:val="0"/>
          <w:sz w:val="22"/>
          <w:szCs w:val="22"/>
        </w:rPr>
        <w:t>its novelty</w:t>
      </w:r>
      <w:r w:rsidR="00AF4B27">
        <w:rPr>
          <w:rFonts w:ascii="Arial" w:eastAsiaTheme="minorEastAsia" w:hAnsi="Arial" w:cs="Arial"/>
          <w:color w:val="auto"/>
          <w:spacing w:val="0"/>
          <w:sz w:val="22"/>
          <w:szCs w:val="22"/>
        </w:rPr>
        <w:t xml:space="preserve"> </w:t>
      </w:r>
      <w:r w:rsidR="00AF4B27" w:rsidRPr="00AF4B27">
        <w:rPr>
          <w:rFonts w:ascii="Arial" w:eastAsiaTheme="minorEastAsia" w:hAnsi="Arial" w:cs="Arial"/>
          <w:color w:val="auto"/>
          <w:spacing w:val="0"/>
          <w:sz w:val="22"/>
          <w:szCs w:val="22"/>
        </w:rPr>
        <w:t>potentially creating motivations to access ADNAT by sharing usernames/passwords via social networking etc.</w:t>
      </w:r>
      <w:r w:rsidR="007C656F">
        <w:rPr>
          <w:rFonts w:ascii="Arial" w:eastAsiaTheme="minorEastAsia" w:hAnsi="Arial" w:cs="Arial"/>
          <w:color w:val="auto"/>
          <w:spacing w:val="0"/>
          <w:sz w:val="22"/>
          <w:szCs w:val="22"/>
        </w:rPr>
        <w:t xml:space="preserve">, </w:t>
      </w:r>
      <w:r w:rsidR="00AF4B27">
        <w:rPr>
          <w:rFonts w:ascii="Arial" w:eastAsiaTheme="minorEastAsia" w:hAnsi="Arial" w:cs="Arial"/>
          <w:color w:val="auto"/>
          <w:spacing w:val="0"/>
          <w:sz w:val="22"/>
          <w:szCs w:val="22"/>
        </w:rPr>
        <w:t xml:space="preserve">which is relevant to this age group, </w:t>
      </w:r>
      <w:r w:rsidR="007C656F">
        <w:rPr>
          <w:rFonts w:ascii="Arial" w:eastAsiaTheme="minorEastAsia" w:hAnsi="Arial" w:cs="Arial"/>
          <w:color w:val="auto"/>
          <w:spacing w:val="0"/>
          <w:sz w:val="22"/>
          <w:szCs w:val="22"/>
        </w:rPr>
        <w:t>and the fact that</w:t>
      </w:r>
      <w:r w:rsidRPr="00832B84">
        <w:rPr>
          <w:rFonts w:ascii="Arial" w:eastAsiaTheme="minorEastAsia" w:hAnsi="Arial" w:cs="Arial"/>
          <w:color w:val="auto"/>
          <w:spacing w:val="0"/>
          <w:sz w:val="22"/>
          <w:szCs w:val="22"/>
        </w:rPr>
        <w:t xml:space="preserve"> information is publicly available </w:t>
      </w:r>
      <w:r w:rsidR="007C656F">
        <w:rPr>
          <w:rFonts w:ascii="Arial" w:eastAsiaTheme="minorEastAsia" w:hAnsi="Arial" w:cs="Arial"/>
          <w:color w:val="auto"/>
          <w:spacing w:val="0"/>
          <w:sz w:val="22"/>
          <w:szCs w:val="22"/>
        </w:rPr>
        <w:t>via the web</w:t>
      </w:r>
      <w:r w:rsidRPr="00832B84">
        <w:rPr>
          <w:rFonts w:ascii="Arial" w:eastAsiaTheme="minorEastAsia" w:hAnsi="Arial" w:cs="Arial"/>
          <w:color w:val="auto"/>
          <w:spacing w:val="0"/>
          <w:sz w:val="22"/>
          <w:szCs w:val="22"/>
        </w:rPr>
        <w:t xml:space="preserve"> and in publications.</w:t>
      </w:r>
    </w:p>
    <w:p w14:paraId="5D3F3A94" w14:textId="77777777" w:rsidR="008005C5" w:rsidRPr="008005C5" w:rsidRDefault="008005C5" w:rsidP="008005C5"/>
    <w:p w14:paraId="5DB73015" w14:textId="392FD0D9" w:rsidR="00665B43" w:rsidRPr="00832B84" w:rsidRDefault="00665B43" w:rsidP="00225B5F">
      <w:pPr>
        <w:pStyle w:val="ListParagraph"/>
        <w:numPr>
          <w:ilvl w:val="0"/>
          <w:numId w:val="17"/>
        </w:numPr>
        <w:spacing w:after="0" w:line="360" w:lineRule="auto"/>
        <w:rPr>
          <w:rFonts w:ascii="Arial" w:hAnsi="Arial" w:cs="Arial"/>
          <w:sz w:val="22"/>
          <w:szCs w:val="22"/>
        </w:rPr>
      </w:pPr>
      <w:r w:rsidRPr="00832B84">
        <w:rPr>
          <w:rFonts w:ascii="Arial" w:hAnsi="Arial" w:cs="Arial"/>
          <w:color w:val="000000"/>
          <w:sz w:val="22"/>
          <w:szCs w:val="22"/>
        </w:rPr>
        <w:t>For those who did choose to take part, it could be presumed that they wanted a different kind of management for their diabetes, one that fit</w:t>
      </w:r>
      <w:r w:rsidR="001B713F">
        <w:rPr>
          <w:rFonts w:ascii="Arial" w:hAnsi="Arial" w:cs="Arial"/>
          <w:color w:val="000000"/>
          <w:sz w:val="22"/>
          <w:szCs w:val="22"/>
        </w:rPr>
        <w:t>s</w:t>
      </w:r>
      <w:r w:rsidRPr="00832B84">
        <w:rPr>
          <w:rFonts w:ascii="Arial" w:hAnsi="Arial" w:cs="Arial"/>
          <w:color w:val="000000"/>
          <w:sz w:val="22"/>
          <w:szCs w:val="22"/>
        </w:rPr>
        <w:t xml:space="preserve"> more effectively with their digital culture and their learning styles. This has implications for the results of the </w:t>
      </w:r>
      <w:r w:rsidR="008005C5">
        <w:rPr>
          <w:rFonts w:ascii="Arial" w:hAnsi="Arial" w:cs="Arial"/>
          <w:color w:val="000000"/>
          <w:sz w:val="22"/>
          <w:szCs w:val="22"/>
        </w:rPr>
        <w:t>evaluation</w:t>
      </w:r>
      <w:r w:rsidRPr="00832B84">
        <w:rPr>
          <w:rFonts w:ascii="Arial" w:hAnsi="Arial" w:cs="Arial"/>
          <w:color w:val="000000"/>
          <w:sz w:val="22"/>
          <w:szCs w:val="22"/>
        </w:rPr>
        <w:t xml:space="preserve"> because it suggests that some of the participants were ready to make changes. Using a non-randomised design </w:t>
      </w:r>
      <w:r w:rsidR="008005C5">
        <w:rPr>
          <w:rFonts w:ascii="Arial" w:hAnsi="Arial" w:cs="Arial"/>
          <w:color w:val="000000"/>
          <w:sz w:val="22"/>
          <w:szCs w:val="22"/>
        </w:rPr>
        <w:t xml:space="preserve">(completers versus non-completers) will </w:t>
      </w:r>
      <w:r w:rsidRPr="00832B84">
        <w:rPr>
          <w:rFonts w:ascii="Arial" w:hAnsi="Arial" w:cs="Arial"/>
          <w:color w:val="000000"/>
          <w:sz w:val="22"/>
          <w:szCs w:val="22"/>
        </w:rPr>
        <w:t>overcome the ethical issues noted above. Such a study needs to cover longer term outcomes and processes i.e. beyond 12 months, as defined in the Logic Model.</w:t>
      </w:r>
      <w:r w:rsidRPr="00832B84">
        <w:rPr>
          <w:rFonts w:ascii="Arial" w:hAnsi="Arial" w:cs="Arial"/>
          <w:sz w:val="22"/>
          <w:szCs w:val="22"/>
        </w:rPr>
        <w:t xml:space="preserve"> The fact that ADNAT offers a tailored, reinforcing, long term approach to education, which is different to education programmes that have been trialled previously, reinforces this fact. </w:t>
      </w:r>
    </w:p>
    <w:p w14:paraId="57BC7A2E" w14:textId="77777777" w:rsidR="00344CD4" w:rsidRPr="00832B84" w:rsidRDefault="00344CD4" w:rsidP="00344CD4">
      <w:pPr>
        <w:autoSpaceDE w:val="0"/>
        <w:autoSpaceDN w:val="0"/>
        <w:adjustRightInd w:val="0"/>
        <w:spacing w:after="0" w:line="360" w:lineRule="auto"/>
        <w:rPr>
          <w:rFonts w:ascii="Arial" w:hAnsi="Arial" w:cs="Arial"/>
          <w:color w:val="000000"/>
          <w:sz w:val="22"/>
          <w:szCs w:val="22"/>
        </w:rPr>
      </w:pPr>
    </w:p>
    <w:p w14:paraId="74A82DC5" w14:textId="2596D2ED" w:rsidR="00344CD4" w:rsidRDefault="00344CD4" w:rsidP="00225B5F">
      <w:pPr>
        <w:pStyle w:val="ListParagraph"/>
        <w:numPr>
          <w:ilvl w:val="0"/>
          <w:numId w:val="17"/>
        </w:numPr>
        <w:spacing w:after="0" w:line="360" w:lineRule="auto"/>
        <w:rPr>
          <w:rFonts w:ascii="Arial" w:hAnsi="Arial" w:cs="Arial"/>
          <w:sz w:val="22"/>
          <w:szCs w:val="22"/>
        </w:rPr>
      </w:pPr>
      <w:r w:rsidRPr="00832B84">
        <w:rPr>
          <w:rFonts w:ascii="Arial" w:hAnsi="Arial" w:cs="Arial"/>
          <w:sz w:val="22"/>
          <w:szCs w:val="22"/>
        </w:rPr>
        <w:t>Previous research has highlighted the need for adult diabetes education to have broad patient-based outcomes, and not to be expected to have lasting benefits on glycaemic control unless it is repeated</w:t>
      </w:r>
      <w:r w:rsidR="00576E40" w:rsidRPr="00576E40">
        <w:rPr>
          <w:rFonts w:ascii="Arial" w:hAnsi="Arial" w:cs="Arial"/>
          <w:sz w:val="22"/>
          <w:szCs w:val="22"/>
          <w:vertAlign w:val="superscript"/>
        </w:rPr>
        <w:t>39</w:t>
      </w:r>
      <w:r w:rsidR="00426F74">
        <w:rPr>
          <w:rFonts w:ascii="Arial" w:hAnsi="Arial" w:cs="Arial"/>
          <w:sz w:val="22"/>
          <w:szCs w:val="22"/>
        </w:rPr>
        <w:t>. The f</w:t>
      </w:r>
      <w:r w:rsidRPr="00832B84">
        <w:rPr>
          <w:rFonts w:ascii="Arial" w:hAnsi="Arial" w:cs="Arial"/>
          <w:sz w:val="22"/>
          <w:szCs w:val="22"/>
        </w:rPr>
        <w:t xml:space="preserve">ocus group data reinforced these points highlighting the need to include other outcomes such as quality of life and patients’ greater self-involvement in their care. Findings from previous trials of paediatric diabetes education have also affirmed </w:t>
      </w:r>
      <w:r w:rsidRPr="00576E40">
        <w:rPr>
          <w:rFonts w:ascii="Arial" w:hAnsi="Arial" w:cs="Arial"/>
          <w:sz w:val="22"/>
          <w:szCs w:val="22"/>
        </w:rPr>
        <w:t>this point</w:t>
      </w:r>
      <w:r w:rsidR="009948AF">
        <w:rPr>
          <w:rFonts w:ascii="Arial" w:hAnsi="Arial" w:cs="Arial"/>
          <w:sz w:val="22"/>
          <w:szCs w:val="22"/>
          <w:vertAlign w:val="superscript"/>
        </w:rPr>
        <w:t>15</w:t>
      </w:r>
      <w:r w:rsidRPr="00832B84">
        <w:rPr>
          <w:rFonts w:ascii="Arial" w:hAnsi="Arial" w:cs="Arial"/>
          <w:sz w:val="22"/>
          <w:szCs w:val="22"/>
        </w:rPr>
        <w:t xml:space="preserve">. </w:t>
      </w:r>
      <w:r w:rsidR="00665B43" w:rsidRPr="00832B84">
        <w:rPr>
          <w:rFonts w:ascii="Arial" w:hAnsi="Arial" w:cs="Arial"/>
          <w:sz w:val="22"/>
          <w:szCs w:val="22"/>
        </w:rPr>
        <w:t xml:space="preserve">Measures of effectiveness </w:t>
      </w:r>
      <w:r w:rsidR="00665B43">
        <w:rPr>
          <w:rFonts w:ascii="Arial" w:hAnsi="Arial" w:cs="Arial"/>
          <w:sz w:val="22"/>
          <w:szCs w:val="22"/>
        </w:rPr>
        <w:t xml:space="preserve">therefore </w:t>
      </w:r>
      <w:r w:rsidR="00665B43" w:rsidRPr="00832B84">
        <w:rPr>
          <w:rFonts w:ascii="Arial" w:hAnsi="Arial" w:cs="Arial"/>
          <w:sz w:val="22"/>
          <w:szCs w:val="22"/>
        </w:rPr>
        <w:t>need to include but not be limited to glycaemic control.</w:t>
      </w:r>
    </w:p>
    <w:p w14:paraId="02EE5A86" w14:textId="77777777" w:rsidR="009D1482" w:rsidRPr="009D1482" w:rsidRDefault="009D1482" w:rsidP="009D1482">
      <w:pPr>
        <w:pStyle w:val="ListParagraph"/>
        <w:rPr>
          <w:rFonts w:ascii="Arial" w:hAnsi="Arial" w:cs="Arial"/>
          <w:sz w:val="22"/>
          <w:szCs w:val="22"/>
        </w:rPr>
      </w:pPr>
    </w:p>
    <w:p w14:paraId="0AC2D632" w14:textId="77777777" w:rsidR="00386061" w:rsidRDefault="00386061">
      <w:pPr>
        <w:spacing w:after="160" w:line="259" w:lineRule="auto"/>
        <w:rPr>
          <w:rFonts w:ascii="Arial" w:hAnsi="Arial" w:cs="Arial"/>
          <w:color w:val="000000"/>
          <w:sz w:val="22"/>
          <w:szCs w:val="22"/>
        </w:rPr>
      </w:pPr>
      <w:r>
        <w:rPr>
          <w:rFonts w:ascii="Arial" w:hAnsi="Arial" w:cs="Arial"/>
          <w:color w:val="000000"/>
          <w:sz w:val="22"/>
          <w:szCs w:val="22"/>
        </w:rPr>
        <w:br w:type="page"/>
      </w:r>
    </w:p>
    <w:p w14:paraId="249B0981" w14:textId="77777777" w:rsidR="00386061" w:rsidRDefault="00386061" w:rsidP="00386061">
      <w:pPr>
        <w:spacing w:after="0"/>
        <w:rPr>
          <w:rFonts w:ascii="Arial" w:hAnsi="Arial" w:cs="Arial"/>
          <w:color w:val="000000"/>
          <w:sz w:val="22"/>
          <w:szCs w:val="22"/>
        </w:rPr>
        <w:sectPr w:rsidR="00386061" w:rsidSect="00386061">
          <w:pgSz w:w="11906" w:h="16838"/>
          <w:pgMar w:top="1440" w:right="1440" w:bottom="1440" w:left="1440" w:header="709" w:footer="709" w:gutter="0"/>
          <w:cols w:space="708"/>
          <w:docGrid w:linePitch="360"/>
        </w:sectPr>
      </w:pPr>
    </w:p>
    <w:p w14:paraId="61E7F5A5" w14:textId="2207E9A4" w:rsidR="00386061" w:rsidRDefault="00386061" w:rsidP="00386061">
      <w:pPr>
        <w:spacing w:after="0"/>
        <w:rPr>
          <w:rFonts w:ascii="Arial" w:hAnsi="Arial" w:cs="Arial"/>
          <w:color w:val="000000"/>
          <w:sz w:val="22"/>
          <w:szCs w:val="22"/>
        </w:rPr>
      </w:pPr>
      <w:r>
        <w:rPr>
          <w:rFonts w:ascii="Arial" w:hAnsi="Arial" w:cs="Arial"/>
          <w:color w:val="000000"/>
          <w:sz w:val="22"/>
          <w:szCs w:val="22"/>
        </w:rPr>
        <w:lastRenderedPageBreak/>
        <w:t>Table 10</w:t>
      </w:r>
      <w:r w:rsidRPr="006926FD">
        <w:rPr>
          <w:rFonts w:ascii="Arial" w:hAnsi="Arial" w:cs="Arial"/>
          <w:color w:val="000000"/>
          <w:sz w:val="22"/>
          <w:szCs w:val="22"/>
        </w:rPr>
        <w:t>: Summary of data sets</w:t>
      </w:r>
    </w:p>
    <w:tbl>
      <w:tblPr>
        <w:tblStyle w:val="TableGrid"/>
        <w:tblW w:w="5238" w:type="pct"/>
        <w:tblLayout w:type="fixed"/>
        <w:tblLook w:val="04A0" w:firstRow="1" w:lastRow="0" w:firstColumn="1" w:lastColumn="0" w:noHBand="0" w:noVBand="1"/>
      </w:tblPr>
      <w:tblGrid>
        <w:gridCol w:w="1779"/>
        <w:gridCol w:w="4027"/>
        <w:gridCol w:w="3785"/>
        <w:gridCol w:w="5021"/>
      </w:tblGrid>
      <w:tr w:rsidR="00386061" w:rsidRPr="002F5E08" w14:paraId="65E8B579" w14:textId="77777777" w:rsidTr="000C1EEA">
        <w:tc>
          <w:tcPr>
            <w:tcW w:w="609" w:type="pct"/>
          </w:tcPr>
          <w:p w14:paraId="1AC79CA7" w14:textId="77777777" w:rsidR="00386061" w:rsidRPr="002F5E08" w:rsidRDefault="00386061" w:rsidP="000C1EEA">
            <w:pPr>
              <w:spacing w:after="0" w:line="240" w:lineRule="auto"/>
              <w:jc w:val="center"/>
              <w:rPr>
                <w:rFonts w:ascii="Arial" w:hAnsi="Arial" w:cs="Arial"/>
                <w:b/>
                <w:sz w:val="18"/>
                <w:szCs w:val="18"/>
              </w:rPr>
            </w:pPr>
            <w:r w:rsidRPr="002F5E08">
              <w:rPr>
                <w:rFonts w:ascii="Arial" w:hAnsi="Arial" w:cs="Arial"/>
                <w:b/>
                <w:sz w:val="18"/>
                <w:szCs w:val="18"/>
              </w:rPr>
              <w:t>RE-AIM THEMES</w:t>
            </w:r>
          </w:p>
        </w:tc>
        <w:tc>
          <w:tcPr>
            <w:tcW w:w="1378" w:type="pct"/>
          </w:tcPr>
          <w:p w14:paraId="76D160BF" w14:textId="77777777" w:rsidR="00386061" w:rsidRPr="002F5E08" w:rsidRDefault="00386061" w:rsidP="000C1EEA">
            <w:pPr>
              <w:spacing w:after="0" w:line="240" w:lineRule="auto"/>
              <w:jc w:val="center"/>
              <w:rPr>
                <w:rFonts w:ascii="Arial" w:hAnsi="Arial" w:cs="Arial"/>
                <w:b/>
                <w:sz w:val="18"/>
                <w:szCs w:val="18"/>
              </w:rPr>
            </w:pPr>
            <w:r w:rsidRPr="002F5E08">
              <w:rPr>
                <w:rFonts w:ascii="Arial" w:hAnsi="Arial" w:cs="Arial"/>
                <w:b/>
                <w:sz w:val="18"/>
                <w:szCs w:val="18"/>
              </w:rPr>
              <w:t>OUTCOMES</w:t>
            </w:r>
          </w:p>
          <w:p w14:paraId="5979746C" w14:textId="77777777" w:rsidR="00386061" w:rsidRPr="002F5E08" w:rsidRDefault="00386061" w:rsidP="000C1EEA">
            <w:pPr>
              <w:spacing w:after="0" w:line="240" w:lineRule="auto"/>
              <w:jc w:val="center"/>
              <w:rPr>
                <w:rFonts w:ascii="Arial" w:hAnsi="Arial" w:cs="Arial"/>
                <w:b/>
                <w:sz w:val="18"/>
                <w:szCs w:val="18"/>
              </w:rPr>
            </w:pPr>
            <w:r w:rsidRPr="002F5E08">
              <w:rPr>
                <w:rFonts w:ascii="Arial" w:hAnsi="Arial" w:cs="Arial"/>
                <w:b/>
                <w:sz w:val="18"/>
                <w:szCs w:val="18"/>
              </w:rPr>
              <w:t>(Patients)</w:t>
            </w:r>
          </w:p>
        </w:tc>
        <w:tc>
          <w:tcPr>
            <w:tcW w:w="1295" w:type="pct"/>
          </w:tcPr>
          <w:p w14:paraId="237448F3" w14:textId="77777777" w:rsidR="00386061" w:rsidRPr="002F5E08" w:rsidRDefault="00386061" w:rsidP="000C1EEA">
            <w:pPr>
              <w:pStyle w:val="BodyText"/>
              <w:jc w:val="center"/>
              <w:rPr>
                <w:rFonts w:ascii="Arial" w:hAnsi="Arial" w:cs="Arial"/>
                <w:b/>
                <w:sz w:val="18"/>
                <w:szCs w:val="18"/>
              </w:rPr>
            </w:pPr>
            <w:r w:rsidRPr="002F5E08">
              <w:rPr>
                <w:rFonts w:ascii="Arial" w:hAnsi="Arial" w:cs="Arial"/>
                <w:b/>
                <w:sz w:val="18"/>
                <w:szCs w:val="18"/>
              </w:rPr>
              <w:t>SURVEY</w:t>
            </w:r>
          </w:p>
          <w:p w14:paraId="3F1F5377" w14:textId="77777777" w:rsidR="00386061" w:rsidRPr="002F5E08" w:rsidRDefault="00386061" w:rsidP="000C1EEA">
            <w:pPr>
              <w:pStyle w:val="BodyText"/>
              <w:jc w:val="center"/>
              <w:rPr>
                <w:rFonts w:ascii="Arial" w:eastAsiaTheme="minorHAnsi" w:hAnsi="Arial" w:cs="Arial"/>
                <w:b/>
                <w:sz w:val="18"/>
                <w:szCs w:val="18"/>
              </w:rPr>
            </w:pPr>
            <w:r w:rsidRPr="002F5E08">
              <w:rPr>
                <w:rFonts w:ascii="Arial" w:hAnsi="Arial" w:cs="Arial"/>
                <w:b/>
                <w:sz w:val="18"/>
                <w:szCs w:val="18"/>
              </w:rPr>
              <w:t>(Diabetes Team)</w:t>
            </w:r>
          </w:p>
        </w:tc>
        <w:tc>
          <w:tcPr>
            <w:tcW w:w="1718" w:type="pct"/>
          </w:tcPr>
          <w:p w14:paraId="2FD1D71F" w14:textId="77777777" w:rsidR="00386061" w:rsidRPr="002F5E08" w:rsidRDefault="00386061" w:rsidP="000C1EEA">
            <w:pPr>
              <w:pStyle w:val="BodyText"/>
              <w:jc w:val="center"/>
              <w:rPr>
                <w:rFonts w:ascii="Arial" w:eastAsiaTheme="minorHAnsi" w:hAnsi="Arial" w:cs="Arial"/>
                <w:b/>
                <w:sz w:val="18"/>
                <w:szCs w:val="18"/>
              </w:rPr>
            </w:pPr>
            <w:r w:rsidRPr="002F5E08">
              <w:rPr>
                <w:rFonts w:ascii="Arial" w:eastAsiaTheme="minorHAnsi" w:hAnsi="Arial" w:cs="Arial"/>
                <w:b/>
                <w:sz w:val="18"/>
                <w:szCs w:val="18"/>
              </w:rPr>
              <w:t>FOCUS GROUPS</w:t>
            </w:r>
          </w:p>
          <w:p w14:paraId="20368067" w14:textId="77777777" w:rsidR="00386061" w:rsidRPr="002F5E08" w:rsidRDefault="00386061" w:rsidP="000C1EEA">
            <w:pPr>
              <w:pStyle w:val="BodyText"/>
              <w:jc w:val="center"/>
              <w:rPr>
                <w:rFonts w:ascii="Arial" w:eastAsiaTheme="minorHAnsi" w:hAnsi="Arial" w:cs="Arial"/>
                <w:b/>
                <w:sz w:val="18"/>
                <w:szCs w:val="18"/>
              </w:rPr>
            </w:pPr>
            <w:r w:rsidRPr="002F5E08">
              <w:rPr>
                <w:rFonts w:ascii="Arial" w:hAnsi="Arial" w:cs="Arial"/>
                <w:b/>
                <w:sz w:val="18"/>
                <w:szCs w:val="18"/>
              </w:rPr>
              <w:t>(Diabetes Team)</w:t>
            </w:r>
          </w:p>
        </w:tc>
      </w:tr>
      <w:tr w:rsidR="00386061" w:rsidRPr="002F5E08" w14:paraId="08DBC01A" w14:textId="77777777" w:rsidTr="000C1EEA">
        <w:tc>
          <w:tcPr>
            <w:tcW w:w="609" w:type="pct"/>
          </w:tcPr>
          <w:p w14:paraId="2B86DCCB" w14:textId="77777777" w:rsidR="00386061" w:rsidRPr="002F5E08" w:rsidRDefault="00386061" w:rsidP="000C1EEA">
            <w:pPr>
              <w:spacing w:after="0" w:line="240" w:lineRule="auto"/>
              <w:rPr>
                <w:rFonts w:ascii="Arial" w:hAnsi="Arial" w:cs="Arial"/>
                <w:sz w:val="18"/>
                <w:szCs w:val="18"/>
              </w:rPr>
            </w:pPr>
            <w:r w:rsidRPr="002F5E08">
              <w:rPr>
                <w:rFonts w:ascii="Arial" w:hAnsi="Arial" w:cs="Arial"/>
                <w:noProof/>
                <w:sz w:val="18"/>
                <w:szCs w:val="18"/>
              </w:rPr>
              <w:t>Reach</w:t>
            </w:r>
          </w:p>
        </w:tc>
        <w:tc>
          <w:tcPr>
            <w:tcW w:w="1378" w:type="pct"/>
          </w:tcPr>
          <w:p w14:paraId="6FD1188E" w14:textId="77777777" w:rsidR="00386061" w:rsidRPr="002F5E08" w:rsidRDefault="00386061" w:rsidP="000C1EEA">
            <w:pPr>
              <w:pStyle w:val="ListParagraph"/>
              <w:numPr>
                <w:ilvl w:val="0"/>
                <w:numId w:val="12"/>
              </w:numPr>
              <w:spacing w:after="0" w:line="240" w:lineRule="auto"/>
              <w:rPr>
                <w:rFonts w:ascii="Arial" w:hAnsi="Arial" w:cs="Arial"/>
                <w:sz w:val="18"/>
                <w:szCs w:val="18"/>
              </w:rPr>
            </w:pPr>
            <w:r w:rsidRPr="002F5E08">
              <w:rPr>
                <w:rFonts w:ascii="Arial" w:hAnsi="Arial" w:cs="Arial"/>
                <w:sz w:val="18"/>
                <w:szCs w:val="18"/>
              </w:rPr>
              <w:t>Uptake better than expected (n=89)</w:t>
            </w:r>
          </w:p>
          <w:p w14:paraId="43A8045C" w14:textId="77777777" w:rsidR="00386061" w:rsidRPr="002F5E08" w:rsidRDefault="00386061" w:rsidP="000C1EEA">
            <w:pPr>
              <w:pStyle w:val="ListParagraph"/>
              <w:numPr>
                <w:ilvl w:val="0"/>
                <w:numId w:val="12"/>
              </w:numPr>
              <w:spacing w:after="0" w:line="240" w:lineRule="auto"/>
              <w:rPr>
                <w:rFonts w:ascii="Arial" w:hAnsi="Arial" w:cs="Arial"/>
                <w:sz w:val="18"/>
                <w:szCs w:val="18"/>
              </w:rPr>
            </w:pPr>
            <w:r w:rsidRPr="002F5E08">
              <w:rPr>
                <w:rFonts w:ascii="Arial" w:hAnsi="Arial" w:cs="Arial"/>
                <w:sz w:val="18"/>
                <w:szCs w:val="18"/>
              </w:rPr>
              <w:t xml:space="preserve">Twice as many females to males recruited </w:t>
            </w:r>
          </w:p>
          <w:p w14:paraId="1FBC122B" w14:textId="77777777" w:rsidR="00386061" w:rsidRPr="002F5E08" w:rsidRDefault="00386061" w:rsidP="000C1EEA">
            <w:pPr>
              <w:pStyle w:val="ListParagraph"/>
              <w:numPr>
                <w:ilvl w:val="0"/>
                <w:numId w:val="12"/>
              </w:numPr>
              <w:spacing w:after="0" w:line="240" w:lineRule="auto"/>
              <w:rPr>
                <w:rFonts w:ascii="Arial" w:hAnsi="Arial" w:cs="Arial"/>
                <w:sz w:val="18"/>
                <w:szCs w:val="18"/>
              </w:rPr>
            </w:pPr>
            <w:r w:rsidRPr="002F5E08">
              <w:rPr>
                <w:rFonts w:ascii="Arial" w:hAnsi="Arial" w:cs="Arial"/>
                <w:sz w:val="18"/>
                <w:szCs w:val="18"/>
              </w:rPr>
              <w:t>Low accrual rates (n=4)</w:t>
            </w:r>
          </w:p>
          <w:p w14:paraId="0D11BFCF" w14:textId="77777777" w:rsidR="00386061" w:rsidRPr="002F5E08" w:rsidRDefault="00386061" w:rsidP="000C1EEA">
            <w:pPr>
              <w:pStyle w:val="ListParagraph"/>
              <w:numPr>
                <w:ilvl w:val="0"/>
                <w:numId w:val="12"/>
              </w:numPr>
              <w:spacing w:after="0" w:line="240" w:lineRule="auto"/>
              <w:rPr>
                <w:rFonts w:ascii="Arial" w:hAnsi="Arial" w:cs="Arial"/>
                <w:sz w:val="18"/>
                <w:szCs w:val="18"/>
              </w:rPr>
            </w:pPr>
            <w:r>
              <w:rPr>
                <w:rFonts w:ascii="Arial" w:hAnsi="Arial" w:cs="Arial"/>
                <w:sz w:val="18"/>
                <w:szCs w:val="18"/>
              </w:rPr>
              <w:t>Response rates</w:t>
            </w:r>
            <w:r w:rsidRPr="002F5E08">
              <w:rPr>
                <w:rFonts w:ascii="Arial" w:hAnsi="Arial" w:cs="Arial"/>
                <w:sz w:val="18"/>
                <w:szCs w:val="18"/>
              </w:rPr>
              <w:t xml:space="preserve"> </w:t>
            </w:r>
            <w:r>
              <w:rPr>
                <w:rFonts w:ascii="Arial" w:hAnsi="Arial" w:cs="Arial"/>
                <w:sz w:val="18"/>
                <w:szCs w:val="18"/>
              </w:rPr>
              <w:t>49.4</w:t>
            </w:r>
            <w:r w:rsidRPr="002F5E08">
              <w:rPr>
                <w:rFonts w:ascii="Arial" w:hAnsi="Arial" w:cs="Arial"/>
                <w:sz w:val="18"/>
                <w:szCs w:val="18"/>
              </w:rPr>
              <w:t xml:space="preserve">% </w:t>
            </w:r>
          </w:p>
          <w:p w14:paraId="7CF826E9" w14:textId="77777777" w:rsidR="00386061" w:rsidRPr="002F5E08" w:rsidRDefault="00386061" w:rsidP="000C1EEA">
            <w:pPr>
              <w:pStyle w:val="ListParagraph"/>
              <w:numPr>
                <w:ilvl w:val="0"/>
                <w:numId w:val="12"/>
              </w:numPr>
              <w:spacing w:after="0" w:line="240" w:lineRule="auto"/>
              <w:rPr>
                <w:rFonts w:ascii="Arial" w:hAnsi="Arial" w:cs="Arial"/>
                <w:sz w:val="18"/>
                <w:szCs w:val="18"/>
              </w:rPr>
            </w:pPr>
            <w:r w:rsidRPr="002F5E08">
              <w:rPr>
                <w:rFonts w:ascii="Arial" w:hAnsi="Arial" w:cs="Arial"/>
                <w:sz w:val="18"/>
                <w:szCs w:val="18"/>
              </w:rPr>
              <w:t>Average age of completers &amp; non-completers 14.3</w:t>
            </w:r>
            <w:r>
              <w:rPr>
                <w:rFonts w:ascii="Arial" w:hAnsi="Arial" w:cs="Arial"/>
                <w:sz w:val="18"/>
                <w:szCs w:val="18"/>
              </w:rPr>
              <w:t>/</w:t>
            </w:r>
            <w:r w:rsidRPr="002F5E08">
              <w:rPr>
                <w:rFonts w:ascii="Arial" w:hAnsi="Arial" w:cs="Arial"/>
                <w:sz w:val="18"/>
                <w:szCs w:val="18"/>
              </w:rPr>
              <w:t>14.5 years respectively</w:t>
            </w:r>
          </w:p>
          <w:p w14:paraId="56F9BA1F" w14:textId="77777777" w:rsidR="00386061" w:rsidRPr="002F5E08" w:rsidRDefault="00386061" w:rsidP="000C1EEA">
            <w:pPr>
              <w:pStyle w:val="ListParagraph"/>
              <w:numPr>
                <w:ilvl w:val="0"/>
                <w:numId w:val="12"/>
              </w:numPr>
              <w:spacing w:after="0" w:line="240" w:lineRule="auto"/>
              <w:rPr>
                <w:rFonts w:ascii="Arial" w:hAnsi="Arial" w:cs="Arial"/>
                <w:sz w:val="18"/>
                <w:szCs w:val="18"/>
              </w:rPr>
            </w:pPr>
            <w:r w:rsidRPr="002F5E08">
              <w:rPr>
                <w:rFonts w:ascii="Arial" w:hAnsi="Arial" w:cs="Arial"/>
                <w:sz w:val="18"/>
                <w:szCs w:val="18"/>
              </w:rPr>
              <w:t>More female than male completers</w:t>
            </w:r>
            <w:r>
              <w:rPr>
                <w:rFonts w:ascii="Arial" w:hAnsi="Arial" w:cs="Arial"/>
                <w:sz w:val="18"/>
                <w:szCs w:val="18"/>
              </w:rPr>
              <w:t>: ratio ~1:2</w:t>
            </w:r>
            <w:r w:rsidRPr="002F5E08">
              <w:rPr>
                <w:rFonts w:ascii="Arial" w:hAnsi="Arial" w:cs="Arial"/>
                <w:sz w:val="18"/>
                <w:szCs w:val="18"/>
              </w:rPr>
              <w:t xml:space="preserve"> </w:t>
            </w:r>
          </w:p>
        </w:tc>
        <w:tc>
          <w:tcPr>
            <w:tcW w:w="1295" w:type="pct"/>
          </w:tcPr>
          <w:p w14:paraId="45660C4E" w14:textId="77777777" w:rsidR="00386061" w:rsidRPr="002F5E08" w:rsidRDefault="00386061" w:rsidP="000C1EEA">
            <w:pPr>
              <w:pStyle w:val="ListParagraph"/>
              <w:numPr>
                <w:ilvl w:val="0"/>
                <w:numId w:val="13"/>
              </w:numPr>
              <w:spacing w:after="0" w:line="240" w:lineRule="auto"/>
              <w:rPr>
                <w:rFonts w:ascii="Arial" w:hAnsi="Arial" w:cs="Arial"/>
                <w:sz w:val="18"/>
                <w:szCs w:val="18"/>
              </w:rPr>
            </w:pPr>
            <w:r w:rsidRPr="002F5E08">
              <w:rPr>
                <w:rFonts w:ascii="Arial" w:hAnsi="Arial" w:cs="Arial"/>
                <w:sz w:val="18"/>
                <w:szCs w:val="18"/>
              </w:rPr>
              <w:t>All reported technological capability in clinical practice</w:t>
            </w:r>
          </w:p>
          <w:p w14:paraId="76F2EC64" w14:textId="77777777" w:rsidR="00386061" w:rsidRPr="002F5E08" w:rsidRDefault="00386061" w:rsidP="000C1EEA">
            <w:pPr>
              <w:pStyle w:val="ListParagraph"/>
              <w:numPr>
                <w:ilvl w:val="0"/>
                <w:numId w:val="13"/>
              </w:numPr>
              <w:spacing w:after="0" w:line="240" w:lineRule="auto"/>
              <w:rPr>
                <w:rFonts w:ascii="Arial" w:hAnsi="Arial" w:cs="Arial"/>
                <w:sz w:val="18"/>
                <w:szCs w:val="18"/>
              </w:rPr>
            </w:pPr>
            <w:r w:rsidRPr="002F5E08">
              <w:rPr>
                <w:rFonts w:ascii="Arial" w:hAnsi="Arial" w:cs="Arial"/>
                <w:sz w:val="18"/>
                <w:szCs w:val="18"/>
              </w:rPr>
              <w:t>Some ambivalence re: using technology in patients’ education</w:t>
            </w:r>
          </w:p>
          <w:p w14:paraId="6063B349" w14:textId="77777777" w:rsidR="00386061" w:rsidRPr="002F5E08" w:rsidRDefault="00386061" w:rsidP="000C1EEA">
            <w:pPr>
              <w:pStyle w:val="BodyText"/>
              <w:numPr>
                <w:ilvl w:val="0"/>
                <w:numId w:val="13"/>
              </w:numPr>
              <w:rPr>
                <w:rFonts w:ascii="Arial" w:eastAsiaTheme="minorHAnsi" w:hAnsi="Arial" w:cs="Arial"/>
                <w:sz w:val="18"/>
                <w:szCs w:val="18"/>
              </w:rPr>
            </w:pPr>
            <w:r w:rsidRPr="002F5E08">
              <w:rPr>
                <w:rFonts w:ascii="Arial" w:eastAsiaTheme="minorHAnsi" w:hAnsi="Arial" w:cs="Arial"/>
                <w:sz w:val="18"/>
                <w:szCs w:val="18"/>
              </w:rPr>
              <w:t>No paediatric teaching qualifications</w:t>
            </w:r>
          </w:p>
          <w:p w14:paraId="6BE1D434" w14:textId="77777777" w:rsidR="00386061" w:rsidRPr="002F5E08" w:rsidRDefault="00386061" w:rsidP="000C1EEA">
            <w:pPr>
              <w:spacing w:after="0" w:line="240" w:lineRule="auto"/>
              <w:rPr>
                <w:rFonts w:ascii="Arial" w:hAnsi="Arial" w:cs="Arial"/>
                <w:sz w:val="18"/>
                <w:szCs w:val="18"/>
              </w:rPr>
            </w:pPr>
          </w:p>
        </w:tc>
        <w:tc>
          <w:tcPr>
            <w:tcW w:w="1718" w:type="pct"/>
          </w:tcPr>
          <w:p w14:paraId="5196C32E" w14:textId="77777777" w:rsidR="00386061" w:rsidRPr="002F5E08" w:rsidRDefault="00386061" w:rsidP="000C1EEA">
            <w:pPr>
              <w:pStyle w:val="BodyText"/>
              <w:numPr>
                <w:ilvl w:val="0"/>
                <w:numId w:val="10"/>
              </w:numPr>
              <w:rPr>
                <w:rFonts w:ascii="Arial" w:eastAsiaTheme="minorHAnsi" w:hAnsi="Arial" w:cs="Arial"/>
                <w:sz w:val="18"/>
                <w:szCs w:val="18"/>
              </w:rPr>
            </w:pPr>
            <w:r w:rsidRPr="002F5E08">
              <w:rPr>
                <w:rFonts w:ascii="Arial" w:eastAsiaTheme="minorHAnsi" w:hAnsi="Arial" w:cs="Arial"/>
                <w:sz w:val="18"/>
                <w:szCs w:val="18"/>
              </w:rPr>
              <w:t>Ideal time to integrate ADNAT into clinical practice</w:t>
            </w:r>
          </w:p>
          <w:p w14:paraId="1FCA91F5" w14:textId="77777777" w:rsidR="00386061" w:rsidRPr="002F5E08"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Offers a technological approach to care in line with policy and young peoples’ needs</w:t>
            </w:r>
          </w:p>
          <w:p w14:paraId="394E1A1A" w14:textId="77777777" w:rsidR="00386061" w:rsidRPr="002F5E08" w:rsidRDefault="00386061" w:rsidP="000C1EEA">
            <w:pPr>
              <w:pStyle w:val="BodyText"/>
              <w:numPr>
                <w:ilvl w:val="0"/>
                <w:numId w:val="10"/>
              </w:numPr>
              <w:rPr>
                <w:rFonts w:ascii="Arial" w:hAnsi="Arial" w:cs="Arial"/>
                <w:sz w:val="18"/>
                <w:szCs w:val="18"/>
              </w:rPr>
            </w:pPr>
            <w:r w:rsidRPr="002F5E08">
              <w:rPr>
                <w:rFonts w:ascii="Arial" w:eastAsiaTheme="minorHAnsi" w:hAnsi="Arial" w:cs="Arial"/>
                <w:sz w:val="18"/>
                <w:szCs w:val="18"/>
              </w:rPr>
              <w:t>Fits within</w:t>
            </w:r>
            <w:r>
              <w:rPr>
                <w:rFonts w:ascii="Arial" w:hAnsi="Arial" w:cs="Arial"/>
                <w:sz w:val="18"/>
                <w:szCs w:val="18"/>
              </w:rPr>
              <w:t xml:space="preserve"> </w:t>
            </w:r>
            <w:r w:rsidRPr="002F5E08">
              <w:rPr>
                <w:rFonts w:ascii="Arial" w:hAnsi="Arial" w:cs="Arial"/>
                <w:sz w:val="18"/>
                <w:szCs w:val="18"/>
              </w:rPr>
              <w:t>BPT</w:t>
            </w:r>
            <w:r>
              <w:rPr>
                <w:rFonts w:ascii="Arial" w:hAnsi="Arial" w:cs="Arial"/>
                <w:sz w:val="18"/>
                <w:szCs w:val="18"/>
              </w:rPr>
              <w:t>’s</w:t>
            </w:r>
            <w:r w:rsidRPr="002F5E08">
              <w:rPr>
                <w:rFonts w:ascii="Arial" w:hAnsi="Arial" w:cs="Arial"/>
                <w:sz w:val="18"/>
                <w:szCs w:val="18"/>
              </w:rPr>
              <w:t xml:space="preserve"> education criterion/peer review process.</w:t>
            </w:r>
          </w:p>
          <w:p w14:paraId="044C36D5" w14:textId="77777777" w:rsidR="00386061"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Potential as an audit tool questioned</w:t>
            </w:r>
            <w:r>
              <w:rPr>
                <w:rFonts w:ascii="Arial" w:hAnsi="Arial" w:cs="Arial"/>
                <w:sz w:val="18"/>
                <w:szCs w:val="18"/>
              </w:rPr>
              <w:t xml:space="preserve"> given its focus on 12-18 yrs only.</w:t>
            </w:r>
            <w:r w:rsidRPr="002F5E08">
              <w:rPr>
                <w:rFonts w:ascii="Arial" w:hAnsi="Arial" w:cs="Arial"/>
                <w:sz w:val="18"/>
                <w:szCs w:val="18"/>
              </w:rPr>
              <w:t xml:space="preserve"> </w:t>
            </w:r>
          </w:p>
          <w:p w14:paraId="7AE0459E" w14:textId="77777777" w:rsidR="00386061" w:rsidRPr="002F5E08"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 xml:space="preserve">Training to use </w:t>
            </w:r>
            <w:r>
              <w:rPr>
                <w:rFonts w:ascii="Arial" w:hAnsi="Arial" w:cs="Arial"/>
                <w:sz w:val="18"/>
                <w:szCs w:val="18"/>
              </w:rPr>
              <w:t>activity learning</w:t>
            </w:r>
            <w:r w:rsidRPr="002F5E08">
              <w:rPr>
                <w:rFonts w:ascii="Arial" w:hAnsi="Arial" w:cs="Arial"/>
                <w:sz w:val="18"/>
                <w:szCs w:val="18"/>
              </w:rPr>
              <w:t xml:space="preserve"> to support a team approach</w:t>
            </w:r>
            <w:r>
              <w:rPr>
                <w:rFonts w:ascii="Arial" w:hAnsi="Arial" w:cs="Arial"/>
                <w:sz w:val="18"/>
                <w:szCs w:val="18"/>
              </w:rPr>
              <w:t xml:space="preserve"> and</w:t>
            </w:r>
            <w:r w:rsidRPr="002F5E08">
              <w:rPr>
                <w:rFonts w:ascii="Arial" w:hAnsi="Arial" w:cs="Arial"/>
                <w:sz w:val="18"/>
                <w:szCs w:val="18"/>
              </w:rPr>
              <w:t xml:space="preserve"> include </w:t>
            </w:r>
            <w:r>
              <w:rPr>
                <w:rFonts w:ascii="Arial" w:hAnsi="Arial" w:cs="Arial"/>
                <w:sz w:val="18"/>
                <w:szCs w:val="18"/>
              </w:rPr>
              <w:t xml:space="preserve">expert </w:t>
            </w:r>
            <w:r w:rsidRPr="002F5E08">
              <w:rPr>
                <w:rFonts w:ascii="Arial" w:hAnsi="Arial" w:cs="Arial"/>
                <w:sz w:val="18"/>
                <w:szCs w:val="18"/>
              </w:rPr>
              <w:t>users of ADNAT</w:t>
            </w:r>
          </w:p>
        </w:tc>
      </w:tr>
      <w:tr w:rsidR="00386061" w:rsidRPr="002F5E08" w14:paraId="56C9AC8E" w14:textId="77777777" w:rsidTr="000C1EEA">
        <w:tc>
          <w:tcPr>
            <w:tcW w:w="609" w:type="pct"/>
          </w:tcPr>
          <w:p w14:paraId="7165691A" w14:textId="77777777" w:rsidR="00386061" w:rsidRPr="002F5E08" w:rsidRDefault="00386061" w:rsidP="000C1EEA">
            <w:pPr>
              <w:spacing w:after="0" w:line="240" w:lineRule="auto"/>
              <w:rPr>
                <w:rFonts w:ascii="Arial" w:hAnsi="Arial" w:cs="Arial"/>
                <w:sz w:val="18"/>
                <w:szCs w:val="18"/>
              </w:rPr>
            </w:pPr>
            <w:r w:rsidRPr="002F5E08">
              <w:rPr>
                <w:rFonts w:ascii="Arial" w:hAnsi="Arial" w:cs="Arial"/>
                <w:noProof/>
                <w:sz w:val="18"/>
                <w:szCs w:val="18"/>
              </w:rPr>
              <w:t>Effectiveness</w:t>
            </w:r>
          </w:p>
        </w:tc>
        <w:tc>
          <w:tcPr>
            <w:tcW w:w="1378" w:type="pct"/>
          </w:tcPr>
          <w:p w14:paraId="5A7E0B78" w14:textId="77777777" w:rsidR="00386061" w:rsidRPr="002F5E08" w:rsidRDefault="00386061" w:rsidP="000C1EEA">
            <w:pPr>
              <w:pStyle w:val="ListParagraph"/>
              <w:numPr>
                <w:ilvl w:val="0"/>
                <w:numId w:val="14"/>
              </w:numPr>
              <w:spacing w:after="0" w:line="240" w:lineRule="auto"/>
              <w:rPr>
                <w:rFonts w:ascii="Arial" w:hAnsi="Arial" w:cs="Arial"/>
                <w:sz w:val="18"/>
                <w:szCs w:val="18"/>
              </w:rPr>
            </w:pPr>
            <w:r w:rsidRPr="002F5E08">
              <w:rPr>
                <w:rFonts w:ascii="Arial" w:hAnsi="Arial" w:cs="Arial"/>
                <w:sz w:val="18"/>
                <w:szCs w:val="18"/>
              </w:rPr>
              <w:t xml:space="preserve">Completers </w:t>
            </w:r>
            <w:r>
              <w:rPr>
                <w:rFonts w:ascii="Arial" w:hAnsi="Arial" w:cs="Arial"/>
                <w:sz w:val="18"/>
                <w:szCs w:val="18"/>
              </w:rPr>
              <w:t>- pos</w:t>
            </w:r>
            <w:r w:rsidRPr="002F5E08">
              <w:rPr>
                <w:rFonts w:ascii="Arial" w:hAnsi="Arial" w:cs="Arial"/>
                <w:sz w:val="18"/>
                <w:szCs w:val="18"/>
              </w:rPr>
              <w:t>t-ADNAT mean HbA</w:t>
            </w:r>
            <w:r w:rsidRPr="00272DDC">
              <w:rPr>
                <w:rFonts w:ascii="Arial" w:hAnsi="Arial" w:cs="Arial"/>
                <w:sz w:val="18"/>
                <w:szCs w:val="18"/>
                <w:vertAlign w:val="subscript"/>
              </w:rPr>
              <w:t>1C</w:t>
            </w:r>
            <w:r w:rsidRPr="002F5E08">
              <w:rPr>
                <w:rFonts w:ascii="Arial" w:hAnsi="Arial" w:cs="Arial"/>
                <w:sz w:val="18"/>
                <w:szCs w:val="18"/>
              </w:rPr>
              <w:t xml:space="preserve"> level 5.42 mmol/mol’s lower than non-completers at 6 months, suggesting</w:t>
            </w:r>
            <w:r>
              <w:rPr>
                <w:rFonts w:ascii="Arial" w:hAnsi="Arial" w:cs="Arial"/>
                <w:sz w:val="18"/>
                <w:szCs w:val="18"/>
              </w:rPr>
              <w:t xml:space="preserve"> change was apparent</w:t>
            </w:r>
            <w:r w:rsidRPr="002F5E08">
              <w:rPr>
                <w:rFonts w:ascii="Arial" w:hAnsi="Arial" w:cs="Arial"/>
                <w:sz w:val="18"/>
                <w:szCs w:val="18"/>
              </w:rPr>
              <w:t>.</w:t>
            </w:r>
          </w:p>
          <w:p w14:paraId="308AF2B4" w14:textId="77777777" w:rsidR="00386061" w:rsidRPr="002F5E08" w:rsidRDefault="00386061" w:rsidP="000C1EEA">
            <w:pPr>
              <w:pStyle w:val="ListParagraph"/>
              <w:numPr>
                <w:ilvl w:val="0"/>
                <w:numId w:val="14"/>
              </w:numPr>
              <w:spacing w:after="0" w:line="240" w:lineRule="auto"/>
              <w:rPr>
                <w:rFonts w:ascii="Arial" w:hAnsi="Arial" w:cs="Arial"/>
                <w:sz w:val="18"/>
                <w:szCs w:val="18"/>
              </w:rPr>
            </w:pPr>
            <w:r w:rsidRPr="002F5E08">
              <w:rPr>
                <w:rFonts w:ascii="Arial" w:hAnsi="Arial" w:cs="Arial"/>
                <w:sz w:val="18"/>
                <w:szCs w:val="18"/>
              </w:rPr>
              <w:t>ADNAT judged to be effective at each of the 8 different stages of the transtheoretical change cycle.</w:t>
            </w:r>
          </w:p>
        </w:tc>
        <w:tc>
          <w:tcPr>
            <w:tcW w:w="1295" w:type="pct"/>
          </w:tcPr>
          <w:p w14:paraId="5D8DC3BF" w14:textId="77777777" w:rsidR="00386061" w:rsidRPr="002F5E08" w:rsidRDefault="00386061" w:rsidP="000C1EEA">
            <w:pPr>
              <w:pStyle w:val="ListParagraph"/>
              <w:numPr>
                <w:ilvl w:val="0"/>
                <w:numId w:val="14"/>
              </w:numPr>
              <w:spacing w:after="0" w:line="240" w:lineRule="auto"/>
              <w:rPr>
                <w:rFonts w:ascii="Arial" w:hAnsi="Arial" w:cs="Arial"/>
                <w:sz w:val="18"/>
                <w:szCs w:val="18"/>
              </w:rPr>
            </w:pPr>
            <w:r w:rsidRPr="002F5E08">
              <w:rPr>
                <w:rFonts w:ascii="Arial" w:hAnsi="Arial" w:cs="Arial"/>
                <w:sz w:val="18"/>
                <w:szCs w:val="18"/>
              </w:rPr>
              <w:t xml:space="preserve">ADNAT’s system and information quality judged as good </w:t>
            </w:r>
          </w:p>
          <w:p w14:paraId="229B66DB" w14:textId="77777777" w:rsidR="00386061" w:rsidRPr="002F5E08" w:rsidRDefault="00386061" w:rsidP="000C1EEA">
            <w:pPr>
              <w:pStyle w:val="BodyText"/>
              <w:numPr>
                <w:ilvl w:val="0"/>
                <w:numId w:val="14"/>
              </w:numPr>
              <w:rPr>
                <w:rFonts w:ascii="Arial" w:hAnsi="Arial" w:cs="Arial"/>
                <w:sz w:val="18"/>
                <w:szCs w:val="18"/>
              </w:rPr>
            </w:pPr>
            <w:r w:rsidRPr="002F5E08">
              <w:rPr>
                <w:rFonts w:ascii="Arial" w:hAnsi="Arial" w:cs="Arial"/>
                <w:sz w:val="18"/>
                <w:szCs w:val="18"/>
              </w:rPr>
              <w:t>ADNAT judged to be effective, practical, useful and efficient</w:t>
            </w:r>
          </w:p>
          <w:p w14:paraId="3EC5ABB0" w14:textId="77777777" w:rsidR="00386061" w:rsidRPr="002F5E08" w:rsidRDefault="00386061" w:rsidP="000C1EEA">
            <w:pPr>
              <w:pStyle w:val="BodyText"/>
              <w:numPr>
                <w:ilvl w:val="0"/>
                <w:numId w:val="14"/>
              </w:numPr>
              <w:rPr>
                <w:rFonts w:ascii="Arial" w:hAnsi="Arial" w:cs="Arial"/>
                <w:sz w:val="18"/>
                <w:szCs w:val="18"/>
              </w:rPr>
            </w:pPr>
            <w:r w:rsidRPr="002F5E08">
              <w:rPr>
                <w:rFonts w:ascii="Arial" w:hAnsi="Arial" w:cs="Arial"/>
                <w:sz w:val="18"/>
                <w:szCs w:val="18"/>
              </w:rPr>
              <w:t>Value to patients perceived to be linked to parental support, age and previous diabetes education.</w:t>
            </w:r>
          </w:p>
        </w:tc>
        <w:tc>
          <w:tcPr>
            <w:tcW w:w="1718" w:type="pct"/>
          </w:tcPr>
          <w:p w14:paraId="40584765" w14:textId="77777777" w:rsidR="00386061" w:rsidRPr="002F5E08" w:rsidRDefault="00386061" w:rsidP="000C1EEA">
            <w:pPr>
              <w:pStyle w:val="ListParagraph"/>
              <w:numPr>
                <w:ilvl w:val="0"/>
                <w:numId w:val="11"/>
              </w:numPr>
              <w:spacing w:after="0" w:line="240" w:lineRule="auto"/>
              <w:rPr>
                <w:rFonts w:ascii="Arial" w:hAnsi="Arial" w:cs="Arial"/>
                <w:sz w:val="18"/>
                <w:szCs w:val="18"/>
              </w:rPr>
            </w:pPr>
            <w:r w:rsidRPr="002F5E08">
              <w:rPr>
                <w:rFonts w:ascii="Arial" w:hAnsi="Arial" w:cs="Arial"/>
                <w:sz w:val="18"/>
                <w:szCs w:val="18"/>
              </w:rPr>
              <w:t>Time between patients’ completions and reviews with practitioners in clinic/home critical to effectiveness.</w:t>
            </w:r>
          </w:p>
          <w:p w14:paraId="15B7B9F9" w14:textId="77777777" w:rsidR="00386061" w:rsidRPr="002F5E08" w:rsidRDefault="00386061" w:rsidP="000C1EEA">
            <w:pPr>
              <w:pStyle w:val="ListParagraph"/>
              <w:numPr>
                <w:ilvl w:val="0"/>
                <w:numId w:val="11"/>
              </w:numPr>
              <w:spacing w:after="0" w:line="240" w:lineRule="auto"/>
              <w:rPr>
                <w:rFonts w:ascii="Arial" w:hAnsi="Arial" w:cs="Arial"/>
                <w:sz w:val="18"/>
                <w:szCs w:val="18"/>
              </w:rPr>
            </w:pPr>
            <w:r w:rsidRPr="002F5E08">
              <w:rPr>
                <w:rFonts w:ascii="Arial" w:hAnsi="Arial" w:cs="Arial"/>
                <w:sz w:val="18"/>
                <w:szCs w:val="18"/>
              </w:rPr>
              <w:t>ADNAT perceived to promote behaviour change</w:t>
            </w:r>
          </w:p>
          <w:p w14:paraId="4466357C" w14:textId="77777777" w:rsidR="00386061" w:rsidRPr="002F5E08" w:rsidRDefault="00386061" w:rsidP="000C1EEA">
            <w:pPr>
              <w:pStyle w:val="ListParagraph"/>
              <w:numPr>
                <w:ilvl w:val="0"/>
                <w:numId w:val="11"/>
              </w:numPr>
              <w:spacing w:after="0" w:line="240" w:lineRule="auto"/>
              <w:rPr>
                <w:rFonts w:ascii="Arial" w:hAnsi="Arial" w:cs="Arial"/>
                <w:sz w:val="18"/>
                <w:szCs w:val="18"/>
              </w:rPr>
            </w:pPr>
            <w:r w:rsidRPr="002F5E08">
              <w:rPr>
                <w:rFonts w:ascii="Arial" w:hAnsi="Arial" w:cs="Arial"/>
                <w:sz w:val="18"/>
                <w:szCs w:val="18"/>
              </w:rPr>
              <w:t xml:space="preserve">Primary outcomes to include glycaemic control and quality of life, with qualitative data to illuminate wider effects of education  </w:t>
            </w:r>
          </w:p>
          <w:p w14:paraId="201EC073" w14:textId="77777777" w:rsidR="00386061" w:rsidRPr="002F5E08" w:rsidRDefault="00386061" w:rsidP="000C1EEA">
            <w:pPr>
              <w:pStyle w:val="ListParagraph"/>
              <w:spacing w:after="0" w:line="240" w:lineRule="auto"/>
              <w:ind w:left="360"/>
              <w:rPr>
                <w:rFonts w:ascii="Arial" w:hAnsi="Arial" w:cs="Arial"/>
                <w:sz w:val="18"/>
                <w:szCs w:val="18"/>
              </w:rPr>
            </w:pPr>
          </w:p>
        </w:tc>
      </w:tr>
      <w:tr w:rsidR="00386061" w:rsidRPr="002F5E08" w14:paraId="69165B46" w14:textId="77777777" w:rsidTr="000C1EEA">
        <w:tc>
          <w:tcPr>
            <w:tcW w:w="609" w:type="pct"/>
          </w:tcPr>
          <w:p w14:paraId="11EDA6F2" w14:textId="77777777" w:rsidR="00386061" w:rsidRPr="002F5E08" w:rsidRDefault="00386061" w:rsidP="000C1EEA">
            <w:pPr>
              <w:spacing w:after="0" w:line="240" w:lineRule="auto"/>
              <w:rPr>
                <w:rFonts w:ascii="Arial" w:hAnsi="Arial" w:cs="Arial"/>
                <w:sz w:val="18"/>
                <w:szCs w:val="18"/>
              </w:rPr>
            </w:pPr>
            <w:r w:rsidRPr="002F5E08">
              <w:rPr>
                <w:rFonts w:ascii="Arial" w:hAnsi="Arial" w:cs="Arial"/>
                <w:noProof/>
                <w:sz w:val="18"/>
                <w:szCs w:val="18"/>
              </w:rPr>
              <w:t>Adoption</w:t>
            </w:r>
          </w:p>
        </w:tc>
        <w:tc>
          <w:tcPr>
            <w:tcW w:w="1378" w:type="pct"/>
          </w:tcPr>
          <w:p w14:paraId="652A3FD8" w14:textId="77777777" w:rsidR="00386061" w:rsidRPr="002F5E08" w:rsidRDefault="00386061" w:rsidP="000C1EEA">
            <w:pPr>
              <w:spacing w:after="0" w:line="240" w:lineRule="auto"/>
              <w:rPr>
                <w:rFonts w:ascii="Arial" w:hAnsi="Arial" w:cs="Arial"/>
                <w:sz w:val="18"/>
                <w:szCs w:val="18"/>
              </w:rPr>
            </w:pPr>
          </w:p>
        </w:tc>
        <w:tc>
          <w:tcPr>
            <w:tcW w:w="1295" w:type="pct"/>
          </w:tcPr>
          <w:p w14:paraId="20E02893" w14:textId="77777777" w:rsidR="00386061" w:rsidRPr="002F5E08" w:rsidRDefault="00386061" w:rsidP="000C1EEA">
            <w:pPr>
              <w:pStyle w:val="ListParagraph"/>
              <w:numPr>
                <w:ilvl w:val="0"/>
                <w:numId w:val="13"/>
              </w:numPr>
              <w:spacing w:after="0" w:line="240" w:lineRule="auto"/>
              <w:rPr>
                <w:rFonts w:ascii="Arial" w:hAnsi="Arial" w:cs="Arial"/>
                <w:sz w:val="18"/>
                <w:szCs w:val="18"/>
              </w:rPr>
            </w:pPr>
            <w:r w:rsidRPr="002F5E08">
              <w:rPr>
                <w:rFonts w:ascii="Arial" w:hAnsi="Arial" w:cs="Arial"/>
                <w:sz w:val="18"/>
                <w:szCs w:val="18"/>
              </w:rPr>
              <w:t>Majority of patients completed ADNAT in clinic</w:t>
            </w:r>
          </w:p>
          <w:p w14:paraId="5281407B" w14:textId="77777777" w:rsidR="00386061" w:rsidRPr="002F5E08" w:rsidRDefault="00386061" w:rsidP="000C1EEA">
            <w:pPr>
              <w:pStyle w:val="ListParagraph"/>
              <w:numPr>
                <w:ilvl w:val="0"/>
                <w:numId w:val="13"/>
              </w:numPr>
              <w:spacing w:after="0" w:line="240" w:lineRule="auto"/>
              <w:rPr>
                <w:rFonts w:ascii="Arial" w:hAnsi="Arial" w:cs="Arial"/>
                <w:sz w:val="18"/>
                <w:szCs w:val="18"/>
              </w:rPr>
            </w:pPr>
            <w:r w:rsidRPr="002F5E08">
              <w:rPr>
                <w:rFonts w:ascii="Arial" w:hAnsi="Arial" w:cs="Arial"/>
                <w:sz w:val="18"/>
                <w:szCs w:val="18"/>
              </w:rPr>
              <w:t>All felt that patients, their families and the Diabetes Network would want ADNAT to be used</w:t>
            </w:r>
          </w:p>
          <w:p w14:paraId="4393878C" w14:textId="77777777" w:rsidR="00386061" w:rsidRPr="002F5E08" w:rsidRDefault="00386061" w:rsidP="000C1EEA">
            <w:pPr>
              <w:pStyle w:val="ListParagraph"/>
              <w:numPr>
                <w:ilvl w:val="0"/>
                <w:numId w:val="13"/>
              </w:numPr>
              <w:spacing w:after="0" w:line="240" w:lineRule="auto"/>
              <w:rPr>
                <w:rFonts w:ascii="Arial" w:hAnsi="Arial" w:cs="Arial"/>
                <w:sz w:val="18"/>
                <w:szCs w:val="18"/>
              </w:rPr>
            </w:pPr>
            <w:r w:rsidRPr="002F5E08">
              <w:rPr>
                <w:rFonts w:ascii="Arial" w:hAnsi="Arial" w:cs="Arial"/>
                <w:sz w:val="18"/>
                <w:szCs w:val="18"/>
              </w:rPr>
              <w:t>Majority intend to use ADNAT in the future</w:t>
            </w:r>
          </w:p>
        </w:tc>
        <w:tc>
          <w:tcPr>
            <w:tcW w:w="1718" w:type="pct"/>
          </w:tcPr>
          <w:p w14:paraId="0DC3F009" w14:textId="77777777" w:rsidR="00386061" w:rsidRPr="002F5E08"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 xml:space="preserve">Lead clinician‘s support essential </w:t>
            </w:r>
          </w:p>
          <w:p w14:paraId="30DC4B82" w14:textId="77777777" w:rsidR="00386061" w:rsidRPr="002F5E08"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Requires a team approach to implementation</w:t>
            </w:r>
          </w:p>
          <w:p w14:paraId="0E498396" w14:textId="77777777" w:rsidR="00386061" w:rsidRPr="002F5E08"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 xml:space="preserve">Needs to be tailored to fit each team </w:t>
            </w:r>
          </w:p>
          <w:p w14:paraId="3549BE4D" w14:textId="77777777" w:rsidR="00386061" w:rsidRPr="002F5E08" w:rsidRDefault="00386061" w:rsidP="000C1EEA">
            <w:pPr>
              <w:pStyle w:val="ListParagraph"/>
              <w:numPr>
                <w:ilvl w:val="0"/>
                <w:numId w:val="10"/>
              </w:numPr>
              <w:spacing w:after="0" w:line="240" w:lineRule="auto"/>
              <w:rPr>
                <w:rFonts w:ascii="Arial" w:hAnsi="Arial" w:cs="Arial"/>
                <w:sz w:val="18"/>
                <w:szCs w:val="18"/>
              </w:rPr>
            </w:pPr>
            <w:r w:rsidRPr="002F5E08">
              <w:rPr>
                <w:rFonts w:ascii="Arial" w:hAnsi="Arial" w:cs="Arial"/>
                <w:sz w:val="18"/>
                <w:szCs w:val="18"/>
              </w:rPr>
              <w:t xml:space="preserve">Scoring, traffic light feedback, drop-down menus and navigation commands support tailored health care planning but some concern re: patients’ responses to traffic light system </w:t>
            </w:r>
          </w:p>
        </w:tc>
      </w:tr>
      <w:tr w:rsidR="00386061" w:rsidRPr="002F5E08" w14:paraId="5325A155" w14:textId="77777777" w:rsidTr="000C1EEA">
        <w:tc>
          <w:tcPr>
            <w:tcW w:w="609" w:type="pct"/>
          </w:tcPr>
          <w:p w14:paraId="19B87B54" w14:textId="77777777" w:rsidR="00386061" w:rsidRPr="002F5E08" w:rsidRDefault="00386061" w:rsidP="000C1EEA">
            <w:pPr>
              <w:spacing w:after="0" w:line="240" w:lineRule="auto"/>
              <w:rPr>
                <w:rFonts w:ascii="Arial" w:hAnsi="Arial" w:cs="Arial"/>
                <w:sz w:val="18"/>
                <w:szCs w:val="18"/>
              </w:rPr>
            </w:pPr>
            <w:r w:rsidRPr="002F5E08">
              <w:rPr>
                <w:rFonts w:ascii="Arial" w:hAnsi="Arial" w:cs="Arial"/>
                <w:noProof/>
                <w:sz w:val="18"/>
                <w:szCs w:val="18"/>
              </w:rPr>
              <w:t>Implementation/ Maintenance</w:t>
            </w:r>
          </w:p>
        </w:tc>
        <w:tc>
          <w:tcPr>
            <w:tcW w:w="1378" w:type="pct"/>
          </w:tcPr>
          <w:p w14:paraId="555FF266" w14:textId="77777777" w:rsidR="00386061" w:rsidRPr="002F5E08" w:rsidRDefault="00386061" w:rsidP="000C1EEA">
            <w:pPr>
              <w:spacing w:after="0" w:line="240" w:lineRule="auto"/>
              <w:rPr>
                <w:rFonts w:ascii="Arial" w:hAnsi="Arial" w:cs="Arial"/>
                <w:sz w:val="18"/>
                <w:szCs w:val="18"/>
              </w:rPr>
            </w:pPr>
          </w:p>
        </w:tc>
        <w:tc>
          <w:tcPr>
            <w:tcW w:w="1295" w:type="pct"/>
          </w:tcPr>
          <w:p w14:paraId="5CE30553" w14:textId="77777777" w:rsidR="00386061" w:rsidRPr="002F5E08" w:rsidRDefault="00386061" w:rsidP="000C1EEA">
            <w:pPr>
              <w:pStyle w:val="ListParagraph"/>
              <w:numPr>
                <w:ilvl w:val="0"/>
                <w:numId w:val="15"/>
              </w:numPr>
              <w:spacing w:after="0" w:line="240" w:lineRule="auto"/>
              <w:rPr>
                <w:rFonts w:ascii="Arial" w:hAnsi="Arial" w:cs="Arial"/>
                <w:sz w:val="18"/>
                <w:szCs w:val="18"/>
              </w:rPr>
            </w:pPr>
            <w:r w:rsidRPr="002F5E08">
              <w:rPr>
                <w:rFonts w:ascii="Arial" w:hAnsi="Arial" w:cs="Arial"/>
                <w:sz w:val="18"/>
                <w:szCs w:val="18"/>
              </w:rPr>
              <w:t>Access to Wi-Fi in clinics poor/negligible</w:t>
            </w:r>
          </w:p>
          <w:p w14:paraId="0C502BEE" w14:textId="77777777" w:rsidR="00386061" w:rsidRPr="002F5E08" w:rsidRDefault="00386061" w:rsidP="000C1EEA">
            <w:pPr>
              <w:pStyle w:val="ListParagraph"/>
              <w:numPr>
                <w:ilvl w:val="0"/>
                <w:numId w:val="15"/>
              </w:numPr>
              <w:spacing w:after="0" w:line="240" w:lineRule="auto"/>
              <w:rPr>
                <w:rFonts w:ascii="Arial" w:hAnsi="Arial" w:cs="Arial"/>
                <w:sz w:val="18"/>
                <w:szCs w:val="18"/>
              </w:rPr>
            </w:pPr>
            <w:r w:rsidRPr="002F5E08">
              <w:rPr>
                <w:rFonts w:ascii="Arial" w:hAnsi="Arial" w:cs="Arial"/>
                <w:sz w:val="18"/>
                <w:szCs w:val="18"/>
              </w:rPr>
              <w:t>No data protection issues reported</w:t>
            </w:r>
          </w:p>
          <w:p w14:paraId="7AB1F6B7" w14:textId="77777777" w:rsidR="00386061" w:rsidRPr="002F5E08" w:rsidRDefault="00386061" w:rsidP="000C1EEA">
            <w:pPr>
              <w:pStyle w:val="BodyText"/>
              <w:numPr>
                <w:ilvl w:val="0"/>
                <w:numId w:val="15"/>
              </w:numPr>
              <w:rPr>
                <w:rFonts w:ascii="Arial" w:hAnsi="Arial" w:cs="Arial"/>
                <w:sz w:val="18"/>
                <w:szCs w:val="18"/>
              </w:rPr>
            </w:pPr>
            <w:r w:rsidRPr="002F5E08">
              <w:rPr>
                <w:rFonts w:ascii="Arial" w:hAnsi="Arial" w:cs="Arial"/>
                <w:sz w:val="18"/>
                <w:szCs w:val="18"/>
              </w:rPr>
              <w:t>Need for:</w:t>
            </w:r>
          </w:p>
          <w:p w14:paraId="1852BF99" w14:textId="77777777" w:rsidR="00386061" w:rsidRPr="002F5E08" w:rsidRDefault="00386061" w:rsidP="000C1EEA">
            <w:pPr>
              <w:pStyle w:val="BodyText"/>
              <w:numPr>
                <w:ilvl w:val="1"/>
                <w:numId w:val="15"/>
              </w:numPr>
              <w:rPr>
                <w:rFonts w:ascii="Arial" w:hAnsi="Arial" w:cs="Arial"/>
                <w:sz w:val="18"/>
                <w:szCs w:val="18"/>
              </w:rPr>
            </w:pPr>
            <w:r w:rsidRPr="002F5E08">
              <w:rPr>
                <w:rFonts w:ascii="Arial" w:hAnsi="Arial" w:cs="Arial"/>
                <w:sz w:val="18"/>
                <w:szCs w:val="18"/>
              </w:rPr>
              <w:t>improved Wi-Fi access and IPads</w:t>
            </w:r>
          </w:p>
          <w:p w14:paraId="398D0076" w14:textId="77777777" w:rsidR="00386061" w:rsidRPr="002F5E08" w:rsidRDefault="00386061" w:rsidP="000C1EEA">
            <w:pPr>
              <w:pStyle w:val="BodyText"/>
              <w:numPr>
                <w:ilvl w:val="1"/>
                <w:numId w:val="15"/>
              </w:numPr>
              <w:rPr>
                <w:rFonts w:ascii="Arial" w:hAnsi="Arial" w:cs="Arial"/>
                <w:sz w:val="18"/>
                <w:szCs w:val="18"/>
              </w:rPr>
            </w:pPr>
            <w:r w:rsidRPr="002F5E08">
              <w:rPr>
                <w:rFonts w:ascii="Arial" w:hAnsi="Arial" w:cs="Arial"/>
                <w:sz w:val="18"/>
                <w:szCs w:val="18"/>
              </w:rPr>
              <w:t>Section for patients to ask for immediate feedback/help from diabetes teams</w:t>
            </w:r>
          </w:p>
          <w:p w14:paraId="71578B53" w14:textId="77777777" w:rsidR="00386061" w:rsidRPr="002F5E08" w:rsidRDefault="00386061" w:rsidP="000C1EEA">
            <w:pPr>
              <w:pStyle w:val="BodyText"/>
              <w:numPr>
                <w:ilvl w:val="1"/>
                <w:numId w:val="15"/>
              </w:numPr>
              <w:rPr>
                <w:rFonts w:ascii="Arial" w:hAnsi="Arial" w:cs="Arial"/>
                <w:sz w:val="18"/>
                <w:szCs w:val="18"/>
              </w:rPr>
            </w:pPr>
            <w:r w:rsidRPr="002F5E08">
              <w:rPr>
                <w:rFonts w:ascii="Arial" w:hAnsi="Arial" w:cs="Arial"/>
                <w:sz w:val="18"/>
                <w:szCs w:val="18"/>
              </w:rPr>
              <w:t>Access to short on-line patient reports</w:t>
            </w:r>
          </w:p>
        </w:tc>
        <w:tc>
          <w:tcPr>
            <w:tcW w:w="1718" w:type="pct"/>
          </w:tcPr>
          <w:p w14:paraId="4688F4E6" w14:textId="77777777" w:rsidR="00386061" w:rsidRPr="002F5E08" w:rsidRDefault="00386061" w:rsidP="000C1EEA">
            <w:pPr>
              <w:pStyle w:val="BodyText"/>
              <w:numPr>
                <w:ilvl w:val="0"/>
                <w:numId w:val="10"/>
              </w:numPr>
              <w:rPr>
                <w:rFonts w:ascii="Arial" w:eastAsiaTheme="minorHAnsi" w:hAnsi="Arial" w:cs="Arial"/>
                <w:sz w:val="18"/>
                <w:szCs w:val="18"/>
              </w:rPr>
            </w:pPr>
            <w:r w:rsidRPr="002F5E08">
              <w:rPr>
                <w:rFonts w:ascii="Arial" w:eastAsiaTheme="minorHAnsi" w:hAnsi="Arial" w:cs="Arial"/>
                <w:sz w:val="18"/>
                <w:szCs w:val="18"/>
              </w:rPr>
              <w:t>Access to on-line technical support needed</w:t>
            </w:r>
          </w:p>
          <w:p w14:paraId="0F27FE3D" w14:textId="77777777" w:rsidR="00386061" w:rsidRPr="002F5E08" w:rsidRDefault="00386061" w:rsidP="000C1EEA">
            <w:pPr>
              <w:pStyle w:val="BodyText"/>
              <w:numPr>
                <w:ilvl w:val="0"/>
                <w:numId w:val="10"/>
              </w:numPr>
              <w:rPr>
                <w:rFonts w:ascii="Arial" w:eastAsiaTheme="minorHAnsi" w:hAnsi="Arial" w:cs="Arial"/>
                <w:sz w:val="18"/>
                <w:szCs w:val="18"/>
              </w:rPr>
            </w:pPr>
            <w:r w:rsidRPr="002F5E08">
              <w:rPr>
                <w:rFonts w:ascii="Arial" w:eastAsiaTheme="minorHAnsi" w:hAnsi="Arial" w:cs="Arial"/>
                <w:sz w:val="18"/>
                <w:szCs w:val="18"/>
              </w:rPr>
              <w:t>Use of Ipads with SIM cards to overcome Wi-Fi problems in clinics</w:t>
            </w:r>
          </w:p>
          <w:p w14:paraId="0C51261B" w14:textId="77777777" w:rsidR="00386061" w:rsidRPr="002F5E08" w:rsidRDefault="00386061" w:rsidP="000C1EEA">
            <w:pPr>
              <w:pStyle w:val="ListParagraph"/>
              <w:numPr>
                <w:ilvl w:val="0"/>
                <w:numId w:val="11"/>
              </w:numPr>
              <w:spacing w:after="0" w:line="240" w:lineRule="auto"/>
              <w:rPr>
                <w:rFonts w:ascii="Arial" w:hAnsi="Arial" w:cs="Arial"/>
                <w:sz w:val="18"/>
                <w:szCs w:val="18"/>
              </w:rPr>
            </w:pPr>
            <w:r w:rsidRPr="002F5E08">
              <w:rPr>
                <w:rFonts w:ascii="Arial" w:hAnsi="Arial" w:cs="Arial"/>
                <w:sz w:val="18"/>
                <w:szCs w:val="18"/>
              </w:rPr>
              <w:t xml:space="preserve">To secure clinical feasibility: </w:t>
            </w:r>
          </w:p>
          <w:p w14:paraId="202F9946" w14:textId="77777777" w:rsidR="00386061" w:rsidRPr="002F5E08" w:rsidRDefault="00386061" w:rsidP="000C1EEA">
            <w:pPr>
              <w:pStyle w:val="ListParagraph"/>
              <w:numPr>
                <w:ilvl w:val="1"/>
                <w:numId w:val="11"/>
              </w:numPr>
              <w:spacing w:after="0" w:line="240" w:lineRule="auto"/>
              <w:rPr>
                <w:rFonts w:ascii="Arial" w:hAnsi="Arial" w:cs="Arial"/>
                <w:sz w:val="18"/>
                <w:szCs w:val="18"/>
              </w:rPr>
            </w:pPr>
            <w:r w:rsidRPr="002F5E08">
              <w:rPr>
                <w:rFonts w:ascii="Arial" w:hAnsi="Arial" w:cs="Arial"/>
                <w:sz w:val="18"/>
                <w:szCs w:val="18"/>
              </w:rPr>
              <w:t>home completions prior to clinic visits</w:t>
            </w:r>
          </w:p>
          <w:p w14:paraId="5D17E67F" w14:textId="77777777" w:rsidR="00386061" w:rsidRPr="002F5E08" w:rsidRDefault="00386061" w:rsidP="000C1EEA">
            <w:pPr>
              <w:pStyle w:val="ListParagraph"/>
              <w:numPr>
                <w:ilvl w:val="1"/>
                <w:numId w:val="11"/>
              </w:numPr>
              <w:spacing w:after="0" w:line="240" w:lineRule="auto"/>
              <w:rPr>
                <w:rFonts w:ascii="Arial" w:hAnsi="Arial" w:cs="Arial"/>
                <w:sz w:val="18"/>
                <w:szCs w:val="18"/>
              </w:rPr>
            </w:pPr>
            <w:r w:rsidRPr="002F5E08">
              <w:rPr>
                <w:rFonts w:ascii="Arial" w:hAnsi="Arial" w:cs="Arial"/>
                <w:sz w:val="18"/>
                <w:szCs w:val="18"/>
              </w:rPr>
              <w:t>consents taken in clinic</w:t>
            </w:r>
          </w:p>
          <w:p w14:paraId="78F28EB1" w14:textId="77777777" w:rsidR="00386061" w:rsidRPr="002F5E08" w:rsidRDefault="00386061" w:rsidP="000C1EEA">
            <w:pPr>
              <w:pStyle w:val="ListParagraph"/>
              <w:numPr>
                <w:ilvl w:val="1"/>
                <w:numId w:val="11"/>
              </w:numPr>
              <w:spacing w:after="0" w:line="240" w:lineRule="auto"/>
              <w:rPr>
                <w:rFonts w:ascii="Arial" w:hAnsi="Arial" w:cs="Arial"/>
                <w:sz w:val="18"/>
                <w:szCs w:val="18"/>
              </w:rPr>
            </w:pPr>
            <w:r w:rsidRPr="002F5E08">
              <w:rPr>
                <w:rFonts w:ascii="Arial" w:hAnsi="Arial" w:cs="Arial"/>
                <w:sz w:val="18"/>
                <w:szCs w:val="18"/>
              </w:rPr>
              <w:t>instructions sent in appointment letters</w:t>
            </w:r>
          </w:p>
          <w:p w14:paraId="0C592679" w14:textId="77777777" w:rsidR="00386061" w:rsidRPr="002F5E08" w:rsidRDefault="00386061" w:rsidP="000C1EEA">
            <w:pPr>
              <w:pStyle w:val="BodyText"/>
              <w:numPr>
                <w:ilvl w:val="1"/>
                <w:numId w:val="11"/>
              </w:numPr>
              <w:rPr>
                <w:rFonts w:ascii="Arial" w:eastAsiaTheme="minorHAnsi" w:hAnsi="Arial" w:cs="Arial"/>
                <w:sz w:val="18"/>
                <w:szCs w:val="18"/>
              </w:rPr>
            </w:pPr>
            <w:r w:rsidRPr="002F5E08">
              <w:rPr>
                <w:rFonts w:ascii="Arial" w:hAnsi="Arial" w:cs="Arial"/>
                <w:sz w:val="18"/>
                <w:szCs w:val="18"/>
              </w:rPr>
              <w:t xml:space="preserve">automatic text reminders.  </w:t>
            </w:r>
          </w:p>
        </w:tc>
      </w:tr>
    </w:tbl>
    <w:p w14:paraId="32DDD2D7" w14:textId="77777777" w:rsidR="009D1482" w:rsidRPr="009D1482" w:rsidRDefault="009D1482" w:rsidP="009D1482">
      <w:pPr>
        <w:spacing w:after="0" w:line="360" w:lineRule="auto"/>
        <w:jc w:val="center"/>
        <w:rPr>
          <w:rFonts w:ascii="Arial" w:hAnsi="Arial" w:cs="Arial"/>
          <w:sz w:val="22"/>
          <w:szCs w:val="22"/>
        </w:rPr>
      </w:pPr>
    </w:p>
    <w:p w14:paraId="72F0D074" w14:textId="77777777" w:rsidR="00344CD4" w:rsidRPr="00832B84" w:rsidRDefault="00344CD4" w:rsidP="00344CD4">
      <w:pPr>
        <w:spacing w:after="0" w:line="360" w:lineRule="auto"/>
      </w:pPr>
    </w:p>
    <w:p w14:paraId="2F856F4E" w14:textId="77777777" w:rsidR="006453BC" w:rsidRDefault="006453BC" w:rsidP="00344CD4">
      <w:pPr>
        <w:autoSpaceDE w:val="0"/>
        <w:autoSpaceDN w:val="0"/>
        <w:adjustRightInd w:val="0"/>
        <w:spacing w:after="0" w:line="360" w:lineRule="auto"/>
        <w:rPr>
          <w:rFonts w:ascii="Arial" w:hAnsi="Arial" w:cs="Arial"/>
          <w:b/>
          <w:color w:val="000000"/>
          <w:sz w:val="22"/>
          <w:szCs w:val="22"/>
        </w:rPr>
      </w:pPr>
    </w:p>
    <w:p w14:paraId="1B5A0CF8" w14:textId="77777777" w:rsidR="00386061" w:rsidRDefault="00386061" w:rsidP="00344CD4">
      <w:pPr>
        <w:autoSpaceDE w:val="0"/>
        <w:autoSpaceDN w:val="0"/>
        <w:adjustRightInd w:val="0"/>
        <w:spacing w:after="0" w:line="360" w:lineRule="auto"/>
        <w:rPr>
          <w:rFonts w:ascii="Arial" w:hAnsi="Arial" w:cs="Arial"/>
          <w:b/>
          <w:color w:val="000000"/>
          <w:sz w:val="22"/>
          <w:szCs w:val="22"/>
        </w:rPr>
        <w:sectPr w:rsidR="00386061" w:rsidSect="00386061">
          <w:pgSz w:w="16838" w:h="11906" w:orient="landscape"/>
          <w:pgMar w:top="1440" w:right="1440" w:bottom="1440" w:left="1440" w:header="709" w:footer="709" w:gutter="0"/>
          <w:cols w:space="708"/>
          <w:docGrid w:linePitch="360"/>
        </w:sectPr>
      </w:pPr>
    </w:p>
    <w:p w14:paraId="30DCE582" w14:textId="4502E6B8" w:rsidR="00344CD4" w:rsidRPr="00A87E25" w:rsidRDefault="00344CD4" w:rsidP="00344CD4">
      <w:pPr>
        <w:autoSpaceDE w:val="0"/>
        <w:autoSpaceDN w:val="0"/>
        <w:adjustRightInd w:val="0"/>
        <w:spacing w:after="0" w:line="360" w:lineRule="auto"/>
        <w:rPr>
          <w:rFonts w:ascii="Arial" w:hAnsi="Arial" w:cs="Arial"/>
          <w:b/>
          <w:color w:val="000000"/>
          <w:sz w:val="22"/>
          <w:szCs w:val="22"/>
        </w:rPr>
      </w:pPr>
      <w:r w:rsidRPr="00A87E25">
        <w:rPr>
          <w:rFonts w:ascii="Arial" w:hAnsi="Arial" w:cs="Arial"/>
          <w:b/>
          <w:color w:val="000000"/>
          <w:sz w:val="22"/>
          <w:szCs w:val="22"/>
        </w:rPr>
        <w:lastRenderedPageBreak/>
        <w:t>CONCLUSIONS</w:t>
      </w:r>
    </w:p>
    <w:p w14:paraId="255D8698" w14:textId="75E49BEB" w:rsidR="00344CD4" w:rsidRPr="005A3115" w:rsidRDefault="00344CD4" w:rsidP="001A3976">
      <w:pPr>
        <w:spacing w:after="0" w:line="360" w:lineRule="auto"/>
        <w:rPr>
          <w:rFonts w:ascii="Arial" w:hAnsi="Arial" w:cs="Arial"/>
          <w:sz w:val="22"/>
          <w:szCs w:val="22"/>
        </w:rPr>
      </w:pPr>
      <w:r w:rsidRPr="005A3115">
        <w:rPr>
          <w:rFonts w:ascii="Arial" w:hAnsi="Arial" w:cs="Arial"/>
          <w:sz w:val="22"/>
          <w:szCs w:val="22"/>
        </w:rPr>
        <w:t xml:space="preserve">This </w:t>
      </w:r>
      <w:r>
        <w:rPr>
          <w:rFonts w:ascii="Arial" w:hAnsi="Arial" w:cs="Arial"/>
          <w:sz w:val="22"/>
          <w:szCs w:val="22"/>
        </w:rPr>
        <w:t>evaluation</w:t>
      </w:r>
      <w:r w:rsidRPr="005A3115">
        <w:rPr>
          <w:rFonts w:ascii="Arial" w:hAnsi="Arial" w:cs="Arial"/>
          <w:sz w:val="22"/>
          <w:szCs w:val="22"/>
        </w:rPr>
        <w:t xml:space="preserve"> study addresses the question of whether the diabetes teams and patients would accept ADNAT as part of the diabetes health care process</w:t>
      </w:r>
      <w:r w:rsidR="00575C3D">
        <w:rPr>
          <w:rFonts w:ascii="Arial" w:hAnsi="Arial" w:cs="Arial"/>
          <w:sz w:val="22"/>
          <w:szCs w:val="22"/>
        </w:rPr>
        <w:t>. It also</w:t>
      </w:r>
      <w:r w:rsidRPr="005A3115">
        <w:rPr>
          <w:rFonts w:ascii="Arial" w:hAnsi="Arial" w:cs="Arial"/>
          <w:sz w:val="22"/>
          <w:szCs w:val="22"/>
        </w:rPr>
        <w:t xml:space="preserve"> </w:t>
      </w:r>
      <w:r w:rsidR="00910A5A">
        <w:rPr>
          <w:rFonts w:ascii="Arial" w:hAnsi="Arial" w:cs="Arial"/>
          <w:sz w:val="22"/>
          <w:szCs w:val="22"/>
        </w:rPr>
        <w:t xml:space="preserve">provided </w:t>
      </w:r>
      <w:r w:rsidR="005A2DD7">
        <w:rPr>
          <w:rFonts w:ascii="Arial" w:hAnsi="Arial" w:cs="Arial"/>
          <w:sz w:val="22"/>
          <w:szCs w:val="22"/>
        </w:rPr>
        <w:t>methodological information for future research</w:t>
      </w:r>
      <w:r w:rsidRPr="005A3115">
        <w:rPr>
          <w:rFonts w:ascii="Arial" w:hAnsi="Arial" w:cs="Arial"/>
          <w:sz w:val="22"/>
          <w:szCs w:val="22"/>
        </w:rPr>
        <w:t xml:space="preserve">. Having the non-completers as a </w:t>
      </w:r>
      <w:r>
        <w:rPr>
          <w:rFonts w:ascii="Arial" w:hAnsi="Arial" w:cs="Arial"/>
          <w:sz w:val="22"/>
          <w:szCs w:val="22"/>
        </w:rPr>
        <w:t xml:space="preserve">comparative </w:t>
      </w:r>
      <w:r w:rsidRPr="005A3115">
        <w:rPr>
          <w:rFonts w:ascii="Arial" w:hAnsi="Arial" w:cs="Arial"/>
          <w:sz w:val="22"/>
          <w:szCs w:val="22"/>
        </w:rPr>
        <w:t xml:space="preserve">control group minimised type 1 errors given that </w:t>
      </w:r>
      <w:r>
        <w:rPr>
          <w:rFonts w:ascii="Arial" w:hAnsi="Arial" w:cs="Arial"/>
          <w:sz w:val="22"/>
          <w:szCs w:val="22"/>
        </w:rPr>
        <w:t>patient groups (and practitioners)</w:t>
      </w:r>
      <w:r w:rsidRPr="005A3115">
        <w:rPr>
          <w:rFonts w:ascii="Arial" w:hAnsi="Arial" w:cs="Arial"/>
          <w:sz w:val="22"/>
          <w:szCs w:val="22"/>
        </w:rPr>
        <w:t xml:space="preserve"> had access to the same processes of care including training in how to use ADNAT. The </w:t>
      </w:r>
      <w:r>
        <w:rPr>
          <w:rFonts w:ascii="Arial" w:hAnsi="Arial" w:cs="Arial"/>
          <w:sz w:val="22"/>
          <w:szCs w:val="22"/>
        </w:rPr>
        <w:t>evaluation</w:t>
      </w:r>
      <w:r w:rsidRPr="005A3115">
        <w:rPr>
          <w:rFonts w:ascii="Arial" w:hAnsi="Arial" w:cs="Arial"/>
          <w:sz w:val="22"/>
          <w:szCs w:val="22"/>
        </w:rPr>
        <w:t xml:space="preserve"> demonstrated a number of limitations which have provided </w:t>
      </w:r>
      <w:r w:rsidR="005A2DD7">
        <w:rPr>
          <w:rFonts w:ascii="Arial" w:hAnsi="Arial" w:cs="Arial"/>
          <w:sz w:val="22"/>
          <w:szCs w:val="22"/>
        </w:rPr>
        <w:t xml:space="preserve">practice and methodological </w:t>
      </w:r>
      <w:r w:rsidR="00910A5A">
        <w:rPr>
          <w:rFonts w:ascii="Arial" w:hAnsi="Arial" w:cs="Arial"/>
          <w:sz w:val="22"/>
          <w:szCs w:val="22"/>
        </w:rPr>
        <w:t>guidance</w:t>
      </w:r>
      <w:r w:rsidRPr="005A3115">
        <w:rPr>
          <w:rFonts w:ascii="Arial" w:hAnsi="Arial" w:cs="Arial"/>
          <w:sz w:val="22"/>
          <w:szCs w:val="22"/>
        </w:rPr>
        <w:t xml:space="preserve">. </w:t>
      </w:r>
      <w:r w:rsidR="005A2DD7">
        <w:rPr>
          <w:rFonts w:ascii="Arial" w:hAnsi="Arial" w:cs="Arial"/>
          <w:sz w:val="22"/>
          <w:szCs w:val="22"/>
        </w:rPr>
        <w:t>It</w:t>
      </w:r>
      <w:r w:rsidRPr="005A3115">
        <w:rPr>
          <w:rFonts w:ascii="Arial" w:hAnsi="Arial" w:cs="Arial"/>
          <w:sz w:val="22"/>
          <w:szCs w:val="22"/>
        </w:rPr>
        <w:t xml:space="preserve"> has shown that a future mixed methods non-randomised </w:t>
      </w:r>
      <w:r>
        <w:rPr>
          <w:rFonts w:ascii="Arial" w:hAnsi="Arial" w:cs="Arial"/>
          <w:sz w:val="22"/>
          <w:szCs w:val="22"/>
        </w:rPr>
        <w:t xml:space="preserve">interventional </w:t>
      </w:r>
      <w:r w:rsidRPr="005A3115">
        <w:rPr>
          <w:rFonts w:ascii="Arial" w:hAnsi="Arial" w:cs="Arial"/>
          <w:sz w:val="22"/>
          <w:szCs w:val="22"/>
        </w:rPr>
        <w:t xml:space="preserve">longitudinal cohort study would be feasible following MRC guidance for process evaluation of complex interventions, including use of the logic model and the RE-AIM framework. </w:t>
      </w:r>
    </w:p>
    <w:p w14:paraId="10012AF2" w14:textId="77777777" w:rsidR="00344CD4" w:rsidRDefault="00344CD4" w:rsidP="001A3976">
      <w:pPr>
        <w:spacing w:line="360" w:lineRule="auto"/>
        <w:rPr>
          <w:rFonts w:ascii="Arial" w:hAnsi="Arial" w:cs="Arial"/>
          <w:b/>
          <w:color w:val="000000"/>
          <w:sz w:val="22"/>
          <w:szCs w:val="22"/>
        </w:rPr>
      </w:pPr>
    </w:p>
    <w:p w14:paraId="17D94275" w14:textId="77777777" w:rsidR="00910A5A" w:rsidRDefault="00910A5A" w:rsidP="001A3976">
      <w:pPr>
        <w:spacing w:line="360" w:lineRule="auto"/>
        <w:rPr>
          <w:rFonts w:ascii="Arial" w:hAnsi="Arial" w:cs="Arial"/>
          <w:b/>
          <w:color w:val="000000"/>
          <w:sz w:val="22"/>
          <w:szCs w:val="22"/>
        </w:rPr>
      </w:pPr>
      <w:r>
        <w:rPr>
          <w:rFonts w:ascii="Arial" w:hAnsi="Arial" w:cs="Arial"/>
          <w:b/>
          <w:color w:val="000000"/>
          <w:sz w:val="22"/>
          <w:szCs w:val="22"/>
        </w:rPr>
        <w:t>Declarations</w:t>
      </w:r>
    </w:p>
    <w:p w14:paraId="04D7535B" w14:textId="77777777" w:rsidR="00910A5A" w:rsidRDefault="00910A5A" w:rsidP="001A3976">
      <w:pPr>
        <w:spacing w:line="360" w:lineRule="auto"/>
        <w:rPr>
          <w:rFonts w:ascii="Arial" w:hAnsi="Arial" w:cs="Arial"/>
          <w:b/>
          <w:color w:val="000000"/>
          <w:sz w:val="22"/>
          <w:szCs w:val="22"/>
        </w:rPr>
      </w:pPr>
      <w:r>
        <w:rPr>
          <w:rFonts w:ascii="Arial" w:hAnsi="Arial" w:cs="Arial"/>
          <w:b/>
          <w:color w:val="000000"/>
          <w:sz w:val="22"/>
          <w:szCs w:val="22"/>
        </w:rPr>
        <w:t>Ethics approval and consent to participate</w:t>
      </w:r>
    </w:p>
    <w:p w14:paraId="32FDABA2" w14:textId="5D195C9C" w:rsidR="00F91F1C" w:rsidRPr="006D2809" w:rsidRDefault="00F91F1C" w:rsidP="00F91F1C">
      <w:pPr>
        <w:spacing w:after="0" w:line="360" w:lineRule="auto"/>
        <w:rPr>
          <w:rFonts w:ascii="Arial" w:hAnsi="Arial" w:cs="Arial"/>
          <w:sz w:val="22"/>
          <w:szCs w:val="22"/>
        </w:rPr>
      </w:pPr>
      <w:r w:rsidRPr="00666C57">
        <w:rPr>
          <w:rFonts w:ascii="Arial" w:hAnsi="Arial" w:cs="Arial"/>
          <w:sz w:val="22"/>
          <w:szCs w:val="22"/>
        </w:rPr>
        <w:t>To meet the requirements of the Research Governance Framework, approval for the study was sought from the UK National Research Ethics Service (NRES). The protocol was submitted to the North West – Cheshire NRES Committee where it was agreed that the study was not considered to be research according to their guidance</w:t>
      </w:r>
      <w:r w:rsidRPr="00666C57">
        <w:rPr>
          <w:rFonts w:ascii="Arial" w:hAnsi="Arial" w:cs="Arial"/>
          <w:sz w:val="22"/>
          <w:szCs w:val="22"/>
          <w:vertAlign w:val="superscript"/>
        </w:rPr>
        <w:t>3</w:t>
      </w:r>
      <w:r w:rsidR="00326555">
        <w:rPr>
          <w:rFonts w:ascii="Arial" w:hAnsi="Arial" w:cs="Arial"/>
          <w:sz w:val="22"/>
          <w:szCs w:val="22"/>
          <w:vertAlign w:val="superscript"/>
        </w:rPr>
        <w:t>9</w:t>
      </w:r>
      <w:r w:rsidRPr="00666C57">
        <w:rPr>
          <w:rFonts w:ascii="Arial" w:hAnsi="Arial" w:cs="Arial"/>
          <w:sz w:val="22"/>
          <w:szCs w:val="22"/>
        </w:rPr>
        <w:t xml:space="preserve"> and was defined as a service evaluation no</w:t>
      </w:r>
      <w:r w:rsidR="00CB7E5A">
        <w:rPr>
          <w:rFonts w:ascii="Arial" w:hAnsi="Arial" w:cs="Arial"/>
          <w:sz w:val="22"/>
          <w:szCs w:val="22"/>
        </w:rPr>
        <w:t>t requiring ethical review (</w:t>
      </w:r>
      <w:r w:rsidR="00CB7E5A" w:rsidRPr="00666C57">
        <w:rPr>
          <w:rFonts w:ascii="Arial" w:hAnsi="Arial" w:cs="Arial"/>
          <w:sz w:val="22"/>
          <w:szCs w:val="22"/>
        </w:rPr>
        <w:t xml:space="preserve">see </w:t>
      </w:r>
      <w:r w:rsidR="00CB7E5A">
        <w:rPr>
          <w:rFonts w:ascii="Arial" w:hAnsi="Arial" w:cs="Arial"/>
          <w:sz w:val="22"/>
          <w:szCs w:val="22"/>
        </w:rPr>
        <w:t>Additional file 1 for copy of letter</w:t>
      </w:r>
      <w:r w:rsidRPr="00666C57">
        <w:rPr>
          <w:rFonts w:ascii="Arial" w:hAnsi="Arial" w:cs="Arial"/>
          <w:sz w:val="22"/>
          <w:szCs w:val="22"/>
        </w:rPr>
        <w:t xml:space="preserve">). Their decision was based on the fact that the study involved an intervention only with no allocation or randomisation </w:t>
      </w:r>
      <w:r>
        <w:rPr>
          <w:rFonts w:ascii="Arial" w:hAnsi="Arial" w:cs="Arial"/>
          <w:sz w:val="22"/>
          <w:szCs w:val="22"/>
        </w:rPr>
        <w:t xml:space="preserve">procedures, </w:t>
      </w:r>
      <w:r w:rsidRPr="00666C57">
        <w:rPr>
          <w:rFonts w:ascii="Arial" w:hAnsi="Arial" w:cs="Arial"/>
          <w:sz w:val="22"/>
          <w:szCs w:val="22"/>
        </w:rPr>
        <w:t xml:space="preserve">that the choice of treatment </w:t>
      </w:r>
      <w:r w:rsidR="007C656F">
        <w:rPr>
          <w:rFonts w:ascii="Arial" w:hAnsi="Arial" w:cs="Arial"/>
          <w:sz w:val="22"/>
          <w:szCs w:val="22"/>
        </w:rPr>
        <w:t xml:space="preserve">(education/support) </w:t>
      </w:r>
      <w:r w:rsidRPr="00666C57">
        <w:rPr>
          <w:rFonts w:ascii="Arial" w:hAnsi="Arial" w:cs="Arial"/>
          <w:sz w:val="22"/>
          <w:szCs w:val="22"/>
        </w:rPr>
        <w:t>was determined by the clinician(s) and patient</w:t>
      </w:r>
      <w:r>
        <w:rPr>
          <w:rFonts w:ascii="Arial" w:hAnsi="Arial" w:cs="Arial"/>
          <w:sz w:val="22"/>
          <w:szCs w:val="22"/>
        </w:rPr>
        <w:t>s, that it</w:t>
      </w:r>
      <w:r w:rsidRPr="00666C57">
        <w:rPr>
          <w:rFonts w:ascii="Arial" w:hAnsi="Arial" w:cs="Arial"/>
          <w:sz w:val="22"/>
          <w:szCs w:val="22"/>
        </w:rPr>
        <w:t xml:space="preserve"> measured current service without reference to a standard</w:t>
      </w:r>
      <w:r>
        <w:rPr>
          <w:rFonts w:ascii="Arial" w:hAnsi="Arial" w:cs="Arial"/>
          <w:sz w:val="22"/>
          <w:szCs w:val="22"/>
        </w:rPr>
        <w:t>,</w:t>
      </w:r>
      <w:r w:rsidRPr="00666C57">
        <w:rPr>
          <w:rFonts w:ascii="Arial" w:hAnsi="Arial" w:cs="Arial"/>
          <w:sz w:val="22"/>
          <w:szCs w:val="22"/>
        </w:rPr>
        <w:t xml:space="preserve"> and data collection involved analysis of existing data </w:t>
      </w:r>
      <w:r>
        <w:rPr>
          <w:rFonts w:ascii="Arial" w:hAnsi="Arial" w:cs="Arial"/>
          <w:sz w:val="22"/>
          <w:szCs w:val="22"/>
        </w:rPr>
        <w:t>together with</w:t>
      </w:r>
      <w:r w:rsidRPr="00666C57">
        <w:rPr>
          <w:rFonts w:ascii="Arial" w:hAnsi="Arial" w:cs="Arial"/>
          <w:sz w:val="22"/>
          <w:szCs w:val="22"/>
        </w:rPr>
        <w:t xml:space="preserve"> administration of interview</w:t>
      </w:r>
      <w:r>
        <w:rPr>
          <w:rFonts w:ascii="Arial" w:hAnsi="Arial" w:cs="Arial"/>
          <w:sz w:val="22"/>
          <w:szCs w:val="22"/>
        </w:rPr>
        <w:t>s and questionnaires</w:t>
      </w:r>
      <w:r w:rsidRPr="00666C57">
        <w:rPr>
          <w:rFonts w:ascii="Arial" w:hAnsi="Arial" w:cs="Arial"/>
          <w:sz w:val="22"/>
          <w:szCs w:val="22"/>
        </w:rPr>
        <w:t>.  Following this, the proposal was submitted to the NHS R</w:t>
      </w:r>
      <w:r>
        <w:rPr>
          <w:rFonts w:ascii="Arial" w:hAnsi="Arial" w:cs="Arial"/>
          <w:sz w:val="22"/>
          <w:szCs w:val="22"/>
        </w:rPr>
        <w:t xml:space="preserve">esearch and </w:t>
      </w:r>
      <w:r w:rsidRPr="00666C57">
        <w:rPr>
          <w:rFonts w:ascii="Arial" w:hAnsi="Arial" w:cs="Arial"/>
          <w:sz w:val="22"/>
          <w:szCs w:val="22"/>
        </w:rPr>
        <w:t>D</w:t>
      </w:r>
      <w:r>
        <w:rPr>
          <w:rFonts w:ascii="Arial" w:hAnsi="Arial" w:cs="Arial"/>
          <w:sz w:val="22"/>
          <w:szCs w:val="22"/>
        </w:rPr>
        <w:t>evelopment</w:t>
      </w:r>
      <w:r w:rsidRPr="00666C57">
        <w:rPr>
          <w:rFonts w:ascii="Arial" w:hAnsi="Arial" w:cs="Arial"/>
          <w:sz w:val="22"/>
          <w:szCs w:val="22"/>
        </w:rPr>
        <w:t xml:space="preserve"> Departments at each of the three sites for their approvals and agreement that the study was a service evaluation rather than a research study. Approvals were received from all three sites based on the requirement </w:t>
      </w:r>
      <w:r>
        <w:rPr>
          <w:rFonts w:ascii="Arial" w:hAnsi="Arial" w:cs="Arial"/>
          <w:sz w:val="22"/>
          <w:szCs w:val="22"/>
        </w:rPr>
        <w:t>that</w:t>
      </w:r>
      <w:r w:rsidRPr="00666C57">
        <w:rPr>
          <w:rFonts w:ascii="Arial" w:hAnsi="Arial" w:cs="Arial"/>
          <w:sz w:val="22"/>
          <w:szCs w:val="22"/>
        </w:rPr>
        <w:t xml:space="preserve"> </w:t>
      </w:r>
      <w:r w:rsidRPr="006D2809">
        <w:rPr>
          <w:rFonts w:ascii="Arial" w:hAnsi="Arial" w:cs="Arial"/>
          <w:sz w:val="22"/>
          <w:szCs w:val="22"/>
        </w:rPr>
        <w:t>appropriate ethical standards</w:t>
      </w:r>
      <w:r>
        <w:rPr>
          <w:rFonts w:ascii="Arial" w:hAnsi="Arial" w:cs="Arial"/>
          <w:sz w:val="22"/>
          <w:szCs w:val="22"/>
        </w:rPr>
        <w:t xml:space="preserve"> were followed. We therefore used</w:t>
      </w:r>
      <w:r w:rsidRPr="006D2809">
        <w:rPr>
          <w:rFonts w:ascii="Arial" w:hAnsi="Arial" w:cs="Arial"/>
          <w:sz w:val="22"/>
          <w:szCs w:val="22"/>
        </w:rPr>
        <w:t xml:space="preserve"> site files, information sheets, and consent</w:t>
      </w:r>
      <w:r>
        <w:rPr>
          <w:rFonts w:ascii="Arial" w:hAnsi="Arial" w:cs="Arial"/>
          <w:sz w:val="22"/>
          <w:szCs w:val="22"/>
        </w:rPr>
        <w:t>/assent</w:t>
      </w:r>
      <w:r w:rsidRPr="006D2809">
        <w:rPr>
          <w:rFonts w:ascii="Arial" w:hAnsi="Arial" w:cs="Arial"/>
          <w:sz w:val="22"/>
          <w:szCs w:val="22"/>
        </w:rPr>
        <w:t xml:space="preserve"> forms. Confidentiality and anonymity were maintained by using a coding system for all participants (allocated by the Research Nurses), and data were stored in a locked cabinet. </w:t>
      </w:r>
      <w:r w:rsidRPr="006D2809">
        <w:rPr>
          <w:rStyle w:val="apple-converted-space"/>
          <w:rFonts w:ascii="Arial" w:hAnsi="Arial" w:cs="Arial"/>
          <w:color w:val="000000"/>
          <w:sz w:val="22"/>
          <w:szCs w:val="22"/>
          <w:shd w:val="clear" w:color="auto" w:fill="FFFFFF"/>
        </w:rPr>
        <w:t>The research team had no access to identifiable information for any patient taking part in the study.</w:t>
      </w:r>
      <w:r w:rsidRPr="006D2809">
        <w:rPr>
          <w:rFonts w:ascii="Arial" w:hAnsi="Arial" w:cs="Arial"/>
          <w:sz w:val="22"/>
          <w:szCs w:val="22"/>
        </w:rPr>
        <w:t xml:space="preserve"> </w:t>
      </w:r>
    </w:p>
    <w:p w14:paraId="0EBF6317" w14:textId="77777777" w:rsidR="00910A5A" w:rsidRDefault="00910A5A" w:rsidP="00344CD4">
      <w:pPr>
        <w:rPr>
          <w:rFonts w:ascii="Arial" w:hAnsi="Arial" w:cs="Arial"/>
          <w:sz w:val="22"/>
          <w:szCs w:val="22"/>
        </w:rPr>
      </w:pPr>
    </w:p>
    <w:p w14:paraId="36C16C1B" w14:textId="77777777" w:rsidR="006453BC" w:rsidRDefault="006453BC">
      <w:pPr>
        <w:spacing w:after="160" w:line="259" w:lineRule="auto"/>
        <w:rPr>
          <w:rFonts w:ascii="Arial" w:hAnsi="Arial" w:cs="Arial"/>
          <w:b/>
          <w:sz w:val="22"/>
          <w:szCs w:val="22"/>
        </w:rPr>
      </w:pPr>
      <w:r>
        <w:rPr>
          <w:rFonts w:ascii="Arial" w:hAnsi="Arial" w:cs="Arial"/>
          <w:b/>
          <w:sz w:val="22"/>
          <w:szCs w:val="22"/>
        </w:rPr>
        <w:br w:type="page"/>
      </w:r>
    </w:p>
    <w:p w14:paraId="5F4930FC" w14:textId="2D0BBF94" w:rsidR="00910A5A" w:rsidRPr="00706D9D" w:rsidRDefault="00910A5A" w:rsidP="00706D9D">
      <w:pPr>
        <w:spacing w:line="360" w:lineRule="auto"/>
        <w:rPr>
          <w:rFonts w:ascii="Arial" w:hAnsi="Arial" w:cs="Arial"/>
          <w:b/>
          <w:sz w:val="22"/>
          <w:szCs w:val="22"/>
        </w:rPr>
      </w:pPr>
      <w:r w:rsidRPr="00706D9D">
        <w:rPr>
          <w:rFonts w:ascii="Arial" w:hAnsi="Arial" w:cs="Arial"/>
          <w:b/>
          <w:sz w:val="22"/>
          <w:szCs w:val="22"/>
        </w:rPr>
        <w:lastRenderedPageBreak/>
        <w:t>Competing interests</w:t>
      </w:r>
    </w:p>
    <w:p w14:paraId="15E92644" w14:textId="77777777" w:rsidR="00910A5A" w:rsidRPr="00706D9D" w:rsidRDefault="00910A5A" w:rsidP="00706D9D">
      <w:pPr>
        <w:spacing w:line="360" w:lineRule="auto"/>
        <w:rPr>
          <w:rFonts w:ascii="Arial" w:hAnsi="Arial" w:cs="Arial"/>
          <w:sz w:val="22"/>
          <w:szCs w:val="22"/>
        </w:rPr>
      </w:pPr>
      <w:r w:rsidRPr="00706D9D">
        <w:rPr>
          <w:rFonts w:ascii="Arial" w:hAnsi="Arial" w:cs="Arial"/>
          <w:sz w:val="22"/>
          <w:szCs w:val="22"/>
        </w:rPr>
        <w:t>The authors declare they have no competing interests.</w:t>
      </w:r>
    </w:p>
    <w:p w14:paraId="2C6DB5B4" w14:textId="77777777" w:rsidR="00706D9D" w:rsidRPr="00706D9D" w:rsidRDefault="00706D9D" w:rsidP="00706D9D">
      <w:pPr>
        <w:spacing w:line="360" w:lineRule="auto"/>
        <w:rPr>
          <w:rFonts w:ascii="Arial" w:hAnsi="Arial" w:cs="Arial"/>
          <w:b/>
          <w:sz w:val="22"/>
          <w:szCs w:val="22"/>
        </w:rPr>
      </w:pPr>
    </w:p>
    <w:p w14:paraId="07E07A4F" w14:textId="77777777" w:rsidR="00910A5A" w:rsidRPr="00706D9D" w:rsidRDefault="00910A5A" w:rsidP="00706D9D">
      <w:pPr>
        <w:spacing w:line="360" w:lineRule="auto"/>
        <w:rPr>
          <w:rFonts w:ascii="Arial" w:hAnsi="Arial" w:cs="Arial"/>
          <w:b/>
          <w:sz w:val="22"/>
          <w:szCs w:val="22"/>
        </w:rPr>
      </w:pPr>
      <w:r w:rsidRPr="00706D9D">
        <w:rPr>
          <w:rFonts w:ascii="Arial" w:hAnsi="Arial" w:cs="Arial"/>
          <w:b/>
          <w:sz w:val="22"/>
          <w:szCs w:val="22"/>
        </w:rPr>
        <w:t>Funding</w:t>
      </w:r>
    </w:p>
    <w:p w14:paraId="457674AD" w14:textId="77777777" w:rsidR="00426F74" w:rsidRPr="00706D9D" w:rsidRDefault="00426F74" w:rsidP="00426F74">
      <w:pPr>
        <w:spacing w:line="360" w:lineRule="auto"/>
        <w:rPr>
          <w:rFonts w:ascii="Arial" w:hAnsi="Arial" w:cs="Arial"/>
          <w:b/>
          <w:sz w:val="22"/>
          <w:szCs w:val="22"/>
        </w:rPr>
      </w:pPr>
      <w:r w:rsidRPr="00706D9D">
        <w:rPr>
          <w:rFonts w:ascii="Arial" w:hAnsi="Arial" w:cs="Arial"/>
          <w:sz w:val="22"/>
          <w:szCs w:val="22"/>
        </w:rPr>
        <w:t xml:space="preserve">The study was supported by </w:t>
      </w:r>
      <w:r>
        <w:rPr>
          <w:rFonts w:ascii="Arial" w:hAnsi="Arial" w:cs="Arial"/>
          <w:sz w:val="22"/>
          <w:szCs w:val="22"/>
        </w:rPr>
        <w:t>Alder Hey Children’s NHS Foundation Trust</w:t>
      </w:r>
      <w:r w:rsidRPr="00706D9D">
        <w:rPr>
          <w:rFonts w:ascii="Arial" w:hAnsi="Arial" w:cs="Arial"/>
          <w:sz w:val="22"/>
          <w:szCs w:val="22"/>
        </w:rPr>
        <w:t xml:space="preserve"> which funded the purchase of 10 </w:t>
      </w:r>
      <w:r>
        <w:rPr>
          <w:rFonts w:ascii="Arial" w:hAnsi="Arial" w:cs="Arial"/>
          <w:sz w:val="22"/>
          <w:szCs w:val="22"/>
        </w:rPr>
        <w:t>iPads</w:t>
      </w:r>
      <w:r w:rsidRPr="00706D9D">
        <w:rPr>
          <w:rFonts w:ascii="Arial" w:hAnsi="Arial" w:cs="Arial"/>
          <w:sz w:val="22"/>
          <w:szCs w:val="22"/>
        </w:rPr>
        <w:t xml:space="preserve"> and the employment of three NIHR Children’s Research Nurses. </w:t>
      </w:r>
    </w:p>
    <w:p w14:paraId="6006B90C" w14:textId="77777777" w:rsidR="00426F74" w:rsidRDefault="00426F74" w:rsidP="00706D9D">
      <w:pPr>
        <w:spacing w:line="360" w:lineRule="auto"/>
        <w:rPr>
          <w:rFonts w:ascii="Arial" w:hAnsi="Arial" w:cs="Arial"/>
          <w:b/>
          <w:sz w:val="22"/>
          <w:szCs w:val="22"/>
        </w:rPr>
      </w:pPr>
    </w:p>
    <w:p w14:paraId="6CDAD298" w14:textId="77777777" w:rsidR="00910A5A" w:rsidRPr="00706D9D" w:rsidRDefault="00910A5A" w:rsidP="00706D9D">
      <w:pPr>
        <w:spacing w:line="360" w:lineRule="auto"/>
        <w:rPr>
          <w:rFonts w:ascii="Arial" w:hAnsi="Arial" w:cs="Arial"/>
          <w:b/>
          <w:sz w:val="22"/>
          <w:szCs w:val="22"/>
        </w:rPr>
      </w:pPr>
      <w:r w:rsidRPr="00706D9D">
        <w:rPr>
          <w:rFonts w:ascii="Arial" w:hAnsi="Arial" w:cs="Arial"/>
          <w:b/>
          <w:sz w:val="22"/>
          <w:szCs w:val="22"/>
        </w:rPr>
        <w:t>Authors’ contributions</w:t>
      </w:r>
    </w:p>
    <w:p w14:paraId="21CDFA32" w14:textId="27E420DE" w:rsidR="00910A5A" w:rsidRPr="00706D9D" w:rsidRDefault="00910A5A" w:rsidP="00706D9D">
      <w:pPr>
        <w:autoSpaceDE w:val="0"/>
        <w:autoSpaceDN w:val="0"/>
        <w:adjustRightInd w:val="0"/>
        <w:spacing w:after="0" w:line="360" w:lineRule="auto"/>
        <w:rPr>
          <w:rFonts w:ascii="Arial" w:hAnsi="Arial" w:cs="Arial"/>
          <w:sz w:val="22"/>
          <w:szCs w:val="22"/>
        </w:rPr>
      </w:pPr>
      <w:r w:rsidRPr="00706D9D">
        <w:rPr>
          <w:rFonts w:ascii="Arial" w:hAnsi="Arial" w:cs="Arial"/>
          <w:sz w:val="22"/>
          <w:szCs w:val="22"/>
        </w:rPr>
        <w:t xml:space="preserve">HC </w:t>
      </w:r>
      <w:r w:rsidR="00706D9D" w:rsidRPr="00706D9D">
        <w:rPr>
          <w:rFonts w:ascii="Arial" w:hAnsi="Arial" w:cs="Arial"/>
          <w:sz w:val="22"/>
          <w:szCs w:val="22"/>
        </w:rPr>
        <w:t xml:space="preserve">wrote the protocol, carried out </w:t>
      </w:r>
      <w:r w:rsidRPr="00706D9D">
        <w:rPr>
          <w:rFonts w:ascii="Arial" w:hAnsi="Arial" w:cs="Arial"/>
          <w:sz w:val="22"/>
          <w:szCs w:val="22"/>
        </w:rPr>
        <w:t xml:space="preserve">the training, </w:t>
      </w:r>
      <w:r w:rsidR="00706D9D" w:rsidRPr="00706D9D">
        <w:rPr>
          <w:rFonts w:ascii="Arial" w:hAnsi="Arial" w:cs="Arial"/>
          <w:sz w:val="22"/>
          <w:szCs w:val="22"/>
        </w:rPr>
        <w:t xml:space="preserve">analysis of the qualitative </w:t>
      </w:r>
      <w:r w:rsidR="007427D6">
        <w:rPr>
          <w:rFonts w:ascii="Arial" w:hAnsi="Arial" w:cs="Arial"/>
          <w:sz w:val="22"/>
          <w:szCs w:val="22"/>
        </w:rPr>
        <w:t xml:space="preserve">data and interpretation of </w:t>
      </w:r>
      <w:r w:rsidR="00706D9D" w:rsidRPr="00706D9D">
        <w:rPr>
          <w:rFonts w:ascii="Arial" w:hAnsi="Arial" w:cs="Arial"/>
          <w:sz w:val="22"/>
          <w:szCs w:val="22"/>
        </w:rPr>
        <w:t xml:space="preserve">the survey data, </w:t>
      </w:r>
      <w:r w:rsidR="007427D6">
        <w:rPr>
          <w:rFonts w:ascii="Arial" w:hAnsi="Arial" w:cs="Arial"/>
          <w:sz w:val="22"/>
          <w:szCs w:val="22"/>
        </w:rPr>
        <w:t xml:space="preserve">and </w:t>
      </w:r>
      <w:r w:rsidR="00706D9D" w:rsidRPr="00706D9D">
        <w:rPr>
          <w:rFonts w:ascii="Arial" w:hAnsi="Arial" w:cs="Arial"/>
          <w:sz w:val="22"/>
          <w:szCs w:val="22"/>
        </w:rPr>
        <w:t xml:space="preserve">drafted the initial manuscript. GL and PG were responsible for the analysis and interpretation of the statistical data and revisions of the questionnaire. GL was also involved in the design of the study, and reviewed and revised the manuscript. MP was </w:t>
      </w:r>
      <w:r w:rsidR="00706D9D" w:rsidRPr="00706D9D">
        <w:rPr>
          <w:rFonts w:ascii="Arial" w:eastAsiaTheme="minorHAnsi" w:hAnsi="Arial" w:cs="Arial"/>
          <w:sz w:val="22"/>
          <w:szCs w:val="22"/>
          <w:lang w:eastAsia="en-US"/>
        </w:rPr>
        <w:t xml:space="preserve">involved in the design of the study, approved funding for the study, </w:t>
      </w:r>
      <w:r w:rsidR="001C3BDF" w:rsidRPr="00706D9D">
        <w:rPr>
          <w:rFonts w:ascii="Arial" w:eastAsiaTheme="minorHAnsi" w:hAnsi="Arial" w:cs="Arial"/>
          <w:sz w:val="22"/>
          <w:szCs w:val="22"/>
          <w:lang w:eastAsia="en-US"/>
        </w:rPr>
        <w:t>and reviewed</w:t>
      </w:r>
      <w:r w:rsidR="00706D9D" w:rsidRPr="00706D9D">
        <w:rPr>
          <w:rFonts w:ascii="Arial" w:eastAsiaTheme="minorHAnsi" w:hAnsi="Arial" w:cs="Arial"/>
          <w:sz w:val="22"/>
          <w:szCs w:val="22"/>
          <w:lang w:eastAsia="en-US"/>
        </w:rPr>
        <w:t xml:space="preserve"> the </w:t>
      </w:r>
      <w:r w:rsidR="007427D6">
        <w:rPr>
          <w:rFonts w:ascii="Arial" w:eastAsiaTheme="minorHAnsi" w:hAnsi="Arial" w:cs="Arial"/>
          <w:sz w:val="22"/>
          <w:szCs w:val="22"/>
          <w:lang w:eastAsia="en-US"/>
        </w:rPr>
        <w:t xml:space="preserve">final </w:t>
      </w:r>
      <w:r w:rsidR="00706D9D" w:rsidRPr="00706D9D">
        <w:rPr>
          <w:rFonts w:ascii="Arial" w:eastAsiaTheme="minorHAnsi" w:hAnsi="Arial" w:cs="Arial"/>
          <w:sz w:val="22"/>
          <w:szCs w:val="22"/>
          <w:lang w:eastAsia="en-US"/>
        </w:rPr>
        <w:t xml:space="preserve">manuscript. </w:t>
      </w:r>
    </w:p>
    <w:p w14:paraId="76041612" w14:textId="77777777" w:rsidR="00910A5A" w:rsidRPr="00706D9D" w:rsidRDefault="00910A5A" w:rsidP="00706D9D">
      <w:pPr>
        <w:spacing w:line="360" w:lineRule="auto"/>
        <w:rPr>
          <w:rFonts w:ascii="Arial" w:hAnsi="Arial" w:cs="Arial"/>
          <w:sz w:val="22"/>
          <w:szCs w:val="22"/>
        </w:rPr>
      </w:pPr>
    </w:p>
    <w:p w14:paraId="15CF9C70" w14:textId="77777777" w:rsidR="00910A5A" w:rsidRPr="00706D9D" w:rsidRDefault="00910A5A" w:rsidP="00706D9D">
      <w:pPr>
        <w:spacing w:line="360" w:lineRule="auto"/>
        <w:rPr>
          <w:rFonts w:ascii="Arial" w:hAnsi="Arial" w:cs="Arial"/>
          <w:b/>
          <w:sz w:val="22"/>
          <w:szCs w:val="22"/>
        </w:rPr>
      </w:pPr>
      <w:r w:rsidRPr="00706D9D">
        <w:rPr>
          <w:rFonts w:ascii="Arial" w:hAnsi="Arial" w:cs="Arial"/>
          <w:b/>
          <w:sz w:val="22"/>
          <w:szCs w:val="22"/>
        </w:rPr>
        <w:t>Acknowledgements</w:t>
      </w:r>
    </w:p>
    <w:p w14:paraId="58B13DBE" w14:textId="77777777" w:rsidR="00910A5A" w:rsidRDefault="00910A5A" w:rsidP="00706D9D">
      <w:pPr>
        <w:spacing w:after="0" w:line="360" w:lineRule="auto"/>
        <w:rPr>
          <w:rFonts w:ascii="Arial" w:hAnsi="Arial" w:cs="Arial"/>
          <w:sz w:val="22"/>
          <w:szCs w:val="22"/>
        </w:rPr>
      </w:pPr>
      <w:r w:rsidRPr="00706D9D">
        <w:rPr>
          <w:rFonts w:ascii="Arial" w:hAnsi="Arial" w:cs="Arial"/>
          <w:sz w:val="22"/>
          <w:szCs w:val="22"/>
        </w:rPr>
        <w:t xml:space="preserve">We thank HealthImo for their work on developing the website and the App under the direction of Eric Link. We thank all the patients who completed ADNAT and the health professionals and research nurses who contributed at the three study sites. Also, the </w:t>
      </w:r>
      <w:r w:rsidRPr="00706D9D">
        <w:rPr>
          <w:rFonts w:ascii="Arial" w:hAnsi="Arial" w:cs="Arial"/>
          <w:color w:val="000000"/>
          <w:sz w:val="22"/>
          <w:szCs w:val="22"/>
        </w:rPr>
        <w:t>National Institute for Health Research (</w:t>
      </w:r>
      <w:r w:rsidRPr="00706D9D">
        <w:rPr>
          <w:rFonts w:ascii="Arial" w:hAnsi="Arial" w:cs="Arial"/>
          <w:sz w:val="22"/>
          <w:szCs w:val="22"/>
        </w:rPr>
        <w:t xml:space="preserve">NIHR) </w:t>
      </w:r>
      <w:hyperlink r:id="rId18" w:tooltip="Research Units" w:history="1">
        <w:r w:rsidRPr="00706D9D">
          <w:rPr>
            <w:rFonts w:ascii="Arial" w:hAnsi="Arial" w:cs="Arial"/>
            <w:sz w:val="22"/>
            <w:szCs w:val="22"/>
          </w:rPr>
          <w:t>Alder Hey Clinical Research Facility</w:t>
        </w:r>
      </w:hyperlink>
      <w:r w:rsidRPr="00706D9D">
        <w:rPr>
          <w:rFonts w:ascii="Arial" w:hAnsi="Arial" w:cs="Arial"/>
          <w:sz w:val="22"/>
          <w:szCs w:val="22"/>
        </w:rPr>
        <w:t xml:space="preserve"> which supported the study under the direction of Professor Matthew Peak and Chris Walsh, portfolio manager at the NIHR </w:t>
      </w:r>
      <w:r w:rsidRPr="00706D9D">
        <w:rPr>
          <w:rFonts w:ascii="Arial" w:hAnsi="Arial" w:cs="Arial"/>
          <w:color w:val="000000"/>
          <w:sz w:val="22"/>
          <w:szCs w:val="22"/>
        </w:rPr>
        <w:t>Clinical Research Network (CRN) for Children</w:t>
      </w:r>
      <w:r w:rsidRPr="00706D9D">
        <w:rPr>
          <w:rFonts w:ascii="Arial" w:hAnsi="Arial" w:cs="Arial"/>
          <w:sz w:val="22"/>
          <w:szCs w:val="22"/>
        </w:rPr>
        <w:t xml:space="preserve">. We also thank the Audit Department at one of the sites which supervised the writing, distribution and analysis of the survey under the direction of Steven Riley. </w:t>
      </w:r>
    </w:p>
    <w:p w14:paraId="229A7FB0" w14:textId="77777777" w:rsidR="00706D9D" w:rsidRDefault="00706D9D" w:rsidP="00706D9D">
      <w:pPr>
        <w:spacing w:after="0" w:line="360" w:lineRule="auto"/>
        <w:rPr>
          <w:rFonts w:ascii="Arial" w:hAnsi="Arial" w:cs="Arial"/>
          <w:sz w:val="22"/>
          <w:szCs w:val="22"/>
        </w:rPr>
      </w:pPr>
    </w:p>
    <w:p w14:paraId="1C21385D" w14:textId="77777777" w:rsidR="00706D9D" w:rsidRPr="008B1AE4" w:rsidRDefault="001A3976" w:rsidP="008B1AE4">
      <w:pPr>
        <w:autoSpaceDE w:val="0"/>
        <w:autoSpaceDN w:val="0"/>
        <w:adjustRightInd w:val="0"/>
        <w:spacing w:after="0" w:line="360" w:lineRule="auto"/>
        <w:rPr>
          <w:rFonts w:ascii="Arial" w:eastAsiaTheme="minorHAnsi" w:hAnsi="Arial" w:cs="Arial"/>
          <w:b/>
          <w:sz w:val="22"/>
          <w:szCs w:val="22"/>
          <w:lang w:eastAsia="en-US"/>
        </w:rPr>
      </w:pPr>
      <w:r w:rsidRPr="008B1AE4">
        <w:rPr>
          <w:rFonts w:ascii="Arial" w:eastAsiaTheme="minorHAnsi" w:hAnsi="Arial" w:cs="Arial"/>
          <w:b/>
          <w:sz w:val="22"/>
          <w:szCs w:val="22"/>
          <w:lang w:eastAsia="en-US"/>
        </w:rPr>
        <w:t>Authors’</w:t>
      </w:r>
      <w:r w:rsidR="00706D9D" w:rsidRPr="008B1AE4">
        <w:rPr>
          <w:rFonts w:ascii="Arial" w:eastAsiaTheme="minorHAnsi" w:hAnsi="Arial" w:cs="Arial"/>
          <w:b/>
          <w:sz w:val="22"/>
          <w:szCs w:val="22"/>
          <w:lang w:eastAsia="en-US"/>
        </w:rPr>
        <w:t xml:space="preserve"> details</w:t>
      </w:r>
    </w:p>
    <w:p w14:paraId="417C0ED1" w14:textId="236B79E5" w:rsidR="001A3976" w:rsidRPr="002F52CA" w:rsidRDefault="00981D8B" w:rsidP="00981D8B">
      <w:pPr>
        <w:spacing w:after="0" w:line="360" w:lineRule="auto"/>
        <w:rPr>
          <w:rFonts w:ascii="Arial" w:hAnsi="Arial" w:cs="Arial"/>
          <w:sz w:val="22"/>
          <w:szCs w:val="22"/>
        </w:rPr>
      </w:pPr>
      <w:r w:rsidRPr="00981D8B">
        <w:rPr>
          <w:rFonts w:ascii="Arial" w:hAnsi="Arial" w:cs="Arial"/>
          <w:sz w:val="22"/>
          <w:szCs w:val="22"/>
        </w:rPr>
        <w:t>Helen Cooper</w:t>
      </w:r>
      <w:r w:rsidR="007427D6" w:rsidRPr="007427D6">
        <w:rPr>
          <w:rFonts w:ascii="Arial" w:hAnsi="Arial" w:cs="Arial"/>
          <w:sz w:val="22"/>
          <w:szCs w:val="22"/>
          <w:vertAlign w:val="superscript"/>
        </w:rPr>
        <w:t>1,3</w:t>
      </w:r>
      <w:r w:rsidRPr="00981D8B">
        <w:rPr>
          <w:rFonts w:ascii="Arial" w:hAnsi="Arial" w:cs="Arial"/>
          <w:sz w:val="22"/>
          <w:szCs w:val="22"/>
        </w:rPr>
        <w:t xml:space="preserve"> was seconded to</w:t>
      </w:r>
      <w:r>
        <w:rPr>
          <w:rFonts w:ascii="Arial" w:hAnsi="Arial" w:cs="Arial"/>
          <w:sz w:val="22"/>
          <w:szCs w:val="22"/>
          <w:vertAlign w:val="superscript"/>
        </w:rPr>
        <w:t xml:space="preserve"> </w:t>
      </w:r>
      <w:r>
        <w:rPr>
          <w:rFonts w:ascii="Arial" w:hAnsi="Arial" w:cs="Arial"/>
          <w:sz w:val="22"/>
          <w:szCs w:val="22"/>
        </w:rPr>
        <w:t xml:space="preserve">the </w:t>
      </w:r>
      <w:r w:rsidRPr="002F52CA">
        <w:rPr>
          <w:rFonts w:ascii="Arial" w:hAnsi="Arial" w:cs="Arial"/>
          <w:sz w:val="22"/>
          <w:szCs w:val="22"/>
        </w:rPr>
        <w:t xml:space="preserve">NIHR </w:t>
      </w:r>
      <w:hyperlink r:id="rId19" w:tooltip="Research Units" w:history="1">
        <w:r w:rsidRPr="002F52CA">
          <w:rPr>
            <w:rFonts w:ascii="Arial" w:hAnsi="Arial" w:cs="Arial"/>
            <w:sz w:val="22"/>
            <w:szCs w:val="22"/>
          </w:rPr>
          <w:t>Alder Hey Clinical Research Facility</w:t>
        </w:r>
      </w:hyperlink>
      <w:r w:rsidRPr="002F52CA">
        <w:rPr>
          <w:rFonts w:ascii="Arial" w:hAnsi="Arial" w:cs="Arial"/>
          <w:sz w:val="22"/>
          <w:szCs w:val="22"/>
        </w:rPr>
        <w:t>, Alder Hey Children’s NHS Foundation Trust</w:t>
      </w:r>
      <w:r>
        <w:rPr>
          <w:rFonts w:ascii="Arial" w:hAnsi="Arial" w:cs="Arial"/>
          <w:sz w:val="22"/>
          <w:szCs w:val="22"/>
        </w:rPr>
        <w:t xml:space="preserve"> whilst this study was conducted. </w:t>
      </w:r>
    </w:p>
    <w:p w14:paraId="74504FEF" w14:textId="77777777" w:rsidR="00981D8B" w:rsidRDefault="00981D8B" w:rsidP="00981D8B">
      <w:pPr>
        <w:spacing w:after="0" w:line="360" w:lineRule="auto"/>
        <w:rPr>
          <w:rFonts w:ascii="Arial" w:hAnsi="Arial" w:cs="Arial"/>
          <w:sz w:val="22"/>
          <w:szCs w:val="22"/>
          <w:vertAlign w:val="superscript"/>
        </w:rPr>
      </w:pPr>
    </w:p>
    <w:p w14:paraId="51723DD6" w14:textId="77777777" w:rsidR="00981D8B" w:rsidRPr="002F52CA" w:rsidRDefault="00981D8B" w:rsidP="00981D8B">
      <w:pPr>
        <w:spacing w:after="0" w:line="360" w:lineRule="auto"/>
        <w:rPr>
          <w:rFonts w:ascii="Arial" w:eastAsia="Times New Roman" w:hAnsi="Arial" w:cs="Arial"/>
          <w:sz w:val="22"/>
          <w:szCs w:val="22"/>
        </w:rPr>
      </w:pPr>
      <w:r w:rsidRPr="002F52CA">
        <w:rPr>
          <w:rFonts w:ascii="Arial" w:hAnsi="Arial" w:cs="Arial"/>
          <w:sz w:val="22"/>
          <w:szCs w:val="22"/>
          <w:vertAlign w:val="superscript"/>
        </w:rPr>
        <w:t>1</w:t>
      </w:r>
      <w:r w:rsidRPr="002F52CA">
        <w:rPr>
          <w:rFonts w:ascii="Arial" w:hAnsi="Arial" w:cs="Arial"/>
          <w:sz w:val="22"/>
          <w:szCs w:val="22"/>
        </w:rPr>
        <w:t xml:space="preserve">University of Chester, </w:t>
      </w:r>
      <w:r w:rsidRPr="002F52CA">
        <w:rPr>
          <w:rFonts w:ascii="Arial" w:eastAsiaTheme="minorHAnsi" w:hAnsi="Arial" w:cs="Arial"/>
          <w:sz w:val="22"/>
          <w:szCs w:val="22"/>
          <w:lang w:eastAsia="en-US"/>
        </w:rPr>
        <w:t xml:space="preserve">Department of Public Health and Wellbeing, </w:t>
      </w:r>
      <w:r w:rsidRPr="002F52CA">
        <w:rPr>
          <w:rFonts w:ascii="Arial" w:eastAsia="Times New Roman" w:hAnsi="Arial" w:cs="Arial"/>
          <w:sz w:val="22"/>
          <w:szCs w:val="22"/>
        </w:rPr>
        <w:t>University of Chester</w:t>
      </w:r>
    </w:p>
    <w:p w14:paraId="26BB2392" w14:textId="77777777" w:rsidR="00981D8B" w:rsidRPr="002F52CA" w:rsidRDefault="00981D8B" w:rsidP="00981D8B">
      <w:pPr>
        <w:spacing w:after="0" w:line="360" w:lineRule="auto"/>
        <w:rPr>
          <w:rFonts w:ascii="Arial" w:hAnsi="Arial" w:cs="Arial"/>
          <w:sz w:val="22"/>
          <w:szCs w:val="22"/>
        </w:rPr>
      </w:pPr>
      <w:r w:rsidRPr="002F52CA">
        <w:rPr>
          <w:rFonts w:ascii="Arial" w:eastAsia="Times New Roman" w:hAnsi="Arial" w:cs="Arial"/>
          <w:sz w:val="22"/>
          <w:szCs w:val="22"/>
        </w:rPr>
        <w:t xml:space="preserve">Riverside Campus, Castle Drive, Chester, CH1 1SL. </w:t>
      </w:r>
      <w:r w:rsidRPr="002F52CA">
        <w:rPr>
          <w:rFonts w:ascii="Arial" w:hAnsi="Arial" w:cs="Arial"/>
          <w:sz w:val="22"/>
          <w:szCs w:val="22"/>
        </w:rPr>
        <w:t xml:space="preserve"> </w:t>
      </w:r>
      <w:r w:rsidRPr="002F52CA">
        <w:rPr>
          <w:rFonts w:ascii="Arial" w:hAnsi="Arial" w:cs="Arial"/>
          <w:sz w:val="22"/>
          <w:szCs w:val="22"/>
          <w:vertAlign w:val="superscript"/>
        </w:rPr>
        <w:t>2</w:t>
      </w:r>
      <w:r w:rsidRPr="002F52CA">
        <w:rPr>
          <w:rFonts w:ascii="Arial" w:hAnsi="Arial" w:cs="Arial"/>
          <w:sz w:val="22"/>
          <w:szCs w:val="22"/>
        </w:rPr>
        <w:t xml:space="preserve">University of Lancaster, </w:t>
      </w:r>
      <w:r w:rsidRPr="002F52CA">
        <w:rPr>
          <w:rFonts w:ascii="Arial" w:eastAsiaTheme="minorHAnsi" w:hAnsi="Arial" w:cs="Arial"/>
          <w:sz w:val="22"/>
          <w:szCs w:val="22"/>
          <w:lang w:eastAsia="en-US"/>
        </w:rPr>
        <w:t xml:space="preserve">Department of Mathematics and Statistics, LA1 4YF. </w:t>
      </w:r>
      <w:r w:rsidRPr="002F52CA">
        <w:rPr>
          <w:rFonts w:ascii="Arial" w:hAnsi="Arial" w:cs="Arial"/>
          <w:sz w:val="22"/>
          <w:szCs w:val="22"/>
          <w:vertAlign w:val="superscript"/>
        </w:rPr>
        <w:t>3</w:t>
      </w:r>
      <w:r w:rsidRPr="002F52CA">
        <w:rPr>
          <w:rFonts w:ascii="Arial" w:hAnsi="Arial" w:cs="Arial"/>
          <w:sz w:val="22"/>
          <w:szCs w:val="22"/>
        </w:rPr>
        <w:t xml:space="preserve">NIHR </w:t>
      </w:r>
      <w:hyperlink r:id="rId20" w:tooltip="Research Units" w:history="1">
        <w:r w:rsidRPr="002F52CA">
          <w:rPr>
            <w:rFonts w:ascii="Arial" w:hAnsi="Arial" w:cs="Arial"/>
            <w:sz w:val="22"/>
            <w:szCs w:val="22"/>
          </w:rPr>
          <w:t>Alder Hey Clinical Research Facility</w:t>
        </w:r>
      </w:hyperlink>
      <w:r w:rsidRPr="002F52CA">
        <w:rPr>
          <w:rFonts w:ascii="Arial" w:hAnsi="Arial" w:cs="Arial"/>
          <w:sz w:val="22"/>
          <w:szCs w:val="22"/>
        </w:rPr>
        <w:t>, Alder Hey Children’s NHS Foundation Trust, Eaton Road, West Derby, Liverpool L12 2AP.</w:t>
      </w:r>
    </w:p>
    <w:p w14:paraId="7B7E9697" w14:textId="77777777" w:rsidR="009A7D8F" w:rsidRDefault="009A7D8F">
      <w:pPr>
        <w:spacing w:after="160" w:line="259" w:lineRule="auto"/>
        <w:rPr>
          <w:rFonts w:ascii="Arial" w:hAnsi="Arial" w:cs="Arial"/>
          <w:b/>
          <w:sz w:val="22"/>
          <w:szCs w:val="22"/>
        </w:rPr>
      </w:pPr>
      <w:r>
        <w:rPr>
          <w:rFonts w:ascii="Arial" w:hAnsi="Arial" w:cs="Arial"/>
          <w:b/>
          <w:sz w:val="22"/>
          <w:szCs w:val="22"/>
        </w:rPr>
        <w:br w:type="page"/>
      </w:r>
    </w:p>
    <w:p w14:paraId="0DA6722B" w14:textId="066C156C" w:rsidR="00706D9D" w:rsidRDefault="00706D9D" w:rsidP="00706D9D">
      <w:pPr>
        <w:spacing w:line="360" w:lineRule="auto"/>
        <w:rPr>
          <w:rFonts w:ascii="Arial" w:hAnsi="Arial" w:cs="Arial"/>
          <w:b/>
          <w:sz w:val="22"/>
          <w:szCs w:val="22"/>
        </w:rPr>
      </w:pPr>
      <w:r w:rsidRPr="00706D9D">
        <w:rPr>
          <w:rFonts w:ascii="Arial" w:hAnsi="Arial" w:cs="Arial"/>
          <w:b/>
          <w:sz w:val="22"/>
          <w:szCs w:val="22"/>
        </w:rPr>
        <w:lastRenderedPageBreak/>
        <w:t>References</w:t>
      </w:r>
    </w:p>
    <w:p w14:paraId="5BCB0539" w14:textId="77777777" w:rsidR="009046C4" w:rsidRPr="009046C4" w:rsidRDefault="009046C4" w:rsidP="009046C4">
      <w:pPr>
        <w:pStyle w:val="BodyText2"/>
        <w:numPr>
          <w:ilvl w:val="0"/>
          <w:numId w:val="28"/>
        </w:numPr>
        <w:spacing w:after="0" w:line="360" w:lineRule="auto"/>
        <w:rPr>
          <w:rStyle w:val="Hyperlink"/>
          <w:rFonts w:ascii="Arial" w:hAnsi="Arial" w:cs="Arial"/>
          <w:color w:val="auto"/>
          <w:sz w:val="22"/>
          <w:szCs w:val="22"/>
          <w:u w:val="none"/>
        </w:rPr>
      </w:pPr>
      <w:r w:rsidRPr="009046C4">
        <w:rPr>
          <w:rStyle w:val="Hyperlink"/>
          <w:rFonts w:ascii="Arial" w:hAnsi="Arial" w:cs="Arial"/>
          <w:color w:val="auto"/>
          <w:sz w:val="22"/>
          <w:szCs w:val="22"/>
          <w:u w:val="none"/>
        </w:rPr>
        <w:t>Pawson, R. The Science of Evaluation: A Realist Manifesto, Sage: Los Angeles, London, New Delhi, Singapore, 2013.</w:t>
      </w:r>
    </w:p>
    <w:p w14:paraId="16943BC5" w14:textId="77777777" w:rsidR="009046C4" w:rsidRPr="009046C4" w:rsidRDefault="009046C4" w:rsidP="009046C4">
      <w:pPr>
        <w:pStyle w:val="ListParagraph"/>
        <w:numPr>
          <w:ilvl w:val="0"/>
          <w:numId w:val="28"/>
        </w:numPr>
        <w:spacing w:after="0" w:line="360" w:lineRule="auto"/>
        <w:jc w:val="both"/>
        <w:rPr>
          <w:rFonts w:ascii="Arial" w:eastAsia="Times New Roman" w:hAnsi="Arial" w:cs="Arial"/>
          <w:sz w:val="22"/>
          <w:szCs w:val="22"/>
        </w:rPr>
      </w:pPr>
      <w:r w:rsidRPr="009046C4">
        <w:rPr>
          <w:rFonts w:ascii="Arial" w:eastAsia="Times New Roman" w:hAnsi="Arial" w:cs="Arial"/>
          <w:sz w:val="22"/>
          <w:szCs w:val="22"/>
        </w:rPr>
        <w:t xml:space="preserve">Moore G, Audrey S, Barker M, Bond L, Bonell C, Hardeman W, Moore L, O’Cathain A, Tinati T, Wight D, Baird J. </w:t>
      </w:r>
      <w:r w:rsidRPr="009046C4">
        <w:rPr>
          <w:rFonts w:ascii="Arial" w:eastAsia="Times New Roman" w:hAnsi="Arial" w:cs="Arial"/>
          <w:iCs/>
          <w:sz w:val="22"/>
          <w:szCs w:val="22"/>
        </w:rPr>
        <w:t>Process evaluation of complex interventions: Medical Research Council guidance</w:t>
      </w:r>
      <w:r w:rsidRPr="009046C4">
        <w:rPr>
          <w:rFonts w:ascii="Arial" w:eastAsia="Times New Roman" w:hAnsi="Arial" w:cs="Arial"/>
          <w:sz w:val="22"/>
          <w:szCs w:val="22"/>
        </w:rPr>
        <w:t>. MRC Population Health Science Research Network, London, 2014.</w:t>
      </w:r>
    </w:p>
    <w:p w14:paraId="4FC5A2CC" w14:textId="0AF7B9EF" w:rsidR="009046C4" w:rsidRPr="009046C4" w:rsidRDefault="00AA65DB" w:rsidP="009046C4">
      <w:pPr>
        <w:pStyle w:val="Default"/>
        <w:numPr>
          <w:ilvl w:val="0"/>
          <w:numId w:val="28"/>
        </w:numPr>
        <w:spacing w:line="360" w:lineRule="auto"/>
        <w:jc w:val="left"/>
        <w:rPr>
          <w:rFonts w:ascii="Arial" w:hAnsi="Arial" w:cs="Arial"/>
          <w:color w:val="auto"/>
          <w:sz w:val="22"/>
          <w:szCs w:val="22"/>
        </w:rPr>
      </w:pPr>
      <w:r w:rsidRPr="00AA65DB">
        <w:rPr>
          <w:rFonts w:ascii="Arial" w:hAnsi="Arial" w:cs="Arial"/>
          <w:bCs/>
          <w:color w:val="auto"/>
          <w:sz w:val="22"/>
          <w:szCs w:val="22"/>
          <w:shd w:val="clear" w:color="auto" w:fill="FFFFFF"/>
          <w:lang w:val="en"/>
        </w:rPr>
        <w:t xml:space="preserve">International Diabetes Federation. </w:t>
      </w:r>
      <w:r w:rsidRPr="00AA65DB">
        <w:rPr>
          <w:rStyle w:val="Emphasis"/>
          <w:rFonts w:ascii="Arial" w:hAnsi="Arial" w:cs="Arial"/>
          <w:bCs/>
          <w:color w:val="auto"/>
          <w:sz w:val="22"/>
          <w:szCs w:val="22"/>
          <w:shd w:val="clear" w:color="auto" w:fill="FFFFFF"/>
          <w:lang w:val="en"/>
        </w:rPr>
        <w:t xml:space="preserve">IDF Diabetes, 7 ed. </w:t>
      </w:r>
      <w:r w:rsidRPr="00AA65DB">
        <w:rPr>
          <w:rFonts w:ascii="Arial" w:hAnsi="Arial" w:cs="Arial"/>
          <w:bCs/>
          <w:color w:val="auto"/>
          <w:sz w:val="22"/>
          <w:szCs w:val="22"/>
          <w:shd w:val="clear" w:color="auto" w:fill="FFFFFF"/>
          <w:lang w:val="en"/>
        </w:rPr>
        <w:t xml:space="preserve">Brussels, Belgium: International Diabetes Federation, 2015. </w:t>
      </w:r>
      <w:hyperlink r:id="rId21" w:history="1">
        <w:r w:rsidRPr="00AA65DB">
          <w:rPr>
            <w:rStyle w:val="Hyperlink"/>
            <w:rFonts w:ascii="Arial" w:hAnsi="Arial" w:cs="Arial"/>
            <w:bCs/>
            <w:color w:val="auto"/>
            <w:sz w:val="22"/>
            <w:szCs w:val="22"/>
            <w:u w:val="none"/>
            <w:shd w:val="clear" w:color="auto" w:fill="FFFFFF"/>
            <w:lang w:val="en"/>
          </w:rPr>
          <w:t>http://www.diabetesatlas.org</w:t>
        </w:r>
      </w:hyperlink>
      <w:r w:rsidR="009046C4" w:rsidRPr="00AA65DB">
        <w:rPr>
          <w:rFonts w:ascii="Arial" w:hAnsi="Arial" w:cs="Arial"/>
          <w:color w:val="auto"/>
          <w:sz w:val="22"/>
          <w:szCs w:val="22"/>
        </w:rPr>
        <w:t>.</w:t>
      </w:r>
      <w:r w:rsidR="009046C4" w:rsidRPr="009046C4">
        <w:rPr>
          <w:rFonts w:ascii="Arial" w:hAnsi="Arial" w:cs="Arial"/>
          <w:color w:val="auto"/>
          <w:sz w:val="22"/>
          <w:szCs w:val="22"/>
        </w:rPr>
        <w:t xml:space="preserve"> Accessed </w:t>
      </w:r>
      <w:r>
        <w:rPr>
          <w:rFonts w:ascii="Arial" w:hAnsi="Arial" w:cs="Arial"/>
          <w:color w:val="auto"/>
          <w:sz w:val="22"/>
          <w:szCs w:val="22"/>
        </w:rPr>
        <w:t>7 Feb 2016.</w:t>
      </w:r>
    </w:p>
    <w:p w14:paraId="6C0348B8" w14:textId="76CC2E67" w:rsidR="009046C4" w:rsidRPr="009046C4" w:rsidRDefault="009046C4" w:rsidP="009046C4">
      <w:pPr>
        <w:pStyle w:val="Default"/>
        <w:numPr>
          <w:ilvl w:val="0"/>
          <w:numId w:val="28"/>
        </w:numPr>
        <w:spacing w:line="360" w:lineRule="auto"/>
        <w:jc w:val="left"/>
        <w:rPr>
          <w:rFonts w:ascii="Arial" w:hAnsi="Arial" w:cs="Arial"/>
          <w:color w:val="auto"/>
          <w:sz w:val="22"/>
          <w:szCs w:val="22"/>
        </w:rPr>
      </w:pPr>
      <w:bookmarkStart w:id="1" w:name="OLE_LINK1"/>
      <w:r w:rsidRPr="009046C4">
        <w:rPr>
          <w:rFonts w:ascii="Arial" w:hAnsi="Arial" w:cs="Arial"/>
          <w:color w:val="auto"/>
          <w:sz w:val="22"/>
          <w:szCs w:val="22"/>
        </w:rPr>
        <w:t>NHS Information Centre for Health and Social Care. National</w:t>
      </w:r>
      <w:r w:rsidRPr="009046C4">
        <w:rPr>
          <w:rFonts w:ascii="Arial" w:hAnsi="Arial" w:cs="Arial"/>
          <w:i/>
          <w:color w:val="auto"/>
          <w:sz w:val="22"/>
          <w:szCs w:val="22"/>
        </w:rPr>
        <w:t xml:space="preserve"> Diabetes Paediatric Audit Reports</w:t>
      </w:r>
      <w:r w:rsidRPr="009046C4">
        <w:rPr>
          <w:rFonts w:ascii="Arial" w:hAnsi="Arial" w:cs="Arial"/>
          <w:color w:val="auto"/>
          <w:sz w:val="22"/>
          <w:szCs w:val="22"/>
        </w:rPr>
        <w:t xml:space="preserve">. London: Department of Health. </w:t>
      </w:r>
      <w:r w:rsidR="00AA65DB">
        <w:rPr>
          <w:rFonts w:ascii="Arial" w:hAnsi="Arial" w:cs="Arial"/>
          <w:color w:val="auto"/>
          <w:sz w:val="22"/>
          <w:szCs w:val="22"/>
        </w:rPr>
        <w:t>In:</w:t>
      </w:r>
      <w:r w:rsidRPr="009046C4">
        <w:rPr>
          <w:rFonts w:ascii="Arial" w:hAnsi="Arial" w:cs="Arial"/>
          <w:color w:val="auto"/>
          <w:sz w:val="22"/>
          <w:szCs w:val="22"/>
        </w:rPr>
        <w:t xml:space="preserve"> </w:t>
      </w:r>
      <w:hyperlink r:id="rId22" w:history="1">
        <w:r w:rsidRPr="009046C4">
          <w:rPr>
            <w:rStyle w:val="Hyperlink"/>
            <w:rFonts w:ascii="Arial" w:hAnsi="Arial" w:cs="Arial"/>
            <w:color w:val="auto"/>
            <w:sz w:val="22"/>
            <w:szCs w:val="22"/>
            <w:u w:val="none"/>
          </w:rPr>
          <w:t>http://www.rcpch.ac.uk/improving-child-health/quality-improvement-and-clinical-audit/national-paediatric-diabetes-audit-n-0</w:t>
        </w:r>
      </w:hyperlink>
      <w:r w:rsidRPr="009046C4">
        <w:rPr>
          <w:rFonts w:ascii="Arial" w:hAnsi="Arial" w:cs="Arial"/>
          <w:color w:val="auto"/>
          <w:sz w:val="22"/>
          <w:szCs w:val="22"/>
        </w:rPr>
        <w:t>. Accessed 7</w:t>
      </w:r>
      <w:r w:rsidR="00AA65DB">
        <w:rPr>
          <w:rFonts w:ascii="Arial" w:hAnsi="Arial" w:cs="Arial"/>
          <w:color w:val="auto"/>
          <w:sz w:val="22"/>
          <w:szCs w:val="22"/>
        </w:rPr>
        <w:t xml:space="preserve"> Feb 2</w:t>
      </w:r>
      <w:r w:rsidRPr="009046C4">
        <w:rPr>
          <w:rFonts w:ascii="Arial" w:hAnsi="Arial" w:cs="Arial"/>
          <w:color w:val="auto"/>
          <w:sz w:val="22"/>
          <w:szCs w:val="22"/>
        </w:rPr>
        <w:t>016.</w:t>
      </w:r>
    </w:p>
    <w:p w14:paraId="5509A82A"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Diabetes Control and Complications Trial Research Group (1994) Effect of intensive diabetes treatment on the development and progression of long term complications in adolescents with insulin-dependent diabetes mellitus. Journal of Pediatr. 1994; 125:</w:t>
      </w:r>
      <w:r w:rsidRPr="009046C4">
        <w:rPr>
          <w:rFonts w:ascii="Arial" w:eastAsiaTheme="minorHAnsi" w:hAnsi="Arial" w:cs="Arial"/>
          <w:color w:val="auto"/>
          <w:sz w:val="22"/>
          <w:szCs w:val="22"/>
          <w:lang w:eastAsia="en-US"/>
        </w:rPr>
        <w:t xml:space="preserve"> 177–188.</w:t>
      </w:r>
    </w:p>
    <w:p w14:paraId="6E852DB2"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National Peer Review Programme. National Peer Review Report: Paediatric Diabetes Services 13/14. 30th March 2015.</w:t>
      </w:r>
    </w:p>
    <w:p w14:paraId="0636E8B9"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 xml:space="preserve">Department of Health. </w:t>
      </w:r>
      <w:r w:rsidRPr="009046C4">
        <w:rPr>
          <w:rFonts w:ascii="Arial" w:eastAsiaTheme="minorHAnsi" w:hAnsi="Arial" w:cs="Arial"/>
          <w:color w:val="auto"/>
          <w:sz w:val="22"/>
          <w:szCs w:val="22"/>
        </w:rPr>
        <w:t xml:space="preserve">Kennedy I. </w:t>
      </w:r>
      <w:r w:rsidRPr="009046C4">
        <w:rPr>
          <w:rFonts w:ascii="Arial" w:eastAsiaTheme="minorHAnsi" w:hAnsi="Arial" w:cs="Arial"/>
          <w:iCs/>
          <w:color w:val="auto"/>
          <w:sz w:val="22"/>
          <w:szCs w:val="22"/>
        </w:rPr>
        <w:t>Getting it right for children and young people.</w:t>
      </w:r>
      <w:r w:rsidRPr="009046C4">
        <w:rPr>
          <w:rFonts w:ascii="Arial" w:hAnsi="Arial" w:cs="Arial"/>
          <w:iCs/>
          <w:color w:val="auto"/>
          <w:sz w:val="22"/>
          <w:szCs w:val="22"/>
        </w:rPr>
        <w:t xml:space="preserve"> </w:t>
      </w:r>
      <w:r w:rsidRPr="009046C4">
        <w:rPr>
          <w:rFonts w:ascii="Arial" w:hAnsi="Arial" w:cs="Arial"/>
          <w:color w:val="auto"/>
          <w:sz w:val="22"/>
          <w:szCs w:val="22"/>
        </w:rPr>
        <w:t xml:space="preserve">Overcoming cultural barriers in the NHS so as to meet their needs. September 2010. </w:t>
      </w:r>
    </w:p>
    <w:p w14:paraId="038AB9C8"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 xml:space="preserve">DH. Payment by Results team. Payment by Results Guidance for 2011-12. London: Department of Health, 2011. </w:t>
      </w:r>
    </w:p>
    <w:p w14:paraId="7C05E673" w14:textId="2C8FADEC"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 xml:space="preserve">Diabetes UK (2014). The cost of diabetes report. </w:t>
      </w:r>
      <w:r w:rsidR="00AA65DB">
        <w:rPr>
          <w:rFonts w:ascii="Arial" w:hAnsi="Arial" w:cs="Arial"/>
          <w:color w:val="auto"/>
          <w:sz w:val="22"/>
          <w:szCs w:val="22"/>
        </w:rPr>
        <w:t>In</w:t>
      </w:r>
      <w:r w:rsidRPr="009046C4">
        <w:rPr>
          <w:rFonts w:ascii="Arial" w:hAnsi="Arial" w:cs="Arial"/>
          <w:color w:val="auto"/>
          <w:sz w:val="22"/>
          <w:szCs w:val="22"/>
        </w:rPr>
        <w:t xml:space="preserve">: </w:t>
      </w:r>
      <w:hyperlink r:id="rId23" w:history="1">
        <w:r w:rsidRPr="009046C4">
          <w:rPr>
            <w:rFonts w:ascii="Arial" w:hAnsi="Arial" w:cs="Arial"/>
            <w:color w:val="auto"/>
            <w:sz w:val="22"/>
            <w:szCs w:val="22"/>
          </w:rPr>
          <w:t>http://www.diabetes.org.uk/Documents/Diabetes%20UK%20Cost%20of%20Diabetes%20Report.pdf</w:t>
        </w:r>
      </w:hyperlink>
      <w:r w:rsidRPr="009046C4">
        <w:rPr>
          <w:rFonts w:ascii="Arial" w:hAnsi="Arial" w:cs="Arial"/>
          <w:color w:val="auto"/>
          <w:sz w:val="22"/>
          <w:szCs w:val="22"/>
        </w:rPr>
        <w:t>. Accessed 7</w:t>
      </w:r>
      <w:r w:rsidR="00AA65DB">
        <w:rPr>
          <w:rFonts w:ascii="Arial" w:hAnsi="Arial" w:cs="Arial"/>
          <w:color w:val="auto"/>
          <w:sz w:val="22"/>
          <w:szCs w:val="22"/>
        </w:rPr>
        <w:t xml:space="preserve"> Feb. </w:t>
      </w:r>
      <w:r w:rsidRPr="009046C4">
        <w:rPr>
          <w:rFonts w:ascii="Arial" w:hAnsi="Arial" w:cs="Arial"/>
          <w:color w:val="auto"/>
          <w:sz w:val="22"/>
          <w:szCs w:val="22"/>
        </w:rPr>
        <w:t>2016.</w:t>
      </w:r>
    </w:p>
    <w:p w14:paraId="0966BDD8" w14:textId="14DF9CE8" w:rsidR="009046C4" w:rsidRPr="009046C4" w:rsidRDefault="009046C4" w:rsidP="009046C4">
      <w:pPr>
        <w:pStyle w:val="Default"/>
        <w:numPr>
          <w:ilvl w:val="0"/>
          <w:numId w:val="28"/>
        </w:numPr>
        <w:spacing w:line="360" w:lineRule="auto"/>
        <w:jc w:val="left"/>
        <w:rPr>
          <w:rStyle w:val="Hyperlink"/>
          <w:rFonts w:ascii="Arial" w:hAnsi="Arial" w:cs="Arial"/>
          <w:color w:val="auto"/>
          <w:sz w:val="22"/>
          <w:szCs w:val="22"/>
        </w:rPr>
      </w:pPr>
      <w:r w:rsidRPr="009046C4">
        <w:rPr>
          <w:rFonts w:ascii="Arial" w:hAnsi="Arial" w:cs="Arial"/>
          <w:color w:val="auto"/>
          <w:sz w:val="22"/>
          <w:szCs w:val="22"/>
        </w:rPr>
        <w:t>Li et al. Cost-effectiveness of interventions to prevent and control diabetes mellitus: a systematic review. (2010) Diabetes Care</w:t>
      </w:r>
      <w:r w:rsidR="00AA65DB">
        <w:rPr>
          <w:rFonts w:ascii="Arial" w:hAnsi="Arial" w:cs="Arial"/>
          <w:color w:val="auto"/>
          <w:sz w:val="22"/>
          <w:szCs w:val="22"/>
        </w:rPr>
        <w:t>. In:</w:t>
      </w:r>
      <w:r w:rsidRPr="009046C4">
        <w:rPr>
          <w:rFonts w:ascii="Arial" w:hAnsi="Arial" w:cs="Arial"/>
          <w:color w:val="auto"/>
          <w:sz w:val="22"/>
          <w:szCs w:val="22"/>
        </w:rPr>
        <w:t xml:space="preserve"> </w:t>
      </w:r>
      <w:hyperlink r:id="rId24" w:history="1">
        <w:r w:rsidRPr="009046C4">
          <w:rPr>
            <w:rStyle w:val="Hyperlink"/>
            <w:rFonts w:ascii="Arial" w:hAnsi="Arial" w:cs="Arial"/>
            <w:color w:val="auto"/>
            <w:sz w:val="22"/>
            <w:szCs w:val="22"/>
            <w:u w:val="none"/>
          </w:rPr>
          <w:t>http://stacks.cdc.gov/view/cdc/7107/</w:t>
        </w:r>
      </w:hyperlink>
      <w:r w:rsidRPr="009046C4">
        <w:rPr>
          <w:rStyle w:val="Hyperlink"/>
          <w:rFonts w:ascii="Arial" w:hAnsi="Arial" w:cs="Arial"/>
          <w:color w:val="auto"/>
          <w:sz w:val="22"/>
          <w:szCs w:val="22"/>
          <w:u w:val="none"/>
        </w:rPr>
        <w:t>. Accessed 7</w:t>
      </w:r>
      <w:r w:rsidR="00AA65DB">
        <w:rPr>
          <w:rStyle w:val="Hyperlink"/>
          <w:rFonts w:ascii="Arial" w:hAnsi="Arial" w:cs="Arial"/>
          <w:color w:val="auto"/>
          <w:sz w:val="22"/>
          <w:szCs w:val="22"/>
          <w:u w:val="none"/>
        </w:rPr>
        <w:t xml:space="preserve"> Feb 2016.</w:t>
      </w:r>
    </w:p>
    <w:p w14:paraId="458DC8E2"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 xml:space="preserve">Swift, P. (2009) Diabetes education in children and adolescents. Pediatr Diabetes; 10 (Suppl s12): 51–57. </w:t>
      </w:r>
    </w:p>
    <w:p w14:paraId="6B604F87"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Waldron S. (2012) Education and other interventions for diabetes management in children and young people: Detailed overview of randomised controlled trials</w:t>
      </w:r>
      <w:r w:rsidRPr="009046C4">
        <w:rPr>
          <w:rFonts w:ascii="Arial" w:hAnsi="Arial" w:cs="Arial"/>
          <w:i/>
          <w:color w:val="auto"/>
          <w:sz w:val="22"/>
          <w:szCs w:val="22"/>
        </w:rPr>
        <w:t xml:space="preserve">. </w:t>
      </w:r>
      <w:r w:rsidRPr="009046C4">
        <w:rPr>
          <w:rFonts w:ascii="Arial" w:hAnsi="Arial" w:cs="Arial"/>
          <w:color w:val="auto"/>
          <w:sz w:val="22"/>
          <w:szCs w:val="22"/>
        </w:rPr>
        <w:t>Diabetes Care for Children and Young People. 2012; 1(2): 73-74.</w:t>
      </w:r>
    </w:p>
    <w:p w14:paraId="68D7EE8B" w14:textId="77777777" w:rsidR="009046C4" w:rsidRPr="009046C4" w:rsidRDefault="009046C4" w:rsidP="009046C4">
      <w:pPr>
        <w:pStyle w:val="Default"/>
        <w:numPr>
          <w:ilvl w:val="0"/>
          <w:numId w:val="28"/>
        </w:numPr>
        <w:spacing w:line="360" w:lineRule="auto"/>
        <w:jc w:val="left"/>
        <w:rPr>
          <w:rFonts w:ascii="Arial" w:hAnsi="Arial" w:cs="Arial"/>
          <w:color w:val="auto"/>
          <w:sz w:val="22"/>
          <w:szCs w:val="22"/>
        </w:rPr>
      </w:pPr>
      <w:r w:rsidRPr="009046C4">
        <w:rPr>
          <w:rFonts w:ascii="Arial" w:hAnsi="Arial" w:cs="Arial"/>
          <w:color w:val="auto"/>
          <w:sz w:val="22"/>
          <w:szCs w:val="22"/>
        </w:rPr>
        <w:t xml:space="preserve">Price KJ, Wales J, Eiser C, Knowles J, Heller S, Freeman, J, Brennan A, McPherson A, Wellington J. Does an intensive self-management structured education course improve outcomes for children and young people with type 1 diabetes? The Kids In Control OF </w:t>
      </w:r>
      <w:r w:rsidRPr="009046C4">
        <w:rPr>
          <w:rFonts w:ascii="Arial" w:hAnsi="Arial" w:cs="Arial"/>
          <w:color w:val="auto"/>
          <w:sz w:val="22"/>
          <w:szCs w:val="22"/>
        </w:rPr>
        <w:lastRenderedPageBreak/>
        <w:t>Food (KICk-OFF) cluster randomised controlled trial protocol. BMJ (Online). 2013; 3: e002429.</w:t>
      </w:r>
    </w:p>
    <w:p w14:paraId="3EE7381E" w14:textId="77777777" w:rsidR="009046C4" w:rsidRPr="009046C4" w:rsidRDefault="009046C4" w:rsidP="009046C4">
      <w:pPr>
        <w:pStyle w:val="ListParagraph"/>
        <w:numPr>
          <w:ilvl w:val="0"/>
          <w:numId w:val="28"/>
        </w:numPr>
        <w:spacing w:after="0" w:line="360" w:lineRule="auto"/>
        <w:jc w:val="both"/>
        <w:rPr>
          <w:rFonts w:ascii="Arial" w:hAnsi="Arial" w:cs="Arial"/>
          <w:sz w:val="22"/>
          <w:szCs w:val="22"/>
        </w:rPr>
      </w:pPr>
      <w:r w:rsidRPr="009046C4">
        <w:rPr>
          <w:rFonts w:ascii="Arial" w:hAnsi="Arial" w:cs="Arial"/>
          <w:sz w:val="22"/>
          <w:szCs w:val="22"/>
        </w:rPr>
        <w:t>Murphy H.R., Wadham C., Rayman G. and Skinner, T.C. Approaches to integrating paediatric diabetes care and structured education. Diabetic Med. 2007; 24: 1261-1268.</w:t>
      </w:r>
    </w:p>
    <w:p w14:paraId="4760A6C6" w14:textId="77777777" w:rsidR="009046C4" w:rsidRPr="009046C4" w:rsidRDefault="009046C4" w:rsidP="009046C4">
      <w:pPr>
        <w:pStyle w:val="ListParagraph"/>
        <w:numPr>
          <w:ilvl w:val="0"/>
          <w:numId w:val="28"/>
        </w:numPr>
        <w:spacing w:after="0" w:line="360" w:lineRule="auto"/>
        <w:jc w:val="both"/>
        <w:outlineLvl w:val="1"/>
        <w:rPr>
          <w:rFonts w:ascii="Arial" w:hAnsi="Arial" w:cs="Arial"/>
          <w:sz w:val="22"/>
          <w:szCs w:val="22"/>
        </w:rPr>
      </w:pPr>
      <w:r w:rsidRPr="009046C4">
        <w:rPr>
          <w:rFonts w:ascii="Arial" w:hAnsi="Arial" w:cs="Arial"/>
          <w:sz w:val="22"/>
          <w:szCs w:val="22"/>
        </w:rPr>
        <w:t>Chaney D., Coates V.E. and Shevlin M. Running a complex intervention – lessons learned. </w:t>
      </w:r>
      <w:r w:rsidRPr="009046C4">
        <w:rPr>
          <w:rFonts w:ascii="Arial" w:hAnsi="Arial" w:cs="Arial"/>
          <w:iCs/>
          <w:sz w:val="22"/>
          <w:szCs w:val="22"/>
          <w:bdr w:val="none" w:sz="0" w:space="0" w:color="auto" w:frame="1"/>
        </w:rPr>
        <w:t>J Diabetes Nurs. 2010;</w:t>
      </w:r>
      <w:r w:rsidRPr="009046C4">
        <w:rPr>
          <w:rFonts w:ascii="Arial" w:hAnsi="Arial" w:cs="Arial"/>
          <w:sz w:val="22"/>
          <w:szCs w:val="22"/>
        </w:rPr>
        <w:t> </w:t>
      </w:r>
      <w:r w:rsidRPr="009046C4">
        <w:rPr>
          <w:rFonts w:ascii="Arial" w:hAnsi="Arial" w:cs="Arial"/>
          <w:bCs/>
          <w:sz w:val="22"/>
          <w:szCs w:val="22"/>
          <w:bdr w:val="none" w:sz="0" w:space="0" w:color="auto" w:frame="1"/>
        </w:rPr>
        <w:t>14:</w:t>
      </w:r>
      <w:r w:rsidRPr="009046C4">
        <w:rPr>
          <w:rFonts w:ascii="Arial" w:hAnsi="Arial" w:cs="Arial"/>
          <w:sz w:val="22"/>
          <w:szCs w:val="22"/>
        </w:rPr>
        <w:t xml:space="preserve"> 370–9.</w:t>
      </w:r>
    </w:p>
    <w:p w14:paraId="61EAC588" w14:textId="77777777" w:rsidR="009046C4" w:rsidRPr="009046C4" w:rsidRDefault="009046C4" w:rsidP="009046C4">
      <w:pPr>
        <w:pStyle w:val="ListParagraph"/>
        <w:numPr>
          <w:ilvl w:val="0"/>
          <w:numId w:val="28"/>
        </w:numPr>
        <w:autoSpaceDE w:val="0"/>
        <w:autoSpaceDN w:val="0"/>
        <w:adjustRightInd w:val="0"/>
        <w:spacing w:after="0" w:line="360" w:lineRule="auto"/>
        <w:jc w:val="both"/>
        <w:rPr>
          <w:rFonts w:ascii="Arial" w:hAnsi="Arial" w:cs="Arial"/>
          <w:sz w:val="22"/>
          <w:szCs w:val="22"/>
        </w:rPr>
      </w:pPr>
      <w:r w:rsidRPr="009046C4">
        <w:rPr>
          <w:rFonts w:ascii="Arial" w:hAnsi="Arial" w:cs="Arial"/>
          <w:sz w:val="22"/>
          <w:szCs w:val="22"/>
        </w:rPr>
        <w:t xml:space="preserve">Hawthorne K., Bennert K., Lowes L., Channon S., Robling M., and Gregory J.W. on behalf of the DEPICTED Study team. The experiences of children and their parents in paediatric diabetes services should inform the development of communication skills for healthcare staff (the DEPICTED Study). Diabetic Med. 2011; </w:t>
      </w:r>
      <w:r w:rsidRPr="009046C4">
        <w:rPr>
          <w:rFonts w:ascii="Arial" w:hAnsi="Arial" w:cs="Arial"/>
          <w:bCs/>
          <w:sz w:val="22"/>
          <w:szCs w:val="22"/>
        </w:rPr>
        <w:t>28:</w:t>
      </w:r>
      <w:r w:rsidRPr="009046C4">
        <w:rPr>
          <w:rFonts w:ascii="Arial" w:hAnsi="Arial" w:cs="Arial"/>
          <w:sz w:val="22"/>
          <w:szCs w:val="22"/>
        </w:rPr>
        <w:t xml:space="preserve"> 1103–08.</w:t>
      </w:r>
    </w:p>
    <w:p w14:paraId="06A8D6D0" w14:textId="77777777" w:rsidR="009046C4" w:rsidRPr="009046C4" w:rsidRDefault="009046C4" w:rsidP="009046C4">
      <w:pPr>
        <w:pStyle w:val="ListParagraph"/>
        <w:numPr>
          <w:ilvl w:val="0"/>
          <w:numId w:val="28"/>
        </w:numPr>
        <w:autoSpaceDE w:val="0"/>
        <w:autoSpaceDN w:val="0"/>
        <w:adjustRightInd w:val="0"/>
        <w:spacing w:after="0" w:line="360" w:lineRule="auto"/>
        <w:jc w:val="both"/>
        <w:rPr>
          <w:rFonts w:ascii="Arial" w:hAnsi="Arial" w:cs="Arial"/>
          <w:sz w:val="22"/>
          <w:szCs w:val="22"/>
        </w:rPr>
      </w:pPr>
      <w:r w:rsidRPr="009046C4">
        <w:rPr>
          <w:rFonts w:ascii="Arial" w:hAnsi="Arial" w:cs="Arial"/>
          <w:sz w:val="22"/>
          <w:szCs w:val="22"/>
        </w:rPr>
        <w:t xml:space="preserve">Kaufman N. (2010) Internet and information technology use in treatment of diabetes. </w:t>
      </w:r>
      <w:r w:rsidRPr="009046C4">
        <w:rPr>
          <w:rStyle w:val="Emphasis"/>
          <w:rFonts w:ascii="Arial" w:hAnsi="Arial" w:cs="Arial"/>
          <w:b/>
          <w:color w:val="545454"/>
          <w:sz w:val="22"/>
          <w:szCs w:val="22"/>
        </w:rPr>
        <w:t xml:space="preserve">Int </w:t>
      </w:r>
      <w:r w:rsidRPr="009046C4">
        <w:rPr>
          <w:rStyle w:val="Emphasis"/>
          <w:rFonts w:ascii="Arial" w:hAnsi="Arial" w:cs="Arial"/>
          <w:i w:val="0"/>
          <w:color w:val="000000" w:themeColor="text1"/>
          <w:sz w:val="22"/>
          <w:szCs w:val="22"/>
        </w:rPr>
        <w:t>J</w:t>
      </w:r>
      <w:r w:rsidRPr="009046C4">
        <w:rPr>
          <w:rStyle w:val="ft"/>
          <w:rFonts w:ascii="Arial" w:hAnsi="Arial" w:cs="Arial"/>
          <w:i/>
          <w:color w:val="000000" w:themeColor="text1"/>
          <w:sz w:val="22"/>
          <w:szCs w:val="22"/>
        </w:rPr>
        <w:t xml:space="preserve"> </w:t>
      </w:r>
      <w:r w:rsidRPr="009046C4">
        <w:rPr>
          <w:rStyle w:val="ft"/>
          <w:rFonts w:ascii="Arial" w:hAnsi="Arial" w:cs="Arial"/>
          <w:color w:val="000000" w:themeColor="text1"/>
          <w:sz w:val="22"/>
          <w:szCs w:val="22"/>
        </w:rPr>
        <w:t>Clin Pract</w:t>
      </w:r>
      <w:r w:rsidRPr="009046C4">
        <w:rPr>
          <w:rStyle w:val="ft"/>
          <w:rFonts w:ascii="Arial" w:hAnsi="Arial" w:cs="Arial"/>
          <w:i/>
          <w:color w:val="000000" w:themeColor="text1"/>
          <w:sz w:val="22"/>
          <w:szCs w:val="22"/>
        </w:rPr>
        <w:t>. 2011;</w:t>
      </w:r>
      <w:r w:rsidRPr="009046C4">
        <w:rPr>
          <w:rFonts w:ascii="Arial" w:hAnsi="Arial" w:cs="Arial"/>
          <w:sz w:val="22"/>
          <w:szCs w:val="22"/>
        </w:rPr>
        <w:t xml:space="preserve"> 64 (Suppl 166): 41–46.</w:t>
      </w:r>
    </w:p>
    <w:p w14:paraId="1645AC54" w14:textId="4E78ABC0" w:rsidR="009046C4" w:rsidRPr="009046C4" w:rsidRDefault="009046C4" w:rsidP="009046C4">
      <w:pPr>
        <w:pStyle w:val="ListParagraph"/>
        <w:numPr>
          <w:ilvl w:val="0"/>
          <w:numId w:val="28"/>
        </w:numPr>
        <w:autoSpaceDE w:val="0"/>
        <w:autoSpaceDN w:val="0"/>
        <w:adjustRightInd w:val="0"/>
        <w:spacing w:after="0" w:line="360" w:lineRule="auto"/>
        <w:rPr>
          <w:rFonts w:ascii="Arial" w:hAnsi="Arial" w:cs="Arial"/>
          <w:sz w:val="22"/>
          <w:szCs w:val="22"/>
        </w:rPr>
      </w:pPr>
      <w:r w:rsidRPr="009046C4">
        <w:rPr>
          <w:rFonts w:ascii="Arial" w:hAnsi="Arial" w:cs="Arial"/>
          <w:sz w:val="22"/>
          <w:szCs w:val="22"/>
        </w:rPr>
        <w:t xml:space="preserve">Means B., Toyama Y., Murphy R., Bakia M., Jones K. (2010) Evaluation of Evidence-Based Practices in Online Learning. A Meta-Analysis and Review of Online Learning Studies. </w:t>
      </w:r>
      <w:r w:rsidR="00AA65DB">
        <w:rPr>
          <w:rFonts w:ascii="Arial" w:hAnsi="Arial" w:cs="Arial"/>
          <w:sz w:val="22"/>
          <w:szCs w:val="22"/>
        </w:rPr>
        <w:t>In:</w:t>
      </w:r>
      <w:r w:rsidRPr="009046C4">
        <w:rPr>
          <w:rFonts w:ascii="Arial" w:hAnsi="Arial" w:cs="Arial"/>
          <w:sz w:val="22"/>
          <w:szCs w:val="22"/>
        </w:rPr>
        <w:t xml:space="preserve"> </w:t>
      </w:r>
      <w:hyperlink r:id="rId25" w:history="1">
        <w:r w:rsidRPr="009046C4">
          <w:rPr>
            <w:rStyle w:val="Hyperlink"/>
            <w:rFonts w:ascii="Arial" w:hAnsi="Arial" w:cs="Arial"/>
            <w:color w:val="auto"/>
            <w:sz w:val="22"/>
            <w:szCs w:val="22"/>
            <w:u w:val="none"/>
          </w:rPr>
          <w:t>http://repository.alt.ac.uk/629/1/US_DepEdu_Final_report_2009.pdf</w:t>
        </w:r>
      </w:hyperlink>
      <w:r w:rsidRPr="009046C4">
        <w:rPr>
          <w:rFonts w:ascii="Arial" w:hAnsi="Arial" w:cs="Arial"/>
          <w:sz w:val="22"/>
          <w:szCs w:val="22"/>
        </w:rPr>
        <w:t>. Accessed 8</w:t>
      </w:r>
      <w:r w:rsidR="00AA65DB">
        <w:rPr>
          <w:rFonts w:ascii="Arial" w:hAnsi="Arial" w:cs="Arial"/>
          <w:sz w:val="22"/>
          <w:szCs w:val="22"/>
        </w:rPr>
        <w:t xml:space="preserve"> Feb </w:t>
      </w:r>
      <w:r w:rsidRPr="009046C4">
        <w:rPr>
          <w:rFonts w:ascii="Arial" w:hAnsi="Arial" w:cs="Arial"/>
          <w:sz w:val="22"/>
          <w:szCs w:val="22"/>
        </w:rPr>
        <w:t>2016.</w:t>
      </w:r>
    </w:p>
    <w:p w14:paraId="09F0BFED" w14:textId="77777777" w:rsidR="009046C4" w:rsidRPr="009046C4" w:rsidRDefault="009046C4" w:rsidP="009046C4">
      <w:pPr>
        <w:pStyle w:val="ListParagraph"/>
        <w:numPr>
          <w:ilvl w:val="0"/>
          <w:numId w:val="28"/>
        </w:numPr>
        <w:autoSpaceDE w:val="0"/>
        <w:autoSpaceDN w:val="0"/>
        <w:adjustRightInd w:val="0"/>
        <w:spacing w:after="0" w:line="360" w:lineRule="auto"/>
        <w:rPr>
          <w:rFonts w:ascii="Arial" w:hAnsi="Arial" w:cs="Arial"/>
          <w:sz w:val="22"/>
          <w:szCs w:val="22"/>
        </w:rPr>
      </w:pPr>
      <w:r w:rsidRPr="009046C4">
        <w:rPr>
          <w:rFonts w:ascii="Arial" w:hAnsi="Arial" w:cs="Arial"/>
          <w:sz w:val="22"/>
          <w:szCs w:val="22"/>
        </w:rPr>
        <w:t>Seidman JJ, Steinwachs D, Rubin H. (2003)  Design and testing of a tool for evaluating the quality of diabetes consumer-information Web sites. J Med Internet Res. 2003; 5: e30.</w:t>
      </w:r>
    </w:p>
    <w:p w14:paraId="73FF9D6B" w14:textId="77777777" w:rsidR="009046C4" w:rsidRPr="009046C4" w:rsidRDefault="009046C4" w:rsidP="009046C4">
      <w:pPr>
        <w:pStyle w:val="ListParagraph"/>
        <w:numPr>
          <w:ilvl w:val="0"/>
          <w:numId w:val="28"/>
        </w:numPr>
        <w:autoSpaceDE w:val="0"/>
        <w:autoSpaceDN w:val="0"/>
        <w:adjustRightInd w:val="0"/>
        <w:spacing w:after="0" w:line="360" w:lineRule="auto"/>
        <w:rPr>
          <w:rFonts w:ascii="Arial" w:hAnsi="Arial" w:cs="Arial"/>
          <w:sz w:val="22"/>
          <w:szCs w:val="22"/>
        </w:rPr>
      </w:pPr>
      <w:r w:rsidRPr="009046C4">
        <w:rPr>
          <w:rFonts w:ascii="Arial" w:hAnsi="Arial" w:cs="Arial"/>
          <w:sz w:val="22"/>
          <w:szCs w:val="22"/>
        </w:rPr>
        <w:t>Bull SS, Gaglio B, McKay HG, et al. Harnessing the potential of the internet to promote chronic illness self-management diabetes as an example of how well we are doing. Chronic Illn. 2005; 1:143-55.</w:t>
      </w:r>
    </w:p>
    <w:p w14:paraId="30470629" w14:textId="77777777" w:rsidR="009046C4" w:rsidRPr="009046C4" w:rsidRDefault="009046C4" w:rsidP="009046C4">
      <w:pPr>
        <w:pStyle w:val="ListParagraph"/>
        <w:numPr>
          <w:ilvl w:val="0"/>
          <w:numId w:val="28"/>
        </w:numPr>
        <w:spacing w:after="0" w:line="360" w:lineRule="auto"/>
        <w:jc w:val="both"/>
        <w:textAlignment w:val="baseline"/>
        <w:rPr>
          <w:rFonts w:ascii="Arial" w:hAnsi="Arial" w:cs="Arial"/>
          <w:sz w:val="22"/>
          <w:szCs w:val="22"/>
        </w:rPr>
      </w:pPr>
      <w:r w:rsidRPr="009046C4">
        <w:rPr>
          <w:rFonts w:ascii="Arial" w:hAnsi="Arial" w:cs="Arial"/>
          <w:sz w:val="22"/>
          <w:szCs w:val="22"/>
        </w:rPr>
        <w:t xml:space="preserve">Pal BR. Social media for diabetes health education - inclusive or exclusive? Curr </w:t>
      </w:r>
      <w:r w:rsidRPr="009046C4">
        <w:rPr>
          <w:rFonts w:ascii="Arial" w:hAnsi="Arial" w:cs="Arial"/>
          <w:bCs/>
          <w:sz w:val="22"/>
          <w:szCs w:val="22"/>
        </w:rPr>
        <w:t>Diabetes</w:t>
      </w:r>
      <w:r w:rsidRPr="009046C4">
        <w:rPr>
          <w:rFonts w:ascii="Arial" w:hAnsi="Arial" w:cs="Arial"/>
          <w:sz w:val="22"/>
          <w:szCs w:val="22"/>
        </w:rPr>
        <w:t xml:space="preserve"> Rev. 2014; 10(5): 284-90.</w:t>
      </w:r>
    </w:p>
    <w:p w14:paraId="2FC42923" w14:textId="0567C180" w:rsidR="009046C4" w:rsidRPr="009046C4" w:rsidRDefault="00025A87" w:rsidP="009046C4">
      <w:pPr>
        <w:pStyle w:val="ListParagraph"/>
        <w:numPr>
          <w:ilvl w:val="0"/>
          <w:numId w:val="28"/>
        </w:numPr>
        <w:shd w:val="clear" w:color="auto" w:fill="FFFFFF"/>
        <w:spacing w:after="0" w:line="360" w:lineRule="auto"/>
        <w:textAlignment w:val="top"/>
        <w:rPr>
          <w:rStyle w:val="Hyperlink"/>
          <w:rFonts w:ascii="Arial" w:hAnsi="Arial" w:cs="Arial"/>
          <w:color w:val="auto"/>
          <w:sz w:val="22"/>
          <w:szCs w:val="22"/>
          <w:u w:val="none"/>
        </w:rPr>
      </w:pPr>
      <w:hyperlink r:id="rId26" w:history="1">
        <w:r w:rsidR="009046C4" w:rsidRPr="009046C4">
          <w:rPr>
            <w:rFonts w:ascii="Arial" w:hAnsi="Arial" w:cs="Arial"/>
            <w:sz w:val="22"/>
            <w:szCs w:val="22"/>
          </w:rPr>
          <w:t>Boren</w:t>
        </w:r>
      </w:hyperlink>
      <w:r w:rsidR="009046C4" w:rsidRPr="009046C4">
        <w:rPr>
          <w:rFonts w:ascii="Arial" w:hAnsi="Arial" w:cs="Arial"/>
          <w:sz w:val="22"/>
          <w:szCs w:val="22"/>
        </w:rPr>
        <w:t xml:space="preserve"> SA,</w:t>
      </w:r>
      <w:hyperlink r:id="rId27" w:history="1">
        <w:r w:rsidR="009046C4" w:rsidRPr="009046C4">
          <w:rPr>
            <w:rFonts w:ascii="Arial" w:hAnsi="Arial" w:cs="Arial"/>
            <w:sz w:val="22"/>
            <w:szCs w:val="22"/>
          </w:rPr>
          <w:t xml:space="preserve"> Gunlock</w:t>
        </w:r>
      </w:hyperlink>
      <w:r w:rsidR="009046C4" w:rsidRPr="009046C4">
        <w:rPr>
          <w:rFonts w:ascii="Arial" w:hAnsi="Arial" w:cs="Arial"/>
          <w:sz w:val="22"/>
          <w:szCs w:val="22"/>
        </w:rPr>
        <w:t xml:space="preserve"> TL,</w:t>
      </w:r>
      <w:hyperlink r:id="rId28" w:history="1">
        <w:r w:rsidR="009046C4" w:rsidRPr="009046C4">
          <w:rPr>
            <w:rFonts w:ascii="Arial" w:hAnsi="Arial" w:cs="Arial"/>
            <w:sz w:val="22"/>
            <w:szCs w:val="22"/>
          </w:rPr>
          <w:t xml:space="preserve"> Peeples</w:t>
        </w:r>
      </w:hyperlink>
      <w:r w:rsidR="009046C4" w:rsidRPr="009046C4">
        <w:rPr>
          <w:rFonts w:ascii="Arial" w:hAnsi="Arial" w:cs="Arial"/>
          <w:sz w:val="22"/>
          <w:szCs w:val="22"/>
        </w:rPr>
        <w:t xml:space="preserve"> MM.,</w:t>
      </w:r>
      <w:hyperlink r:id="rId29" w:history="1">
        <w:r w:rsidR="009046C4" w:rsidRPr="009046C4">
          <w:rPr>
            <w:rFonts w:ascii="Arial" w:hAnsi="Arial" w:cs="Arial"/>
            <w:sz w:val="22"/>
            <w:szCs w:val="22"/>
          </w:rPr>
          <w:t xml:space="preserve"> Krishna</w:t>
        </w:r>
      </w:hyperlink>
      <w:r w:rsidR="009046C4" w:rsidRPr="009046C4">
        <w:rPr>
          <w:rFonts w:ascii="Arial" w:hAnsi="Arial" w:cs="Arial"/>
          <w:sz w:val="22"/>
          <w:szCs w:val="22"/>
        </w:rPr>
        <w:t xml:space="preserve"> S. Computerized Learning Technologies for Diabetes: A Systematic Review</w:t>
      </w:r>
      <w:r w:rsidR="009046C4" w:rsidRPr="00AA65DB">
        <w:rPr>
          <w:rFonts w:ascii="Arial" w:hAnsi="Arial" w:cs="Arial"/>
          <w:sz w:val="22"/>
          <w:szCs w:val="22"/>
        </w:rPr>
        <w:t xml:space="preserve">.  </w:t>
      </w:r>
      <w:r w:rsidR="009046C4" w:rsidRPr="00AA65DB">
        <w:rPr>
          <w:rStyle w:val="ft"/>
          <w:rFonts w:ascii="Arial" w:hAnsi="Arial" w:cs="Arial"/>
          <w:sz w:val="22"/>
          <w:szCs w:val="22"/>
        </w:rPr>
        <w:t xml:space="preserve">J </w:t>
      </w:r>
      <w:r w:rsidR="009046C4" w:rsidRPr="00AA65DB">
        <w:rPr>
          <w:rStyle w:val="Emphasis"/>
          <w:rFonts w:ascii="Arial" w:hAnsi="Arial" w:cs="Arial"/>
          <w:i w:val="0"/>
          <w:sz w:val="22"/>
          <w:szCs w:val="22"/>
        </w:rPr>
        <w:t>Diabetes</w:t>
      </w:r>
      <w:r w:rsidR="009046C4" w:rsidRPr="00AA65DB">
        <w:rPr>
          <w:rStyle w:val="ft"/>
          <w:rFonts w:ascii="Arial" w:hAnsi="Arial" w:cs="Arial"/>
          <w:i/>
          <w:sz w:val="22"/>
          <w:szCs w:val="22"/>
        </w:rPr>
        <w:t xml:space="preserve"> </w:t>
      </w:r>
      <w:r w:rsidR="009046C4" w:rsidRPr="00AA65DB">
        <w:rPr>
          <w:rStyle w:val="ft"/>
          <w:rFonts w:ascii="Arial" w:hAnsi="Arial" w:cs="Arial"/>
          <w:sz w:val="22"/>
          <w:szCs w:val="22"/>
        </w:rPr>
        <w:t>Sci Technol.</w:t>
      </w:r>
      <w:r w:rsidR="009046C4" w:rsidRPr="009046C4">
        <w:rPr>
          <w:rFonts w:ascii="Arial" w:hAnsi="Arial" w:cs="Arial"/>
          <w:sz w:val="22"/>
          <w:szCs w:val="22"/>
        </w:rPr>
        <w:t xml:space="preserve"> 2008; 2(1): 139–146. </w:t>
      </w:r>
    </w:p>
    <w:p w14:paraId="136B002E"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sz w:val="22"/>
          <w:szCs w:val="22"/>
        </w:rPr>
      </w:pPr>
      <w:r w:rsidRPr="009046C4">
        <w:rPr>
          <w:rStyle w:val="Hyperlink"/>
          <w:rFonts w:ascii="Arial" w:hAnsi="Arial" w:cs="Arial"/>
          <w:color w:val="auto"/>
          <w:sz w:val="22"/>
          <w:szCs w:val="22"/>
          <w:u w:val="none"/>
        </w:rPr>
        <w:t xml:space="preserve">Bass AM, Farhangian ME, Feldman SR. Internet-based adherence interventions for treatment of chronic disorders in adolescents. </w:t>
      </w:r>
      <w:r w:rsidRPr="009046C4">
        <w:rPr>
          <w:rStyle w:val="Hyperlink"/>
          <w:rFonts w:ascii="Arial" w:hAnsi="Arial" w:cs="Arial"/>
          <w:bCs/>
          <w:color w:val="auto"/>
          <w:sz w:val="22"/>
          <w:szCs w:val="22"/>
          <w:u w:val="none"/>
        </w:rPr>
        <w:t>Adolesc Health Med</w:t>
      </w:r>
      <w:r w:rsidRPr="009046C4">
        <w:rPr>
          <w:rStyle w:val="Hyperlink"/>
          <w:rFonts w:ascii="Arial" w:hAnsi="Arial" w:cs="Arial"/>
          <w:color w:val="auto"/>
          <w:sz w:val="22"/>
          <w:szCs w:val="22"/>
          <w:u w:val="none"/>
        </w:rPr>
        <w:t xml:space="preserve"> Ther. 2015; 6: 91-99.</w:t>
      </w:r>
    </w:p>
    <w:bookmarkEnd w:id="1"/>
    <w:p w14:paraId="0AF29DBC"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sz w:val="22"/>
          <w:szCs w:val="22"/>
        </w:rPr>
      </w:pPr>
      <w:r w:rsidRPr="009046C4">
        <w:rPr>
          <w:rFonts w:ascii="Arial" w:hAnsi="Arial" w:cs="Arial"/>
          <w:sz w:val="22"/>
          <w:szCs w:val="22"/>
        </w:rPr>
        <w:t xml:space="preserve">Cooper H., Cooper J., Milton B. Technology-based approaches to patient education for young people living with diabetes: a systematic literature review. Ped Diabetes. 2009; 10: 474-483. </w:t>
      </w:r>
    </w:p>
    <w:p w14:paraId="1899F18B" w14:textId="77777777" w:rsidR="009046C4" w:rsidRPr="009046C4" w:rsidRDefault="009046C4" w:rsidP="009046C4">
      <w:pPr>
        <w:pStyle w:val="ListParagraph"/>
        <w:numPr>
          <w:ilvl w:val="0"/>
          <w:numId w:val="28"/>
        </w:numPr>
        <w:shd w:val="clear" w:color="auto" w:fill="FFFFFF"/>
        <w:spacing w:after="0" w:line="360" w:lineRule="auto"/>
        <w:jc w:val="both"/>
        <w:textAlignment w:val="top"/>
        <w:rPr>
          <w:rFonts w:ascii="Arial" w:hAnsi="Arial" w:cs="Arial"/>
          <w:sz w:val="22"/>
          <w:szCs w:val="22"/>
        </w:rPr>
      </w:pPr>
      <w:r w:rsidRPr="009046C4">
        <w:rPr>
          <w:rFonts w:ascii="Arial" w:hAnsi="Arial" w:cs="Arial"/>
          <w:sz w:val="22"/>
          <w:szCs w:val="22"/>
        </w:rPr>
        <w:t>Cooper H, Spencer J, Lancaster J, Titman A, Johnson M, Lwin R, Wheeler S. Development and psychometric testing of the online Adolescent Diabetes Needs Assessment Tool (ADNAT). J Adv Nurs. 2014; 70(2): 454–468.</w:t>
      </w:r>
    </w:p>
    <w:p w14:paraId="64D41678" w14:textId="77777777" w:rsidR="009046C4" w:rsidRPr="009046C4" w:rsidRDefault="009046C4" w:rsidP="009046C4">
      <w:pPr>
        <w:pStyle w:val="ListParagraph"/>
        <w:numPr>
          <w:ilvl w:val="0"/>
          <w:numId w:val="28"/>
        </w:numPr>
        <w:shd w:val="clear" w:color="auto" w:fill="FFFFFF"/>
        <w:spacing w:after="0" w:line="360" w:lineRule="auto"/>
        <w:jc w:val="both"/>
        <w:textAlignment w:val="top"/>
        <w:rPr>
          <w:rFonts w:ascii="Arial" w:hAnsi="Arial" w:cs="Arial"/>
          <w:sz w:val="22"/>
          <w:szCs w:val="22"/>
        </w:rPr>
      </w:pPr>
      <w:r w:rsidRPr="009046C4">
        <w:rPr>
          <w:rFonts w:ascii="Arial" w:hAnsi="Arial" w:cs="Arial"/>
          <w:sz w:val="22"/>
          <w:szCs w:val="22"/>
        </w:rPr>
        <w:t>Cooper H, Spencer J, Lancaster J, Johnson M, Lwin R. (2013) Perceptions of the Clinical Usefulness of the Adolescent Diabetes Needs Assessment Tool (ADNAT). Diabetes Care for Children and Young People. 2013; 1(2): 55-61.</w:t>
      </w:r>
    </w:p>
    <w:p w14:paraId="376EE38B" w14:textId="654BAAAF" w:rsidR="009046C4" w:rsidRPr="009046C4" w:rsidRDefault="009046C4" w:rsidP="009046C4">
      <w:pPr>
        <w:pStyle w:val="ListParagraph"/>
        <w:numPr>
          <w:ilvl w:val="0"/>
          <w:numId w:val="28"/>
        </w:numPr>
        <w:autoSpaceDE w:val="0"/>
        <w:autoSpaceDN w:val="0"/>
        <w:adjustRightInd w:val="0"/>
        <w:spacing w:after="0" w:line="360" w:lineRule="auto"/>
        <w:jc w:val="both"/>
        <w:rPr>
          <w:rFonts w:ascii="Arial" w:hAnsi="Arial" w:cs="Arial"/>
          <w:color w:val="000000" w:themeColor="text1"/>
          <w:sz w:val="22"/>
          <w:szCs w:val="22"/>
        </w:rPr>
      </w:pPr>
      <w:r w:rsidRPr="009046C4">
        <w:rPr>
          <w:rFonts w:ascii="Arial" w:hAnsi="Arial" w:cs="Arial"/>
          <w:sz w:val="22"/>
          <w:szCs w:val="22"/>
        </w:rPr>
        <w:lastRenderedPageBreak/>
        <w:t xml:space="preserve">Cooper H, Spencer J, Lancaster J, Titman A, Johnson M, Lwin R, Wheeler S. (2015) Development and psychometric testing of the online Adolescent Diabetes Needs Assessment Tool (ADNAT). World Biomed frontiers Obesity and Diabetes. </w:t>
      </w:r>
      <w:r w:rsidR="00AA65DB">
        <w:rPr>
          <w:rFonts w:ascii="Arial" w:hAnsi="Arial" w:cs="Arial"/>
          <w:sz w:val="22"/>
          <w:szCs w:val="22"/>
        </w:rPr>
        <w:t>In:</w:t>
      </w:r>
      <w:r w:rsidRPr="009046C4">
        <w:rPr>
          <w:rFonts w:ascii="Arial" w:hAnsi="Arial" w:cs="Arial"/>
          <w:sz w:val="22"/>
          <w:szCs w:val="22"/>
        </w:rPr>
        <w:t xml:space="preserve"> </w:t>
      </w:r>
      <w:hyperlink r:id="rId30" w:history="1">
        <w:r w:rsidRPr="009046C4">
          <w:rPr>
            <w:rStyle w:val="Hyperlink"/>
            <w:rFonts w:ascii="Arial" w:hAnsi="Arial" w:cs="Arial"/>
            <w:color w:val="000000" w:themeColor="text1"/>
            <w:sz w:val="22"/>
            <w:szCs w:val="22"/>
            <w:u w:val="none"/>
          </w:rPr>
          <w:t>http://biomedfrontiers.org/diabetes-obesity-2015-1-21/</w:t>
        </w:r>
      </w:hyperlink>
      <w:r w:rsidRPr="009046C4">
        <w:rPr>
          <w:rFonts w:ascii="Arial" w:hAnsi="Arial" w:cs="Arial"/>
          <w:color w:val="000000" w:themeColor="text1"/>
          <w:sz w:val="22"/>
          <w:szCs w:val="22"/>
        </w:rPr>
        <w:t>. Accessed 1/3/2016.</w:t>
      </w:r>
    </w:p>
    <w:p w14:paraId="341C1F31" w14:textId="77777777" w:rsidR="009046C4" w:rsidRPr="009046C4" w:rsidRDefault="009046C4" w:rsidP="009046C4">
      <w:pPr>
        <w:pStyle w:val="ListParagraph"/>
        <w:numPr>
          <w:ilvl w:val="0"/>
          <w:numId w:val="28"/>
        </w:numPr>
        <w:shd w:val="clear" w:color="auto" w:fill="FFFFFF"/>
        <w:spacing w:after="0" w:line="360" w:lineRule="auto"/>
        <w:jc w:val="both"/>
        <w:textAlignment w:val="top"/>
        <w:rPr>
          <w:rFonts w:ascii="Arial" w:hAnsi="Arial" w:cs="Arial"/>
          <w:sz w:val="22"/>
          <w:szCs w:val="22"/>
        </w:rPr>
      </w:pPr>
      <w:r w:rsidRPr="009046C4">
        <w:rPr>
          <w:rFonts w:ascii="Arial" w:hAnsi="Arial" w:cs="Arial"/>
          <w:sz w:val="22"/>
          <w:szCs w:val="22"/>
        </w:rPr>
        <w:t>Craig P., Dieppe P., Macintyre S., Michie S., Nazareth I. and Petticrew M. Developing and evaluating complex interventions: the new Medical Research Council guidance. BMJ. 2008; 337: 979–983.</w:t>
      </w:r>
    </w:p>
    <w:p w14:paraId="35E57085"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sz w:val="22"/>
          <w:szCs w:val="22"/>
        </w:rPr>
      </w:pPr>
      <w:r w:rsidRPr="009046C4">
        <w:rPr>
          <w:rFonts w:ascii="Arial" w:hAnsi="Arial" w:cs="Arial"/>
          <w:sz w:val="22"/>
          <w:szCs w:val="22"/>
        </w:rPr>
        <w:t xml:space="preserve">Spencer J, Cooper H, Milton B. (2013) A qualitative phenomenological study to explore the lived experiences of young people (13-16 years) with type 1 diabetes and their parents. Diabetic Med. 2013; 30: e17–e24. </w:t>
      </w:r>
    </w:p>
    <w:p w14:paraId="3E1A705D"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sz w:val="22"/>
          <w:szCs w:val="22"/>
        </w:rPr>
      </w:pPr>
      <w:r w:rsidRPr="009046C4">
        <w:rPr>
          <w:rFonts w:ascii="Arial" w:hAnsi="Arial" w:cs="Arial"/>
          <w:sz w:val="22"/>
          <w:szCs w:val="22"/>
        </w:rPr>
        <w:t>Spencer J, Cooper H. A multidisciplinary paediatric diabetes health care team: perspectives on adolescent care. Pract Diabetes Int. 2011; 28(5): 210-14.</w:t>
      </w:r>
    </w:p>
    <w:p w14:paraId="175575A8"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sz w:val="22"/>
          <w:szCs w:val="22"/>
        </w:rPr>
      </w:pPr>
      <w:r w:rsidRPr="009046C4">
        <w:rPr>
          <w:rFonts w:ascii="Arial" w:hAnsi="Arial" w:cs="Arial"/>
          <w:sz w:val="22"/>
          <w:szCs w:val="22"/>
        </w:rPr>
        <w:t>Spencer J, Cooper H, Milton B. Qualitative studies of Type 1 diabetes in adolescence: a systematic literature review. Ped Diabetes. 2010; 11(5): 364-375.</w:t>
      </w:r>
    </w:p>
    <w:p w14:paraId="448F67A7"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sz w:val="22"/>
          <w:szCs w:val="22"/>
        </w:rPr>
      </w:pPr>
      <w:r w:rsidRPr="009046C4">
        <w:rPr>
          <w:rFonts w:ascii="Arial" w:hAnsi="Arial" w:cs="Arial"/>
          <w:sz w:val="22"/>
          <w:szCs w:val="22"/>
        </w:rPr>
        <w:t xml:space="preserve">Cooper H. and Geyer R. Using ‘Complexity’ for improving educational research in health care. Soc Sci Med. 2008; 67, 177-182. </w:t>
      </w:r>
    </w:p>
    <w:p w14:paraId="4C883F4B" w14:textId="77777777" w:rsidR="009046C4" w:rsidRPr="009046C4" w:rsidRDefault="009046C4" w:rsidP="009046C4">
      <w:pPr>
        <w:pStyle w:val="ListParagraph"/>
        <w:numPr>
          <w:ilvl w:val="0"/>
          <w:numId w:val="28"/>
        </w:numPr>
        <w:shd w:val="clear" w:color="auto" w:fill="FFFFFF"/>
        <w:spacing w:after="0" w:line="360" w:lineRule="auto"/>
        <w:textAlignment w:val="top"/>
        <w:rPr>
          <w:rFonts w:ascii="Arial" w:hAnsi="Arial" w:cs="Arial"/>
          <w:i/>
          <w:sz w:val="22"/>
          <w:szCs w:val="22"/>
        </w:rPr>
      </w:pPr>
      <w:r w:rsidRPr="009046C4">
        <w:rPr>
          <w:rFonts w:ascii="Arial" w:hAnsi="Arial" w:cs="Arial"/>
          <w:sz w:val="22"/>
          <w:szCs w:val="22"/>
        </w:rPr>
        <w:t>NHS Diabetes. (2013) National Paediatric Diabetes Service Improvement Plan 2013-2018. Department of Health: London.</w:t>
      </w:r>
    </w:p>
    <w:p w14:paraId="21F100FB" w14:textId="77777777" w:rsidR="009046C4" w:rsidRPr="009046C4" w:rsidRDefault="009046C4" w:rsidP="009046C4">
      <w:pPr>
        <w:pStyle w:val="ListParagraph"/>
        <w:numPr>
          <w:ilvl w:val="0"/>
          <w:numId w:val="28"/>
        </w:numPr>
        <w:spacing w:after="0" w:line="360" w:lineRule="auto"/>
        <w:rPr>
          <w:rFonts w:ascii="Arial" w:eastAsia="Times New Roman" w:hAnsi="Arial" w:cs="Arial"/>
          <w:sz w:val="22"/>
          <w:szCs w:val="22"/>
        </w:rPr>
      </w:pPr>
      <w:r w:rsidRPr="009046C4">
        <w:rPr>
          <w:rFonts w:ascii="Arial" w:eastAsia="Times New Roman" w:hAnsi="Arial" w:cs="Arial"/>
          <w:sz w:val="22"/>
          <w:szCs w:val="22"/>
        </w:rPr>
        <w:t xml:space="preserve">Moore G, Audrey S, Barker M, Bond L, Bonell C, Hardeman W, Moore L, O’Cathain A, Tinati T, Wight D, Baird J. (2014) </w:t>
      </w:r>
      <w:r w:rsidRPr="009046C4">
        <w:rPr>
          <w:rFonts w:ascii="Arial" w:eastAsia="Times New Roman" w:hAnsi="Arial" w:cs="Arial"/>
          <w:iCs/>
          <w:sz w:val="22"/>
          <w:szCs w:val="22"/>
        </w:rPr>
        <w:t>Process evaluation of complex interventions: Medical Research Council guidance</w:t>
      </w:r>
      <w:r w:rsidRPr="009046C4">
        <w:rPr>
          <w:rFonts w:ascii="Arial" w:eastAsia="Times New Roman" w:hAnsi="Arial" w:cs="Arial"/>
          <w:sz w:val="22"/>
          <w:szCs w:val="22"/>
        </w:rPr>
        <w:t>. MRC Population Health Science Research Network, London.</w:t>
      </w:r>
    </w:p>
    <w:p w14:paraId="0A633418" w14:textId="77777777" w:rsidR="009046C4" w:rsidRPr="009046C4" w:rsidRDefault="009046C4" w:rsidP="009046C4">
      <w:pPr>
        <w:pStyle w:val="ListParagraph"/>
        <w:numPr>
          <w:ilvl w:val="0"/>
          <w:numId w:val="28"/>
        </w:numPr>
        <w:shd w:val="clear" w:color="auto" w:fill="FFFFFF"/>
        <w:spacing w:after="0" w:line="360" w:lineRule="auto"/>
        <w:jc w:val="both"/>
        <w:rPr>
          <w:rFonts w:ascii="Arial" w:hAnsi="Arial" w:cs="Arial"/>
          <w:sz w:val="22"/>
          <w:szCs w:val="22"/>
        </w:rPr>
      </w:pPr>
      <w:r w:rsidRPr="009046C4">
        <w:rPr>
          <w:rFonts w:ascii="Arial" w:hAnsi="Arial" w:cs="Arial"/>
          <w:sz w:val="22"/>
          <w:szCs w:val="22"/>
        </w:rPr>
        <w:t>Okazaki S, Castañeda JA, Sanz S, Henseler J. Factors affecting mobile diabetes monitoring adoption among physicians: questionnaire study and path model. J Medical Internet Research, 2012; 14(6): e183.</w:t>
      </w:r>
    </w:p>
    <w:p w14:paraId="355D0B65" w14:textId="77777777" w:rsidR="006453BC" w:rsidRPr="006453BC" w:rsidRDefault="006453BC" w:rsidP="006453BC">
      <w:pPr>
        <w:pStyle w:val="ListParagraph"/>
        <w:numPr>
          <w:ilvl w:val="0"/>
          <w:numId w:val="28"/>
        </w:numPr>
        <w:shd w:val="clear" w:color="auto" w:fill="FFFFFF"/>
        <w:spacing w:after="0" w:line="360" w:lineRule="auto"/>
        <w:jc w:val="both"/>
        <w:rPr>
          <w:rFonts w:ascii="Arial" w:hAnsi="Arial" w:cs="Arial"/>
          <w:sz w:val="22"/>
          <w:szCs w:val="22"/>
        </w:rPr>
      </w:pPr>
      <w:r w:rsidRPr="006453BC">
        <w:rPr>
          <w:rFonts w:ascii="Arial" w:hAnsi="Arial" w:cs="Arial"/>
          <w:sz w:val="22"/>
          <w:szCs w:val="22"/>
        </w:rPr>
        <w:t>Altman DG, Practical  Statistics for Medical Research, Chapman and Hall/CRC 1990</w:t>
      </w:r>
    </w:p>
    <w:p w14:paraId="1AD220B0" w14:textId="77777777" w:rsidR="009046C4" w:rsidRPr="009046C4" w:rsidRDefault="009046C4" w:rsidP="009046C4">
      <w:pPr>
        <w:pStyle w:val="ListParagraph"/>
        <w:numPr>
          <w:ilvl w:val="0"/>
          <w:numId w:val="28"/>
        </w:numPr>
        <w:shd w:val="clear" w:color="auto" w:fill="FFFFFF"/>
        <w:spacing w:after="0" w:line="360" w:lineRule="auto"/>
        <w:jc w:val="both"/>
        <w:rPr>
          <w:rFonts w:ascii="Arial" w:hAnsi="Arial" w:cs="Arial"/>
          <w:sz w:val="22"/>
          <w:szCs w:val="22"/>
        </w:rPr>
      </w:pPr>
      <w:r w:rsidRPr="009046C4">
        <w:rPr>
          <w:rFonts w:ascii="Arial" w:hAnsi="Arial" w:cs="Arial"/>
          <w:sz w:val="22"/>
          <w:szCs w:val="22"/>
        </w:rPr>
        <w:t>Ruggiero L. &amp; Prochaska J.O. Readiness for change: application of the transtheoretical model to diabetes. Diabetes Spectrum. 1993; 6: 21–60.</w:t>
      </w:r>
    </w:p>
    <w:p w14:paraId="49E2C1C4" w14:textId="50DAAC1D" w:rsidR="00D700EF" w:rsidRPr="00326555" w:rsidRDefault="009046C4" w:rsidP="006453BC">
      <w:pPr>
        <w:pStyle w:val="ListParagraph"/>
        <w:numPr>
          <w:ilvl w:val="0"/>
          <w:numId w:val="28"/>
        </w:numPr>
        <w:shd w:val="clear" w:color="auto" w:fill="FFFFFF"/>
        <w:spacing w:before="100" w:beforeAutospacing="1" w:after="100" w:afterAutospacing="1" w:line="360" w:lineRule="auto"/>
        <w:textAlignment w:val="top"/>
        <w:rPr>
          <w:rFonts w:ascii="Arial" w:hAnsi="Arial" w:cs="Arial"/>
          <w:bCs/>
          <w:sz w:val="22"/>
          <w:szCs w:val="22"/>
        </w:rPr>
      </w:pPr>
      <w:r w:rsidRPr="006453BC">
        <w:rPr>
          <w:rFonts w:ascii="Arial" w:hAnsi="Arial" w:cs="Arial"/>
          <w:sz w:val="22"/>
          <w:szCs w:val="22"/>
        </w:rPr>
        <w:t xml:space="preserve">Penwarden R. (2014) Response rates for online surveys – what numbers should we be aiming for? </w:t>
      </w:r>
      <w:r w:rsidR="00AA65DB" w:rsidRPr="006453BC">
        <w:rPr>
          <w:rFonts w:ascii="Arial" w:hAnsi="Arial" w:cs="Arial"/>
          <w:sz w:val="22"/>
          <w:szCs w:val="22"/>
        </w:rPr>
        <w:t>In:</w:t>
      </w:r>
      <w:r w:rsidRPr="006453BC">
        <w:rPr>
          <w:rFonts w:ascii="Arial" w:hAnsi="Arial" w:cs="Arial"/>
          <w:sz w:val="22"/>
          <w:szCs w:val="22"/>
        </w:rPr>
        <w:t xml:space="preserve"> </w:t>
      </w:r>
      <w:hyperlink r:id="rId31" w:history="1">
        <w:r w:rsidRPr="006453BC">
          <w:rPr>
            <w:rStyle w:val="Hyperlink"/>
            <w:rFonts w:ascii="Arial" w:hAnsi="Arial" w:cs="Arial"/>
            <w:color w:val="000000" w:themeColor="text1"/>
            <w:sz w:val="22"/>
            <w:szCs w:val="22"/>
            <w:u w:val="none"/>
          </w:rPr>
          <w:t>http://fluidsurveys.com/university/response-rate-statistics-online-surveys-aiming/</w:t>
        </w:r>
      </w:hyperlink>
      <w:r w:rsidRPr="006453BC">
        <w:rPr>
          <w:rFonts w:ascii="Arial" w:hAnsi="Arial" w:cs="Arial"/>
          <w:color w:val="000000" w:themeColor="text1"/>
          <w:sz w:val="22"/>
          <w:szCs w:val="22"/>
        </w:rPr>
        <w:t>.</w:t>
      </w:r>
      <w:r w:rsidRPr="006453BC">
        <w:rPr>
          <w:rFonts w:ascii="Arial" w:hAnsi="Arial" w:cs="Arial"/>
          <w:sz w:val="22"/>
          <w:szCs w:val="22"/>
        </w:rPr>
        <w:t xml:space="preserve"> Accessed </w:t>
      </w:r>
      <w:r w:rsidR="00AA65DB" w:rsidRPr="006453BC">
        <w:rPr>
          <w:rFonts w:ascii="Arial" w:hAnsi="Arial" w:cs="Arial"/>
          <w:sz w:val="22"/>
          <w:szCs w:val="22"/>
        </w:rPr>
        <w:t xml:space="preserve">7 </w:t>
      </w:r>
      <w:r w:rsidRPr="006453BC">
        <w:rPr>
          <w:rFonts w:ascii="Arial" w:hAnsi="Arial" w:cs="Arial"/>
          <w:sz w:val="22"/>
          <w:szCs w:val="22"/>
        </w:rPr>
        <w:t xml:space="preserve">Feb 2016. </w:t>
      </w:r>
    </w:p>
    <w:p w14:paraId="12CCF293" w14:textId="34A2ED15" w:rsidR="00272DDC" w:rsidRPr="00386061" w:rsidRDefault="00326555" w:rsidP="002177D5">
      <w:pPr>
        <w:pStyle w:val="ListParagraph"/>
        <w:keepNext/>
        <w:keepLines/>
        <w:numPr>
          <w:ilvl w:val="0"/>
          <w:numId w:val="28"/>
        </w:numPr>
        <w:shd w:val="clear" w:color="auto" w:fill="FFFFFF"/>
        <w:tabs>
          <w:tab w:val="left" w:pos="3917"/>
        </w:tabs>
        <w:autoSpaceDE w:val="0"/>
        <w:autoSpaceDN w:val="0"/>
        <w:adjustRightInd w:val="0"/>
        <w:spacing w:after="0" w:line="360" w:lineRule="auto"/>
        <w:outlineLvl w:val="0"/>
        <w:rPr>
          <w:sz w:val="18"/>
          <w:szCs w:val="18"/>
        </w:rPr>
      </w:pPr>
      <w:r w:rsidRPr="00386061">
        <w:rPr>
          <w:rFonts w:ascii="Arial" w:hAnsi="Arial" w:cs="Arial"/>
          <w:sz w:val="22"/>
          <w:szCs w:val="22"/>
        </w:rPr>
        <w:t xml:space="preserve">NRES: </w:t>
      </w:r>
      <w:r w:rsidRPr="00386061">
        <w:rPr>
          <w:rFonts w:ascii="Arial" w:hAnsi="Arial" w:cs="Arial"/>
          <w:sz w:val="22"/>
          <w:szCs w:val="22"/>
          <w:lang w:val="en-US"/>
        </w:rPr>
        <w:t>Determine whether your study is research</w:t>
      </w:r>
      <w:r w:rsidRPr="00386061">
        <w:rPr>
          <w:rFonts w:ascii="Arial" w:hAnsi="Arial" w:cs="Arial"/>
          <w:sz w:val="22"/>
          <w:szCs w:val="22"/>
        </w:rPr>
        <w:t xml:space="preserve">. In: </w:t>
      </w:r>
      <w:hyperlink r:id="rId32" w:history="1">
        <w:r w:rsidRPr="00386061">
          <w:rPr>
            <w:rStyle w:val="Hyperlink"/>
            <w:rFonts w:ascii="Arial" w:hAnsi="Arial" w:cs="Arial"/>
            <w:color w:val="000000" w:themeColor="text1"/>
            <w:sz w:val="22"/>
            <w:szCs w:val="22"/>
            <w:u w:val="none"/>
          </w:rPr>
          <w:t>http://www.hra.nhs.uk/research-community/before-you-apply/determine-whether-your-study-is-research/</w:t>
        </w:r>
      </w:hyperlink>
      <w:r w:rsidRPr="00386061">
        <w:rPr>
          <w:rFonts w:ascii="Arial" w:hAnsi="Arial" w:cs="Arial"/>
          <w:color w:val="000000" w:themeColor="text1"/>
          <w:sz w:val="22"/>
          <w:szCs w:val="22"/>
        </w:rPr>
        <w:t>. A</w:t>
      </w:r>
      <w:r w:rsidRPr="00386061">
        <w:rPr>
          <w:rFonts w:ascii="Arial" w:hAnsi="Arial" w:cs="Arial"/>
          <w:sz w:val="22"/>
          <w:szCs w:val="22"/>
        </w:rPr>
        <w:t>ccessed 7 Feb 2016.</w:t>
      </w:r>
    </w:p>
    <w:sectPr w:rsidR="00272DDC" w:rsidRPr="00386061" w:rsidSect="00386061">
      <w:footerReference w:type="defaul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696A" w14:textId="77777777" w:rsidR="00DC0A42" w:rsidRDefault="00DC0A42">
      <w:pPr>
        <w:spacing w:after="0" w:line="240" w:lineRule="auto"/>
      </w:pPr>
      <w:r>
        <w:separator/>
      </w:r>
    </w:p>
  </w:endnote>
  <w:endnote w:type="continuationSeparator" w:id="0">
    <w:p w14:paraId="073DBBB3" w14:textId="77777777" w:rsidR="00DC0A42" w:rsidRDefault="00DC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66711"/>
      <w:docPartObj>
        <w:docPartGallery w:val="Page Numbers (Bottom of Page)"/>
        <w:docPartUnique/>
      </w:docPartObj>
    </w:sdtPr>
    <w:sdtEndPr>
      <w:rPr>
        <w:noProof/>
      </w:rPr>
    </w:sdtEndPr>
    <w:sdtContent>
      <w:p w14:paraId="1CB8D51E" w14:textId="44F1365B" w:rsidR="00DC0A42" w:rsidRDefault="00DC0A42">
        <w:pPr>
          <w:pStyle w:val="Footer"/>
          <w:jc w:val="center"/>
        </w:pPr>
        <w:r>
          <w:fldChar w:fldCharType="begin"/>
        </w:r>
        <w:r>
          <w:instrText xml:space="preserve"> PAGE   \* MERGEFORMAT </w:instrText>
        </w:r>
        <w:r>
          <w:fldChar w:fldCharType="separate"/>
        </w:r>
        <w:r w:rsidR="00025A87">
          <w:rPr>
            <w:noProof/>
          </w:rPr>
          <w:t>21</w:t>
        </w:r>
        <w:r>
          <w:rPr>
            <w:noProof/>
          </w:rPr>
          <w:fldChar w:fldCharType="end"/>
        </w:r>
      </w:p>
    </w:sdtContent>
  </w:sdt>
  <w:p w14:paraId="79D49DA3" w14:textId="77777777" w:rsidR="00DC0A42" w:rsidRDefault="00DC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62377"/>
      <w:docPartObj>
        <w:docPartGallery w:val="Page Numbers (Bottom of Page)"/>
        <w:docPartUnique/>
      </w:docPartObj>
    </w:sdtPr>
    <w:sdtEndPr>
      <w:rPr>
        <w:noProof/>
      </w:rPr>
    </w:sdtEndPr>
    <w:sdtContent>
      <w:p w14:paraId="46D8CE58" w14:textId="34FDCE9D" w:rsidR="00DC0A42" w:rsidRDefault="00DC0A42">
        <w:pPr>
          <w:pStyle w:val="Footer"/>
          <w:jc w:val="center"/>
        </w:pPr>
        <w:r>
          <w:fldChar w:fldCharType="begin"/>
        </w:r>
        <w:r>
          <w:instrText xml:space="preserve"> PAGE   \* MERGEFORMAT </w:instrText>
        </w:r>
        <w:r>
          <w:fldChar w:fldCharType="separate"/>
        </w:r>
        <w:r w:rsidR="00025A87">
          <w:rPr>
            <w:noProof/>
          </w:rPr>
          <w:t>34</w:t>
        </w:r>
        <w:r>
          <w:rPr>
            <w:noProof/>
          </w:rPr>
          <w:fldChar w:fldCharType="end"/>
        </w:r>
      </w:p>
    </w:sdtContent>
  </w:sdt>
  <w:p w14:paraId="0670E834" w14:textId="77777777" w:rsidR="00DC0A42" w:rsidRDefault="00DC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C99C" w14:textId="77777777" w:rsidR="00DC0A42" w:rsidRDefault="00DC0A42">
      <w:pPr>
        <w:spacing w:after="0" w:line="240" w:lineRule="auto"/>
      </w:pPr>
      <w:r>
        <w:separator/>
      </w:r>
    </w:p>
  </w:footnote>
  <w:footnote w:type="continuationSeparator" w:id="0">
    <w:p w14:paraId="3E61EF9C" w14:textId="77777777" w:rsidR="00DC0A42" w:rsidRDefault="00DC0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8E"/>
    <w:multiLevelType w:val="hybridMultilevel"/>
    <w:tmpl w:val="7D5EF510"/>
    <w:lvl w:ilvl="0" w:tplc="951837E6">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E2972"/>
    <w:multiLevelType w:val="hybridMultilevel"/>
    <w:tmpl w:val="59F2203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25893"/>
    <w:multiLevelType w:val="hybridMultilevel"/>
    <w:tmpl w:val="E2242FD6"/>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9974BD"/>
    <w:multiLevelType w:val="hybridMultilevel"/>
    <w:tmpl w:val="7FA0A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42841"/>
    <w:multiLevelType w:val="hybridMultilevel"/>
    <w:tmpl w:val="558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C32EE"/>
    <w:multiLevelType w:val="hybridMultilevel"/>
    <w:tmpl w:val="777C4F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5100F3"/>
    <w:multiLevelType w:val="hybridMultilevel"/>
    <w:tmpl w:val="45F2E996"/>
    <w:lvl w:ilvl="0" w:tplc="951837E6">
      <w:start w:val="1"/>
      <w:numFmt w:val="decimal"/>
      <w:lvlText w:val="%1."/>
      <w:lvlJc w:val="left"/>
      <w:pPr>
        <w:ind w:left="72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40018"/>
    <w:multiLevelType w:val="hybridMultilevel"/>
    <w:tmpl w:val="FA423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95D50"/>
    <w:multiLevelType w:val="multilevel"/>
    <w:tmpl w:val="5AE22262"/>
    <w:lvl w:ilvl="0">
      <w:start w:val="1"/>
      <w:numFmt w:val="decimal"/>
      <w:lvlText w:val="%1."/>
      <w:lvlJc w:val="left"/>
      <w:pPr>
        <w:ind w:left="360" w:hanging="360"/>
      </w:pPr>
      <w:rPr>
        <w:rFonts w:eastAsiaTheme="minorEastAsia"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15:restartNumberingAfterBreak="0">
    <w:nsid w:val="255742C6"/>
    <w:multiLevelType w:val="hybridMultilevel"/>
    <w:tmpl w:val="88A81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624CA"/>
    <w:multiLevelType w:val="hybridMultilevel"/>
    <w:tmpl w:val="5A784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C3972"/>
    <w:multiLevelType w:val="hybridMultilevel"/>
    <w:tmpl w:val="E2EA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F3141"/>
    <w:multiLevelType w:val="hybridMultilevel"/>
    <w:tmpl w:val="349EDE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240378"/>
    <w:multiLevelType w:val="hybridMultilevel"/>
    <w:tmpl w:val="7F2E8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4E4D54"/>
    <w:multiLevelType w:val="hybridMultilevel"/>
    <w:tmpl w:val="BB74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005B4"/>
    <w:multiLevelType w:val="hybridMultilevel"/>
    <w:tmpl w:val="FC1C7A5A"/>
    <w:lvl w:ilvl="0" w:tplc="951837E6">
      <w:start w:val="1"/>
      <w:numFmt w:val="decimal"/>
      <w:lvlText w:val="%1."/>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02929"/>
    <w:multiLevelType w:val="hybridMultilevel"/>
    <w:tmpl w:val="78B2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3B15D8"/>
    <w:multiLevelType w:val="hybridMultilevel"/>
    <w:tmpl w:val="D3F63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F526F"/>
    <w:multiLevelType w:val="hybridMultilevel"/>
    <w:tmpl w:val="48F696DC"/>
    <w:lvl w:ilvl="0" w:tplc="951837E6">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B78D0"/>
    <w:multiLevelType w:val="hybridMultilevel"/>
    <w:tmpl w:val="74F67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D00517"/>
    <w:multiLevelType w:val="hybridMultilevel"/>
    <w:tmpl w:val="FA82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E399A"/>
    <w:multiLevelType w:val="hybridMultilevel"/>
    <w:tmpl w:val="3700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6A09F9"/>
    <w:multiLevelType w:val="hybridMultilevel"/>
    <w:tmpl w:val="9BD01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B1C84"/>
    <w:multiLevelType w:val="hybridMultilevel"/>
    <w:tmpl w:val="37507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C37DC8"/>
    <w:multiLevelType w:val="hybridMultilevel"/>
    <w:tmpl w:val="669C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A11FEC"/>
    <w:multiLevelType w:val="hybridMultilevel"/>
    <w:tmpl w:val="C504A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8F41F4"/>
    <w:multiLevelType w:val="multilevel"/>
    <w:tmpl w:val="55087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387585"/>
    <w:multiLevelType w:val="hybridMultilevel"/>
    <w:tmpl w:val="2C760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DD0971"/>
    <w:multiLevelType w:val="hybridMultilevel"/>
    <w:tmpl w:val="DD303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62370D"/>
    <w:multiLevelType w:val="multilevel"/>
    <w:tmpl w:val="51A47566"/>
    <w:lvl w:ilvl="0">
      <w:start w:val="1"/>
      <w:numFmt w:val="decimal"/>
      <w:lvlText w:val="%1."/>
      <w:lvlJc w:val="left"/>
      <w:pPr>
        <w:ind w:left="360"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9076005"/>
    <w:multiLevelType w:val="hybridMultilevel"/>
    <w:tmpl w:val="E28E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242EEC"/>
    <w:multiLevelType w:val="hybridMultilevel"/>
    <w:tmpl w:val="B2D07240"/>
    <w:lvl w:ilvl="0" w:tplc="C69E2518">
      <w:start w:val="1"/>
      <w:numFmt w:val="decimal"/>
      <w:lvlText w:val="%1."/>
      <w:lvlJc w:val="left"/>
      <w:pPr>
        <w:ind w:left="720" w:hanging="360"/>
      </w:pPr>
      <w:rPr>
        <w:rFonts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3643FB"/>
    <w:multiLevelType w:val="multilevel"/>
    <w:tmpl w:val="652266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1"/>
  </w:num>
  <w:num w:numId="3">
    <w:abstractNumId w:val="30"/>
  </w:num>
  <w:num w:numId="4">
    <w:abstractNumId w:val="19"/>
  </w:num>
  <w:num w:numId="5">
    <w:abstractNumId w:val="17"/>
  </w:num>
  <w:num w:numId="6">
    <w:abstractNumId w:val="2"/>
  </w:num>
  <w:num w:numId="7">
    <w:abstractNumId w:val="1"/>
  </w:num>
  <w:num w:numId="8">
    <w:abstractNumId w:val="3"/>
  </w:num>
  <w:num w:numId="9">
    <w:abstractNumId w:val="11"/>
  </w:num>
  <w:num w:numId="10">
    <w:abstractNumId w:val="9"/>
  </w:num>
  <w:num w:numId="11">
    <w:abstractNumId w:val="12"/>
  </w:num>
  <w:num w:numId="12">
    <w:abstractNumId w:val="31"/>
  </w:num>
  <w:num w:numId="13">
    <w:abstractNumId w:val="16"/>
  </w:num>
  <w:num w:numId="14">
    <w:abstractNumId w:val="23"/>
  </w:num>
  <w:num w:numId="15">
    <w:abstractNumId w:val="26"/>
  </w:num>
  <w:num w:numId="16">
    <w:abstractNumId w:val="20"/>
  </w:num>
  <w:num w:numId="17">
    <w:abstractNumId w:val="4"/>
  </w:num>
  <w:num w:numId="18">
    <w:abstractNumId w:val="28"/>
  </w:num>
  <w:num w:numId="19">
    <w:abstractNumId w:val="27"/>
  </w:num>
  <w:num w:numId="20">
    <w:abstractNumId w:val="8"/>
  </w:num>
  <w:num w:numId="21">
    <w:abstractNumId w:val="33"/>
  </w:num>
  <w:num w:numId="22">
    <w:abstractNumId w:val="14"/>
  </w:num>
  <w:num w:numId="23">
    <w:abstractNumId w:val="22"/>
  </w:num>
  <w:num w:numId="24">
    <w:abstractNumId w:val="24"/>
  </w:num>
  <w:num w:numId="25">
    <w:abstractNumId w:val="29"/>
  </w:num>
  <w:num w:numId="26">
    <w:abstractNumId w:val="25"/>
  </w:num>
  <w:num w:numId="27">
    <w:abstractNumId w:val="13"/>
  </w:num>
  <w:num w:numId="28">
    <w:abstractNumId w:val="10"/>
  </w:num>
  <w:num w:numId="29">
    <w:abstractNumId w:val="15"/>
  </w:num>
  <w:num w:numId="30">
    <w:abstractNumId w:val="32"/>
  </w:num>
  <w:num w:numId="31">
    <w:abstractNumId w:val="6"/>
  </w:num>
  <w:num w:numId="32">
    <w:abstractNumId w:val="18"/>
  </w:num>
  <w:num w:numId="33">
    <w:abstractNumId w:val="0"/>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1B"/>
    <w:rsid w:val="00015E32"/>
    <w:rsid w:val="00023F24"/>
    <w:rsid w:val="00024669"/>
    <w:rsid w:val="00025A87"/>
    <w:rsid w:val="00025F68"/>
    <w:rsid w:val="0005564E"/>
    <w:rsid w:val="00057D63"/>
    <w:rsid w:val="000642A4"/>
    <w:rsid w:val="0006683B"/>
    <w:rsid w:val="00077B82"/>
    <w:rsid w:val="0008417E"/>
    <w:rsid w:val="000A3E41"/>
    <w:rsid w:val="000A3E7D"/>
    <w:rsid w:val="000C3F65"/>
    <w:rsid w:val="000D6BE2"/>
    <w:rsid w:val="001175F3"/>
    <w:rsid w:val="001244E9"/>
    <w:rsid w:val="001332BE"/>
    <w:rsid w:val="00145714"/>
    <w:rsid w:val="001609B6"/>
    <w:rsid w:val="0017066E"/>
    <w:rsid w:val="001849F0"/>
    <w:rsid w:val="001A3976"/>
    <w:rsid w:val="001B1FB1"/>
    <w:rsid w:val="001B3980"/>
    <w:rsid w:val="001B713F"/>
    <w:rsid w:val="001C3BDF"/>
    <w:rsid w:val="001C77F9"/>
    <w:rsid w:val="001D6E83"/>
    <w:rsid w:val="001D7F3A"/>
    <w:rsid w:val="00202D95"/>
    <w:rsid w:val="002132C1"/>
    <w:rsid w:val="0021721B"/>
    <w:rsid w:val="00220EA1"/>
    <w:rsid w:val="00225B5F"/>
    <w:rsid w:val="002276CE"/>
    <w:rsid w:val="002306DA"/>
    <w:rsid w:val="00272DDC"/>
    <w:rsid w:val="00280C89"/>
    <w:rsid w:val="002937AF"/>
    <w:rsid w:val="002A5142"/>
    <w:rsid w:val="002B0FE3"/>
    <w:rsid w:val="002B1B18"/>
    <w:rsid w:val="002B3451"/>
    <w:rsid w:val="002B435B"/>
    <w:rsid w:val="002B7A9D"/>
    <w:rsid w:val="002C02E6"/>
    <w:rsid w:val="002D14C1"/>
    <w:rsid w:val="002D39D1"/>
    <w:rsid w:val="002F52CA"/>
    <w:rsid w:val="00326555"/>
    <w:rsid w:val="00330437"/>
    <w:rsid w:val="00332E5C"/>
    <w:rsid w:val="00344CD4"/>
    <w:rsid w:val="00352D86"/>
    <w:rsid w:val="00364678"/>
    <w:rsid w:val="0036783A"/>
    <w:rsid w:val="00386061"/>
    <w:rsid w:val="003968D7"/>
    <w:rsid w:val="003B226C"/>
    <w:rsid w:val="003C6340"/>
    <w:rsid w:val="003D4427"/>
    <w:rsid w:val="00412D05"/>
    <w:rsid w:val="004220D2"/>
    <w:rsid w:val="00426F74"/>
    <w:rsid w:val="00453AB2"/>
    <w:rsid w:val="004653DE"/>
    <w:rsid w:val="004A2571"/>
    <w:rsid w:val="004B027E"/>
    <w:rsid w:val="004B0BD1"/>
    <w:rsid w:val="004B1D79"/>
    <w:rsid w:val="004B2723"/>
    <w:rsid w:val="005077B8"/>
    <w:rsid w:val="00517773"/>
    <w:rsid w:val="005241AF"/>
    <w:rsid w:val="0053471B"/>
    <w:rsid w:val="00546BBF"/>
    <w:rsid w:val="0055613E"/>
    <w:rsid w:val="00562061"/>
    <w:rsid w:val="00575C3D"/>
    <w:rsid w:val="00576E40"/>
    <w:rsid w:val="005815E4"/>
    <w:rsid w:val="00590AE7"/>
    <w:rsid w:val="00595FE6"/>
    <w:rsid w:val="005971D6"/>
    <w:rsid w:val="005978EE"/>
    <w:rsid w:val="005A2DD7"/>
    <w:rsid w:val="005F3C8C"/>
    <w:rsid w:val="005F7261"/>
    <w:rsid w:val="0061674F"/>
    <w:rsid w:val="00626865"/>
    <w:rsid w:val="006453BC"/>
    <w:rsid w:val="00665B43"/>
    <w:rsid w:val="00666C57"/>
    <w:rsid w:val="00673076"/>
    <w:rsid w:val="0067538A"/>
    <w:rsid w:val="0068152A"/>
    <w:rsid w:val="00686B84"/>
    <w:rsid w:val="00690005"/>
    <w:rsid w:val="006942EF"/>
    <w:rsid w:val="006B026C"/>
    <w:rsid w:val="006C1150"/>
    <w:rsid w:val="006D1101"/>
    <w:rsid w:val="006D2809"/>
    <w:rsid w:val="006E223B"/>
    <w:rsid w:val="006F7DD0"/>
    <w:rsid w:val="007040FF"/>
    <w:rsid w:val="00706D9D"/>
    <w:rsid w:val="00707B36"/>
    <w:rsid w:val="007427D6"/>
    <w:rsid w:val="0074636B"/>
    <w:rsid w:val="007C2E7D"/>
    <w:rsid w:val="007C656F"/>
    <w:rsid w:val="007D750E"/>
    <w:rsid w:val="007E123E"/>
    <w:rsid w:val="007E36E7"/>
    <w:rsid w:val="007E37F6"/>
    <w:rsid w:val="007F3751"/>
    <w:rsid w:val="008005C5"/>
    <w:rsid w:val="00803C06"/>
    <w:rsid w:val="00816883"/>
    <w:rsid w:val="00832B84"/>
    <w:rsid w:val="00864D78"/>
    <w:rsid w:val="008756FC"/>
    <w:rsid w:val="00875BCA"/>
    <w:rsid w:val="00882536"/>
    <w:rsid w:val="008907D4"/>
    <w:rsid w:val="008B1AE4"/>
    <w:rsid w:val="008B4B05"/>
    <w:rsid w:val="008B4C47"/>
    <w:rsid w:val="008B4F42"/>
    <w:rsid w:val="008D1F6F"/>
    <w:rsid w:val="008D22EC"/>
    <w:rsid w:val="008D4532"/>
    <w:rsid w:val="008D74A7"/>
    <w:rsid w:val="008E2395"/>
    <w:rsid w:val="008E259B"/>
    <w:rsid w:val="008E2617"/>
    <w:rsid w:val="009046C4"/>
    <w:rsid w:val="00910A5A"/>
    <w:rsid w:val="00944BDA"/>
    <w:rsid w:val="0094525C"/>
    <w:rsid w:val="00954450"/>
    <w:rsid w:val="00971FDF"/>
    <w:rsid w:val="00981D8B"/>
    <w:rsid w:val="009829D4"/>
    <w:rsid w:val="009948AF"/>
    <w:rsid w:val="009A70C1"/>
    <w:rsid w:val="009A7D8F"/>
    <w:rsid w:val="009B79F4"/>
    <w:rsid w:val="009D1482"/>
    <w:rsid w:val="00AA129F"/>
    <w:rsid w:val="00AA65DB"/>
    <w:rsid w:val="00AB2AB7"/>
    <w:rsid w:val="00AE451F"/>
    <w:rsid w:val="00AE6D1E"/>
    <w:rsid w:val="00AF4B27"/>
    <w:rsid w:val="00AF5FDB"/>
    <w:rsid w:val="00AF683D"/>
    <w:rsid w:val="00B36ACB"/>
    <w:rsid w:val="00B40BB0"/>
    <w:rsid w:val="00BC5CF4"/>
    <w:rsid w:val="00BD49F8"/>
    <w:rsid w:val="00BE786F"/>
    <w:rsid w:val="00BF03A4"/>
    <w:rsid w:val="00C00D9E"/>
    <w:rsid w:val="00C2266A"/>
    <w:rsid w:val="00C22BFC"/>
    <w:rsid w:val="00C300DB"/>
    <w:rsid w:val="00C3512F"/>
    <w:rsid w:val="00C419C2"/>
    <w:rsid w:val="00C660C5"/>
    <w:rsid w:val="00C84195"/>
    <w:rsid w:val="00CB3DA6"/>
    <w:rsid w:val="00CB7E5A"/>
    <w:rsid w:val="00CC4408"/>
    <w:rsid w:val="00CC4F89"/>
    <w:rsid w:val="00CD241B"/>
    <w:rsid w:val="00CE4161"/>
    <w:rsid w:val="00D020D9"/>
    <w:rsid w:val="00D028C7"/>
    <w:rsid w:val="00D3104F"/>
    <w:rsid w:val="00D34437"/>
    <w:rsid w:val="00D3705C"/>
    <w:rsid w:val="00D4444F"/>
    <w:rsid w:val="00D566A7"/>
    <w:rsid w:val="00D64DE3"/>
    <w:rsid w:val="00D700EF"/>
    <w:rsid w:val="00D93EAC"/>
    <w:rsid w:val="00DC0A42"/>
    <w:rsid w:val="00DC4D49"/>
    <w:rsid w:val="00E03936"/>
    <w:rsid w:val="00E05AB6"/>
    <w:rsid w:val="00E065FB"/>
    <w:rsid w:val="00E231F3"/>
    <w:rsid w:val="00E253CC"/>
    <w:rsid w:val="00E43296"/>
    <w:rsid w:val="00E47228"/>
    <w:rsid w:val="00E960F0"/>
    <w:rsid w:val="00EC14D5"/>
    <w:rsid w:val="00ED6E7F"/>
    <w:rsid w:val="00F34419"/>
    <w:rsid w:val="00F7196B"/>
    <w:rsid w:val="00F8235E"/>
    <w:rsid w:val="00F91F1C"/>
    <w:rsid w:val="00F946DA"/>
    <w:rsid w:val="00FC4C1D"/>
    <w:rsid w:val="00FC70C0"/>
    <w:rsid w:val="00FD195B"/>
    <w:rsid w:val="00FD38DB"/>
    <w:rsid w:val="00FD732D"/>
    <w:rsid w:val="00FE6319"/>
    <w:rsid w:val="00FF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AC0"/>
  <w15:docId w15:val="{06116B95-1BA5-4E13-A2D6-58870CF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1B"/>
    <w:pPr>
      <w:spacing w:after="12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B40BB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4CD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33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4CD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44CD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44CD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344CD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44CD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44CD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BB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semiHidden/>
    <w:rsid w:val="00344CD4"/>
    <w:rPr>
      <w:rFonts w:asciiTheme="majorHAnsi" w:eastAsiaTheme="majorEastAsia" w:hAnsiTheme="majorHAnsi" w:cstheme="majorBidi"/>
      <w:color w:val="404040" w:themeColor="text1" w:themeTint="BF"/>
      <w:sz w:val="28"/>
      <w:szCs w:val="28"/>
      <w:lang w:eastAsia="en-GB"/>
    </w:rPr>
  </w:style>
  <w:style w:type="character" w:customStyle="1" w:styleId="Heading3Char">
    <w:name w:val="Heading 3 Char"/>
    <w:basedOn w:val="DefaultParagraphFont"/>
    <w:link w:val="Heading3"/>
    <w:uiPriority w:val="9"/>
    <w:rsid w:val="001332B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344CD4"/>
    <w:rPr>
      <w:rFonts w:asciiTheme="majorHAnsi" w:eastAsiaTheme="majorEastAsia" w:hAnsiTheme="majorHAnsi" w:cstheme="majorBidi"/>
      <w:lang w:eastAsia="en-GB"/>
    </w:rPr>
  </w:style>
  <w:style w:type="character" w:customStyle="1" w:styleId="Heading7Char">
    <w:name w:val="Heading 7 Char"/>
    <w:basedOn w:val="DefaultParagraphFont"/>
    <w:link w:val="Heading7"/>
    <w:uiPriority w:val="9"/>
    <w:rsid w:val="00344CD4"/>
    <w:rPr>
      <w:rFonts w:asciiTheme="majorHAnsi" w:eastAsiaTheme="majorEastAsia" w:hAnsiTheme="majorHAnsi" w:cstheme="majorBidi"/>
      <w:i/>
      <w:iCs/>
      <w:color w:val="1F4E79" w:themeColor="accent1" w:themeShade="80"/>
      <w:sz w:val="21"/>
      <w:szCs w:val="21"/>
      <w:lang w:eastAsia="en-GB"/>
    </w:rPr>
  </w:style>
  <w:style w:type="character" w:customStyle="1" w:styleId="Heading8Char">
    <w:name w:val="Heading 8 Char"/>
    <w:basedOn w:val="DefaultParagraphFont"/>
    <w:link w:val="Heading8"/>
    <w:uiPriority w:val="9"/>
    <w:semiHidden/>
    <w:rsid w:val="00344CD4"/>
    <w:rPr>
      <w:rFonts w:asciiTheme="majorHAnsi" w:eastAsiaTheme="majorEastAsia" w:hAnsiTheme="majorHAnsi" w:cstheme="majorBidi"/>
      <w:b/>
      <w:bCs/>
      <w:color w:val="44546A" w:themeColor="text2"/>
      <w:sz w:val="20"/>
      <w:szCs w:val="20"/>
      <w:lang w:eastAsia="en-GB"/>
    </w:rPr>
  </w:style>
  <w:style w:type="character" w:styleId="Hyperlink">
    <w:name w:val="Hyperlink"/>
    <w:basedOn w:val="DefaultParagraphFont"/>
    <w:uiPriority w:val="99"/>
    <w:unhideWhenUsed/>
    <w:rsid w:val="002B7A9D"/>
    <w:rPr>
      <w:color w:val="0563C1" w:themeColor="hyperlink"/>
      <w:u w:val="single"/>
    </w:rPr>
  </w:style>
  <w:style w:type="paragraph" w:styleId="ListParagraph">
    <w:name w:val="List Paragraph"/>
    <w:basedOn w:val="Normal"/>
    <w:uiPriority w:val="34"/>
    <w:qFormat/>
    <w:rsid w:val="0006683B"/>
    <w:pPr>
      <w:ind w:left="720"/>
      <w:contextualSpacing/>
    </w:pPr>
  </w:style>
  <w:style w:type="paragraph" w:customStyle="1" w:styleId="Pa6">
    <w:name w:val="Pa6"/>
    <w:basedOn w:val="Normal"/>
    <w:next w:val="Normal"/>
    <w:uiPriority w:val="99"/>
    <w:rsid w:val="0006683B"/>
    <w:pPr>
      <w:autoSpaceDE w:val="0"/>
      <w:autoSpaceDN w:val="0"/>
      <w:adjustRightInd w:val="0"/>
      <w:spacing w:after="0" w:line="241" w:lineRule="atLeast"/>
    </w:pPr>
    <w:rPr>
      <w:rFonts w:ascii="Gotham Medium" w:hAnsi="Gotham Medium"/>
      <w:sz w:val="24"/>
      <w:szCs w:val="24"/>
    </w:rPr>
  </w:style>
  <w:style w:type="character" w:styleId="Strong">
    <w:name w:val="Strong"/>
    <w:basedOn w:val="DefaultParagraphFont"/>
    <w:uiPriority w:val="22"/>
    <w:qFormat/>
    <w:rsid w:val="00B40BB0"/>
    <w:rPr>
      <w:b/>
      <w:bCs/>
    </w:rPr>
  </w:style>
  <w:style w:type="character" w:customStyle="1" w:styleId="apple-converted-space">
    <w:name w:val="apple-converted-space"/>
    <w:basedOn w:val="DefaultParagraphFont"/>
    <w:rsid w:val="00B40BB0"/>
  </w:style>
  <w:style w:type="paragraph" w:styleId="EndnoteText">
    <w:name w:val="endnote text"/>
    <w:basedOn w:val="Normal"/>
    <w:link w:val="EndnoteTextChar"/>
    <w:uiPriority w:val="99"/>
    <w:unhideWhenUsed/>
    <w:rsid w:val="00B40BB0"/>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B40BB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4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B0"/>
    <w:rPr>
      <w:rFonts w:eastAsiaTheme="minorEastAsia"/>
      <w:sz w:val="20"/>
      <w:szCs w:val="20"/>
      <w:lang w:eastAsia="en-GB"/>
    </w:rPr>
  </w:style>
  <w:style w:type="paragraph" w:styleId="BalloonText">
    <w:name w:val="Balloon Text"/>
    <w:basedOn w:val="Normal"/>
    <w:link w:val="BalloonTextChar"/>
    <w:uiPriority w:val="99"/>
    <w:semiHidden/>
    <w:unhideWhenUsed/>
    <w:rsid w:val="00B4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B0"/>
    <w:rPr>
      <w:rFonts w:ascii="Tahoma" w:eastAsiaTheme="minorEastAsia" w:hAnsi="Tahoma" w:cs="Tahoma"/>
      <w:sz w:val="16"/>
      <w:szCs w:val="16"/>
      <w:lang w:eastAsia="en-GB"/>
    </w:rPr>
  </w:style>
  <w:style w:type="paragraph" w:styleId="NormalWeb">
    <w:name w:val="Normal (Web)"/>
    <w:basedOn w:val="Normal"/>
    <w:uiPriority w:val="99"/>
    <w:unhideWhenUsed/>
    <w:rsid w:val="00FC70C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ulletedList">
    <w:name w:val="Bulleted List"/>
    <w:basedOn w:val="Normal"/>
    <w:rsid w:val="00FC70C0"/>
    <w:pPr>
      <w:numPr>
        <w:numId w:val="4"/>
      </w:numPr>
      <w:spacing w:before="120" w:after="240" w:line="240" w:lineRule="auto"/>
    </w:pPr>
    <w:rPr>
      <w:rFonts w:ascii="Verdana" w:eastAsia="Times New Roman" w:hAnsi="Verdana" w:cs="Times New Roman"/>
      <w:sz w:val="16"/>
      <w:szCs w:val="24"/>
      <w:lang w:val="en-US"/>
    </w:rPr>
  </w:style>
  <w:style w:type="character" w:styleId="CommentReference">
    <w:name w:val="annotation reference"/>
    <w:basedOn w:val="DefaultParagraphFont"/>
    <w:uiPriority w:val="99"/>
    <w:semiHidden/>
    <w:unhideWhenUsed/>
    <w:rsid w:val="00D020D9"/>
    <w:rPr>
      <w:sz w:val="16"/>
      <w:szCs w:val="16"/>
    </w:rPr>
  </w:style>
  <w:style w:type="paragraph" w:styleId="CommentText">
    <w:name w:val="annotation text"/>
    <w:basedOn w:val="Normal"/>
    <w:link w:val="CommentTextChar"/>
    <w:uiPriority w:val="99"/>
    <w:unhideWhenUsed/>
    <w:rsid w:val="00D020D9"/>
    <w:pPr>
      <w:spacing w:line="240" w:lineRule="auto"/>
    </w:pPr>
  </w:style>
  <w:style w:type="character" w:customStyle="1" w:styleId="CommentTextChar">
    <w:name w:val="Comment Text Char"/>
    <w:basedOn w:val="DefaultParagraphFont"/>
    <w:link w:val="CommentText"/>
    <w:uiPriority w:val="99"/>
    <w:rsid w:val="00D020D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020D9"/>
    <w:rPr>
      <w:b/>
      <w:bCs/>
    </w:rPr>
  </w:style>
  <w:style w:type="character" w:customStyle="1" w:styleId="CommentSubjectChar">
    <w:name w:val="Comment Subject Char"/>
    <w:basedOn w:val="CommentTextChar"/>
    <w:link w:val="CommentSubject"/>
    <w:uiPriority w:val="99"/>
    <w:semiHidden/>
    <w:rsid w:val="00D020D9"/>
    <w:rPr>
      <w:rFonts w:eastAsiaTheme="minorEastAsia"/>
      <w:b/>
      <w:bCs/>
      <w:sz w:val="20"/>
      <w:szCs w:val="20"/>
      <w:lang w:eastAsia="en-GB"/>
    </w:rPr>
  </w:style>
  <w:style w:type="paragraph" w:customStyle="1" w:styleId="para">
    <w:name w:val="para"/>
    <w:basedOn w:val="Normal"/>
    <w:rsid w:val="00133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1332BE"/>
  </w:style>
  <w:style w:type="character" w:customStyle="1" w:styleId="authorname">
    <w:name w:val="authorname"/>
    <w:basedOn w:val="DefaultParagraphFont"/>
    <w:rsid w:val="00015E32"/>
  </w:style>
  <w:style w:type="character" w:customStyle="1" w:styleId="u-sronly">
    <w:name w:val="u-sronly"/>
    <w:basedOn w:val="DefaultParagraphFont"/>
    <w:rsid w:val="00015E32"/>
  </w:style>
  <w:style w:type="character" w:customStyle="1" w:styleId="journaltitle">
    <w:name w:val="journaltitle"/>
    <w:basedOn w:val="DefaultParagraphFont"/>
    <w:rsid w:val="00015E32"/>
  </w:style>
  <w:style w:type="character" w:customStyle="1" w:styleId="articlecitationyear">
    <w:name w:val="articlecitation_year"/>
    <w:basedOn w:val="DefaultParagraphFont"/>
    <w:rsid w:val="00015E32"/>
  </w:style>
  <w:style w:type="character" w:customStyle="1" w:styleId="articlecitationvolume">
    <w:name w:val="articlecitation_volume"/>
    <w:basedOn w:val="DefaultParagraphFont"/>
    <w:rsid w:val="00015E32"/>
  </w:style>
  <w:style w:type="character" w:customStyle="1" w:styleId="Heading5Char">
    <w:name w:val="Heading 5 Char"/>
    <w:basedOn w:val="DefaultParagraphFont"/>
    <w:link w:val="Heading5"/>
    <w:uiPriority w:val="9"/>
    <w:semiHidden/>
    <w:rsid w:val="00344CD4"/>
    <w:rPr>
      <w:rFonts w:asciiTheme="majorHAnsi" w:eastAsiaTheme="majorEastAsia" w:hAnsiTheme="majorHAnsi" w:cstheme="majorBidi"/>
      <w:color w:val="44546A" w:themeColor="text2"/>
      <w:lang w:eastAsia="en-GB"/>
    </w:rPr>
  </w:style>
  <w:style w:type="character" w:customStyle="1" w:styleId="Heading6Char">
    <w:name w:val="Heading 6 Char"/>
    <w:basedOn w:val="DefaultParagraphFont"/>
    <w:link w:val="Heading6"/>
    <w:uiPriority w:val="9"/>
    <w:semiHidden/>
    <w:rsid w:val="00344CD4"/>
    <w:rPr>
      <w:rFonts w:asciiTheme="majorHAnsi" w:eastAsiaTheme="majorEastAsia" w:hAnsiTheme="majorHAnsi" w:cstheme="majorBidi"/>
      <w:i/>
      <w:iCs/>
      <w:color w:val="44546A" w:themeColor="text2"/>
      <w:sz w:val="21"/>
      <w:szCs w:val="21"/>
      <w:lang w:eastAsia="en-GB"/>
    </w:rPr>
  </w:style>
  <w:style w:type="character" w:customStyle="1" w:styleId="Heading9Char">
    <w:name w:val="Heading 9 Char"/>
    <w:basedOn w:val="DefaultParagraphFont"/>
    <w:link w:val="Heading9"/>
    <w:uiPriority w:val="9"/>
    <w:semiHidden/>
    <w:rsid w:val="00344CD4"/>
    <w:rPr>
      <w:rFonts w:asciiTheme="majorHAnsi" w:eastAsiaTheme="majorEastAsia" w:hAnsiTheme="majorHAnsi" w:cstheme="majorBidi"/>
      <w:b/>
      <w:bCs/>
      <w:i/>
      <w:iCs/>
      <w:color w:val="44546A" w:themeColor="text2"/>
      <w:sz w:val="20"/>
      <w:szCs w:val="20"/>
      <w:lang w:eastAsia="en-GB"/>
    </w:rPr>
  </w:style>
  <w:style w:type="paragraph" w:customStyle="1" w:styleId="Default">
    <w:name w:val="Default"/>
    <w:rsid w:val="00344CD4"/>
    <w:pPr>
      <w:autoSpaceDE w:val="0"/>
      <w:autoSpaceDN w:val="0"/>
      <w:adjustRightInd w:val="0"/>
      <w:spacing w:after="0" w:line="240" w:lineRule="auto"/>
      <w:jc w:val="both"/>
    </w:pPr>
    <w:rPr>
      <w:rFonts w:ascii="Myriad Pro" w:eastAsiaTheme="minorEastAsia" w:hAnsi="Myriad Pro" w:cs="Myriad Pro"/>
      <w:color w:val="000000"/>
      <w:sz w:val="24"/>
      <w:szCs w:val="24"/>
      <w:lang w:eastAsia="en-GB"/>
    </w:rPr>
  </w:style>
  <w:style w:type="character" w:customStyle="1" w:styleId="fm-vol-iss-date">
    <w:name w:val="fm-vol-iss-date"/>
    <w:basedOn w:val="DefaultParagraphFont"/>
    <w:rsid w:val="00344CD4"/>
  </w:style>
  <w:style w:type="character" w:customStyle="1" w:styleId="cit">
    <w:name w:val="cit"/>
    <w:basedOn w:val="DefaultParagraphFont"/>
    <w:rsid w:val="00344CD4"/>
  </w:style>
  <w:style w:type="character" w:customStyle="1" w:styleId="doi">
    <w:name w:val="doi"/>
    <w:basedOn w:val="DefaultParagraphFont"/>
    <w:rsid w:val="00344CD4"/>
  </w:style>
  <w:style w:type="character" w:customStyle="1" w:styleId="fm-citation-ids-label">
    <w:name w:val="fm-citation-ids-label"/>
    <w:basedOn w:val="DefaultParagraphFont"/>
    <w:rsid w:val="00344CD4"/>
  </w:style>
  <w:style w:type="paragraph" w:styleId="FootnoteText">
    <w:name w:val="footnote text"/>
    <w:basedOn w:val="Normal"/>
    <w:link w:val="FootnoteTextChar"/>
    <w:unhideWhenUsed/>
    <w:rsid w:val="00344CD4"/>
    <w:pPr>
      <w:spacing w:after="0" w:line="240" w:lineRule="auto"/>
    </w:pPr>
    <w:rPr>
      <w:rFonts w:ascii="Arial" w:eastAsia="Times New Roman" w:hAnsi="Arial" w:cs="Times New Roman"/>
    </w:rPr>
  </w:style>
  <w:style w:type="character" w:customStyle="1" w:styleId="FootnoteTextChar">
    <w:name w:val="Footnote Text Char"/>
    <w:basedOn w:val="DefaultParagraphFont"/>
    <w:link w:val="FootnoteText"/>
    <w:rsid w:val="00344CD4"/>
    <w:rPr>
      <w:rFonts w:ascii="Arial" w:eastAsia="Times New Roman" w:hAnsi="Arial" w:cs="Times New Roman"/>
      <w:sz w:val="20"/>
      <w:szCs w:val="20"/>
      <w:lang w:eastAsia="en-GB"/>
    </w:rPr>
  </w:style>
  <w:style w:type="character" w:customStyle="1" w:styleId="apple-style-span">
    <w:name w:val="apple-style-span"/>
    <w:basedOn w:val="DefaultParagraphFont"/>
    <w:rsid w:val="00344CD4"/>
  </w:style>
  <w:style w:type="paragraph" w:customStyle="1" w:styleId="hangingindent">
    <w:name w:val="hangingindent"/>
    <w:basedOn w:val="Normal"/>
    <w:rsid w:val="00344C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4CD4"/>
    <w:rPr>
      <w:i/>
      <w:iCs/>
    </w:rPr>
  </w:style>
  <w:style w:type="paragraph" w:styleId="Header">
    <w:name w:val="header"/>
    <w:basedOn w:val="Normal"/>
    <w:link w:val="HeaderChar"/>
    <w:uiPriority w:val="99"/>
    <w:unhideWhenUsed/>
    <w:rsid w:val="00344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D4"/>
    <w:rPr>
      <w:rFonts w:eastAsiaTheme="minorEastAsia"/>
      <w:sz w:val="20"/>
      <w:szCs w:val="20"/>
      <w:lang w:eastAsia="en-GB"/>
    </w:rPr>
  </w:style>
  <w:style w:type="table" w:styleId="TableGrid">
    <w:name w:val="Table Grid"/>
    <w:basedOn w:val="TableNormal"/>
    <w:uiPriority w:val="59"/>
    <w:rsid w:val="00344CD4"/>
    <w:pPr>
      <w:spacing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4CD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44CD4"/>
    <w:rPr>
      <w:rFonts w:asciiTheme="majorHAnsi" w:eastAsiaTheme="majorEastAsia" w:hAnsiTheme="majorHAnsi" w:cstheme="majorBidi"/>
      <w:color w:val="5B9BD5" w:themeColor="accent1"/>
      <w:spacing w:val="-10"/>
      <w:sz w:val="56"/>
      <w:szCs w:val="56"/>
      <w:lang w:eastAsia="en-GB"/>
    </w:rPr>
  </w:style>
  <w:style w:type="paragraph" w:styleId="Subtitle">
    <w:name w:val="Subtitle"/>
    <w:basedOn w:val="Normal"/>
    <w:next w:val="Normal"/>
    <w:link w:val="SubtitleChar"/>
    <w:uiPriority w:val="11"/>
    <w:qFormat/>
    <w:rsid w:val="00344CD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44CD4"/>
    <w:rPr>
      <w:rFonts w:asciiTheme="majorHAnsi" w:eastAsiaTheme="majorEastAsia" w:hAnsiTheme="majorHAnsi" w:cstheme="majorBidi"/>
      <w:sz w:val="24"/>
      <w:szCs w:val="24"/>
      <w:lang w:eastAsia="en-GB"/>
    </w:rPr>
  </w:style>
  <w:style w:type="paragraph" w:styleId="BodyText">
    <w:name w:val="Body Text"/>
    <w:basedOn w:val="Normal"/>
    <w:link w:val="BodyTextChar"/>
    <w:semiHidden/>
    <w:rsid w:val="00344CD4"/>
    <w:pPr>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semiHidden/>
    <w:rsid w:val="00344CD4"/>
    <w:rPr>
      <w:rFonts w:ascii="Times New Roman" w:eastAsia="Times New Roman" w:hAnsi="Times New Roman" w:cs="Times New Roman"/>
      <w:sz w:val="24"/>
      <w:szCs w:val="20"/>
      <w:lang w:eastAsia="en-GB"/>
    </w:rPr>
  </w:style>
  <w:style w:type="character" w:customStyle="1" w:styleId="st1">
    <w:name w:val="st1"/>
    <w:basedOn w:val="DefaultParagraphFont"/>
    <w:rsid w:val="00344CD4"/>
  </w:style>
  <w:style w:type="character" w:customStyle="1" w:styleId="A4">
    <w:name w:val="A4"/>
    <w:uiPriority w:val="99"/>
    <w:rsid w:val="00344CD4"/>
    <w:rPr>
      <w:rFonts w:cs="Gotham Medium"/>
      <w:color w:val="000000"/>
      <w:sz w:val="28"/>
      <w:szCs w:val="28"/>
    </w:rPr>
  </w:style>
  <w:style w:type="paragraph" w:styleId="NoSpacing">
    <w:name w:val="No Spacing"/>
    <w:uiPriority w:val="1"/>
    <w:qFormat/>
    <w:rsid w:val="00344CD4"/>
    <w:pPr>
      <w:spacing w:after="0" w:line="240" w:lineRule="auto"/>
    </w:pPr>
    <w:rPr>
      <w:rFonts w:eastAsiaTheme="minorEastAsia"/>
      <w:sz w:val="20"/>
      <w:szCs w:val="20"/>
      <w:lang w:eastAsia="en-GB"/>
    </w:rPr>
  </w:style>
  <w:style w:type="paragraph" w:styleId="Quote">
    <w:name w:val="Quote"/>
    <w:basedOn w:val="Normal"/>
    <w:next w:val="Normal"/>
    <w:link w:val="QuoteChar"/>
    <w:uiPriority w:val="29"/>
    <w:qFormat/>
    <w:rsid w:val="00344CD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44CD4"/>
    <w:rPr>
      <w:rFonts w:eastAsiaTheme="minorEastAsia"/>
      <w:i/>
      <w:iCs/>
      <w:color w:val="404040" w:themeColor="text1" w:themeTint="BF"/>
      <w:sz w:val="20"/>
      <w:szCs w:val="20"/>
      <w:lang w:eastAsia="en-GB"/>
    </w:rPr>
  </w:style>
  <w:style w:type="paragraph" w:styleId="IntenseQuote">
    <w:name w:val="Intense Quote"/>
    <w:basedOn w:val="Normal"/>
    <w:next w:val="Normal"/>
    <w:link w:val="IntenseQuoteChar"/>
    <w:uiPriority w:val="30"/>
    <w:qFormat/>
    <w:rsid w:val="00344CD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44CD4"/>
    <w:rPr>
      <w:rFonts w:asciiTheme="majorHAnsi" w:eastAsiaTheme="majorEastAsia" w:hAnsiTheme="majorHAnsi" w:cstheme="majorBidi"/>
      <w:color w:val="5B9BD5" w:themeColor="accent1"/>
      <w:sz w:val="28"/>
      <w:szCs w:val="28"/>
      <w:lang w:eastAsia="en-GB"/>
    </w:rPr>
  </w:style>
  <w:style w:type="character" w:styleId="SubtleEmphasis">
    <w:name w:val="Subtle Emphasis"/>
    <w:basedOn w:val="DefaultParagraphFont"/>
    <w:uiPriority w:val="19"/>
    <w:qFormat/>
    <w:rsid w:val="00344CD4"/>
    <w:rPr>
      <w:i/>
      <w:iCs/>
      <w:color w:val="404040" w:themeColor="text1" w:themeTint="BF"/>
    </w:rPr>
  </w:style>
  <w:style w:type="character" w:styleId="IntenseEmphasis">
    <w:name w:val="Intense Emphasis"/>
    <w:basedOn w:val="DefaultParagraphFont"/>
    <w:uiPriority w:val="21"/>
    <w:qFormat/>
    <w:rsid w:val="00344CD4"/>
    <w:rPr>
      <w:b/>
      <w:bCs/>
      <w:i/>
      <w:iCs/>
    </w:rPr>
  </w:style>
  <w:style w:type="character" w:styleId="SubtleReference">
    <w:name w:val="Subtle Reference"/>
    <w:basedOn w:val="DefaultParagraphFont"/>
    <w:uiPriority w:val="31"/>
    <w:qFormat/>
    <w:rsid w:val="00344C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4CD4"/>
    <w:rPr>
      <w:b/>
      <w:bCs/>
      <w:smallCaps/>
      <w:spacing w:val="5"/>
      <w:u w:val="single"/>
    </w:rPr>
  </w:style>
  <w:style w:type="character" w:styleId="BookTitle">
    <w:name w:val="Book Title"/>
    <w:basedOn w:val="DefaultParagraphFont"/>
    <w:uiPriority w:val="33"/>
    <w:qFormat/>
    <w:rsid w:val="00344CD4"/>
    <w:rPr>
      <w:b/>
      <w:bCs/>
      <w:smallCaps/>
    </w:rPr>
  </w:style>
  <w:style w:type="paragraph" w:styleId="TOCHeading">
    <w:name w:val="TOC Heading"/>
    <w:basedOn w:val="Heading1"/>
    <w:next w:val="Normal"/>
    <w:uiPriority w:val="39"/>
    <w:semiHidden/>
    <w:unhideWhenUsed/>
    <w:qFormat/>
    <w:rsid w:val="00344CD4"/>
    <w:pPr>
      <w:outlineLvl w:val="9"/>
    </w:pPr>
  </w:style>
  <w:style w:type="paragraph" w:styleId="BodyText2">
    <w:name w:val="Body Text 2"/>
    <w:basedOn w:val="Normal"/>
    <w:link w:val="BodyText2Char"/>
    <w:uiPriority w:val="99"/>
    <w:unhideWhenUsed/>
    <w:rsid w:val="00344CD4"/>
    <w:pPr>
      <w:spacing w:line="480" w:lineRule="auto"/>
    </w:pPr>
  </w:style>
  <w:style w:type="character" w:customStyle="1" w:styleId="BodyText2Char">
    <w:name w:val="Body Text 2 Char"/>
    <w:basedOn w:val="DefaultParagraphFont"/>
    <w:link w:val="BodyText2"/>
    <w:uiPriority w:val="99"/>
    <w:rsid w:val="00344CD4"/>
    <w:rPr>
      <w:rFonts w:eastAsiaTheme="minorEastAsia"/>
      <w:sz w:val="20"/>
      <w:szCs w:val="20"/>
      <w:lang w:eastAsia="en-GB"/>
    </w:rPr>
  </w:style>
  <w:style w:type="character" w:customStyle="1" w:styleId="glossaryterm">
    <w:name w:val="glossaryterm"/>
    <w:basedOn w:val="DefaultParagraphFont"/>
    <w:rsid w:val="00344CD4"/>
  </w:style>
  <w:style w:type="character" w:customStyle="1" w:styleId="glossaryterm1">
    <w:name w:val="glossaryterm1"/>
    <w:basedOn w:val="DefaultParagraphFont"/>
    <w:rsid w:val="00344CD4"/>
    <w:rPr>
      <w:sz w:val="23"/>
      <w:szCs w:val="23"/>
    </w:rPr>
  </w:style>
  <w:style w:type="character" w:customStyle="1" w:styleId="freestyle--nobr">
    <w:name w:val="freestyle--nobr"/>
    <w:basedOn w:val="DefaultParagraphFont"/>
    <w:rsid w:val="00344CD4"/>
  </w:style>
  <w:style w:type="character" w:customStyle="1" w:styleId="ui-ncbitoggler-master-text">
    <w:name w:val="ui-ncbitoggler-master-text"/>
    <w:basedOn w:val="DefaultParagraphFont"/>
    <w:rsid w:val="00344CD4"/>
  </w:style>
  <w:style w:type="character" w:customStyle="1" w:styleId="ui-icon">
    <w:name w:val="ui-icon"/>
    <w:basedOn w:val="DefaultParagraphFont"/>
    <w:rsid w:val="00344CD4"/>
  </w:style>
  <w:style w:type="character" w:customStyle="1" w:styleId="numcomments">
    <w:name w:val="num_comments"/>
    <w:basedOn w:val="DefaultParagraphFont"/>
    <w:rsid w:val="00344CD4"/>
  </w:style>
  <w:style w:type="character" w:customStyle="1" w:styleId="count">
    <w:name w:val="count"/>
    <w:basedOn w:val="DefaultParagraphFont"/>
    <w:rsid w:val="00344CD4"/>
  </w:style>
  <w:style w:type="character" w:customStyle="1" w:styleId="source">
    <w:name w:val="source"/>
    <w:basedOn w:val="DefaultParagraphFont"/>
    <w:rsid w:val="00344CD4"/>
  </w:style>
  <w:style w:type="character" w:customStyle="1" w:styleId="invert">
    <w:name w:val="invert"/>
    <w:basedOn w:val="DefaultParagraphFont"/>
    <w:rsid w:val="00344CD4"/>
  </w:style>
  <w:style w:type="table" w:customStyle="1" w:styleId="LightList-Accent11">
    <w:name w:val="Light List - Accent 11"/>
    <w:basedOn w:val="TableNormal"/>
    <w:uiPriority w:val="61"/>
    <w:rsid w:val="00344C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externalref">
    <w:name w:val="externalref"/>
    <w:basedOn w:val="DefaultParagraphFont"/>
    <w:rsid w:val="001B3980"/>
  </w:style>
  <w:style w:type="character" w:customStyle="1" w:styleId="refsource">
    <w:name w:val="refsource"/>
    <w:basedOn w:val="DefaultParagraphFont"/>
    <w:rsid w:val="001B3980"/>
  </w:style>
  <w:style w:type="character" w:customStyle="1" w:styleId="keyword">
    <w:name w:val="keyword"/>
    <w:basedOn w:val="DefaultParagraphFont"/>
    <w:rsid w:val="001B3980"/>
  </w:style>
  <w:style w:type="character" w:customStyle="1" w:styleId="comment-copy">
    <w:name w:val="comment-copy"/>
    <w:basedOn w:val="DefaultParagraphFont"/>
    <w:rsid w:val="00C3512F"/>
  </w:style>
  <w:style w:type="table" w:styleId="LightList-Accent1">
    <w:name w:val="Light List Accent 1"/>
    <w:basedOn w:val="TableNormal"/>
    <w:uiPriority w:val="61"/>
    <w:rsid w:val="00875BC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ft">
    <w:name w:val="ft"/>
    <w:basedOn w:val="DefaultParagraphFont"/>
    <w:rsid w:val="009046C4"/>
  </w:style>
  <w:style w:type="table" w:customStyle="1" w:styleId="TableGridLight1">
    <w:name w:val="Table Grid Light1"/>
    <w:basedOn w:val="TableNormal"/>
    <w:uiPriority w:val="40"/>
    <w:rsid w:val="00272D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72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72D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72D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0029">
      <w:bodyDiv w:val="1"/>
      <w:marLeft w:val="0"/>
      <w:marRight w:val="0"/>
      <w:marTop w:val="0"/>
      <w:marBottom w:val="0"/>
      <w:divBdr>
        <w:top w:val="none" w:sz="0" w:space="0" w:color="auto"/>
        <w:left w:val="none" w:sz="0" w:space="0" w:color="auto"/>
        <w:bottom w:val="none" w:sz="0" w:space="0" w:color="auto"/>
        <w:right w:val="none" w:sz="0" w:space="0" w:color="auto"/>
      </w:divBdr>
      <w:divsChild>
        <w:div w:id="1603953034">
          <w:marLeft w:val="0"/>
          <w:marRight w:val="0"/>
          <w:marTop w:val="0"/>
          <w:marBottom w:val="0"/>
          <w:divBdr>
            <w:top w:val="none" w:sz="0" w:space="0" w:color="auto"/>
            <w:left w:val="none" w:sz="0" w:space="0" w:color="auto"/>
            <w:bottom w:val="none" w:sz="0" w:space="0" w:color="auto"/>
            <w:right w:val="none" w:sz="0" w:space="0" w:color="auto"/>
          </w:divBdr>
          <w:divsChild>
            <w:div w:id="1439910152">
              <w:marLeft w:val="0"/>
              <w:marRight w:val="0"/>
              <w:marTop w:val="0"/>
              <w:marBottom w:val="0"/>
              <w:divBdr>
                <w:top w:val="none" w:sz="0" w:space="0" w:color="auto"/>
                <w:left w:val="none" w:sz="0" w:space="0" w:color="auto"/>
                <w:bottom w:val="none" w:sz="0" w:space="0" w:color="auto"/>
                <w:right w:val="none" w:sz="0" w:space="0" w:color="auto"/>
              </w:divBdr>
              <w:divsChild>
                <w:div w:id="352196038">
                  <w:marLeft w:val="0"/>
                  <w:marRight w:val="0"/>
                  <w:marTop w:val="0"/>
                  <w:marBottom w:val="0"/>
                  <w:divBdr>
                    <w:top w:val="none" w:sz="0" w:space="0" w:color="auto"/>
                    <w:left w:val="none" w:sz="0" w:space="0" w:color="auto"/>
                    <w:bottom w:val="none" w:sz="0" w:space="0" w:color="auto"/>
                    <w:right w:val="none" w:sz="0" w:space="0" w:color="auto"/>
                  </w:divBdr>
                  <w:divsChild>
                    <w:div w:id="1110511794">
                      <w:marLeft w:val="0"/>
                      <w:marRight w:val="0"/>
                      <w:marTop w:val="0"/>
                      <w:marBottom w:val="0"/>
                      <w:divBdr>
                        <w:top w:val="none" w:sz="0" w:space="0" w:color="auto"/>
                        <w:left w:val="none" w:sz="0" w:space="0" w:color="auto"/>
                        <w:bottom w:val="none" w:sz="0" w:space="0" w:color="auto"/>
                        <w:right w:val="none" w:sz="0" w:space="0" w:color="auto"/>
                      </w:divBdr>
                      <w:divsChild>
                        <w:div w:id="2007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3146">
      <w:bodyDiv w:val="1"/>
      <w:marLeft w:val="0"/>
      <w:marRight w:val="0"/>
      <w:marTop w:val="0"/>
      <w:marBottom w:val="0"/>
      <w:divBdr>
        <w:top w:val="none" w:sz="0" w:space="0" w:color="auto"/>
        <w:left w:val="none" w:sz="0" w:space="0" w:color="auto"/>
        <w:bottom w:val="none" w:sz="0" w:space="0" w:color="auto"/>
        <w:right w:val="none" w:sz="0" w:space="0" w:color="auto"/>
      </w:divBdr>
    </w:div>
    <w:div w:id="617562190">
      <w:bodyDiv w:val="1"/>
      <w:marLeft w:val="0"/>
      <w:marRight w:val="0"/>
      <w:marTop w:val="0"/>
      <w:marBottom w:val="0"/>
      <w:divBdr>
        <w:top w:val="none" w:sz="0" w:space="0" w:color="auto"/>
        <w:left w:val="none" w:sz="0" w:space="0" w:color="auto"/>
        <w:bottom w:val="none" w:sz="0" w:space="0" w:color="auto"/>
        <w:right w:val="none" w:sz="0" w:space="0" w:color="auto"/>
      </w:divBdr>
      <w:divsChild>
        <w:div w:id="1423643373">
          <w:marLeft w:val="0"/>
          <w:marRight w:val="0"/>
          <w:marTop w:val="0"/>
          <w:marBottom w:val="0"/>
          <w:divBdr>
            <w:top w:val="none" w:sz="0" w:space="0" w:color="auto"/>
            <w:left w:val="none" w:sz="0" w:space="0" w:color="auto"/>
            <w:bottom w:val="none" w:sz="0" w:space="0" w:color="auto"/>
            <w:right w:val="none" w:sz="0" w:space="0" w:color="auto"/>
          </w:divBdr>
          <w:divsChild>
            <w:div w:id="1354576558">
              <w:marLeft w:val="0"/>
              <w:marRight w:val="0"/>
              <w:marTop w:val="0"/>
              <w:marBottom w:val="0"/>
              <w:divBdr>
                <w:top w:val="none" w:sz="0" w:space="0" w:color="auto"/>
                <w:left w:val="none" w:sz="0" w:space="0" w:color="auto"/>
                <w:bottom w:val="none" w:sz="0" w:space="0" w:color="auto"/>
                <w:right w:val="none" w:sz="0" w:space="0" w:color="auto"/>
              </w:divBdr>
              <w:divsChild>
                <w:div w:id="1589189736">
                  <w:marLeft w:val="0"/>
                  <w:marRight w:val="0"/>
                  <w:marTop w:val="0"/>
                  <w:marBottom w:val="0"/>
                  <w:divBdr>
                    <w:top w:val="none" w:sz="0" w:space="0" w:color="auto"/>
                    <w:left w:val="none" w:sz="0" w:space="0" w:color="auto"/>
                    <w:bottom w:val="none" w:sz="0" w:space="0" w:color="auto"/>
                    <w:right w:val="none" w:sz="0" w:space="0" w:color="auto"/>
                  </w:divBdr>
                  <w:divsChild>
                    <w:div w:id="181671883">
                      <w:marLeft w:val="0"/>
                      <w:marRight w:val="0"/>
                      <w:marTop w:val="0"/>
                      <w:marBottom w:val="0"/>
                      <w:divBdr>
                        <w:top w:val="none" w:sz="0" w:space="0" w:color="auto"/>
                        <w:left w:val="none" w:sz="0" w:space="0" w:color="auto"/>
                        <w:bottom w:val="none" w:sz="0" w:space="0" w:color="auto"/>
                        <w:right w:val="none" w:sz="0" w:space="0" w:color="auto"/>
                      </w:divBdr>
                      <w:divsChild>
                        <w:div w:id="2131125125">
                          <w:marLeft w:val="0"/>
                          <w:marRight w:val="0"/>
                          <w:marTop w:val="0"/>
                          <w:marBottom w:val="0"/>
                          <w:divBdr>
                            <w:top w:val="none" w:sz="0" w:space="0" w:color="auto"/>
                            <w:left w:val="none" w:sz="0" w:space="0" w:color="auto"/>
                            <w:bottom w:val="none" w:sz="0" w:space="0" w:color="auto"/>
                            <w:right w:val="none" w:sz="0" w:space="0" w:color="auto"/>
                          </w:divBdr>
                          <w:divsChild>
                            <w:div w:id="687635751">
                              <w:marLeft w:val="0"/>
                              <w:marRight w:val="0"/>
                              <w:marTop w:val="0"/>
                              <w:marBottom w:val="0"/>
                              <w:divBdr>
                                <w:top w:val="none" w:sz="0" w:space="0" w:color="auto"/>
                                <w:left w:val="none" w:sz="0" w:space="0" w:color="auto"/>
                                <w:bottom w:val="none" w:sz="0" w:space="0" w:color="auto"/>
                                <w:right w:val="none" w:sz="0" w:space="0" w:color="auto"/>
                              </w:divBdr>
                              <w:divsChild>
                                <w:div w:id="832142416">
                                  <w:marLeft w:val="0"/>
                                  <w:marRight w:val="0"/>
                                  <w:marTop w:val="0"/>
                                  <w:marBottom w:val="0"/>
                                  <w:divBdr>
                                    <w:top w:val="none" w:sz="0" w:space="0" w:color="auto"/>
                                    <w:left w:val="none" w:sz="0" w:space="0" w:color="auto"/>
                                    <w:bottom w:val="none" w:sz="0" w:space="0" w:color="auto"/>
                                    <w:right w:val="none" w:sz="0" w:space="0" w:color="auto"/>
                                  </w:divBdr>
                                  <w:divsChild>
                                    <w:div w:id="1875998746">
                                      <w:marLeft w:val="0"/>
                                      <w:marRight w:val="0"/>
                                      <w:marTop w:val="0"/>
                                      <w:marBottom w:val="0"/>
                                      <w:divBdr>
                                        <w:top w:val="none" w:sz="0" w:space="0" w:color="auto"/>
                                        <w:left w:val="none" w:sz="0" w:space="0" w:color="auto"/>
                                        <w:bottom w:val="none" w:sz="0" w:space="0" w:color="auto"/>
                                        <w:right w:val="none" w:sz="0" w:space="0" w:color="auto"/>
                                      </w:divBdr>
                                      <w:divsChild>
                                        <w:div w:id="1580868847">
                                          <w:marLeft w:val="0"/>
                                          <w:marRight w:val="0"/>
                                          <w:marTop w:val="0"/>
                                          <w:marBottom w:val="0"/>
                                          <w:divBdr>
                                            <w:top w:val="none" w:sz="0" w:space="0" w:color="auto"/>
                                            <w:left w:val="none" w:sz="0" w:space="0" w:color="auto"/>
                                            <w:bottom w:val="none" w:sz="0" w:space="0" w:color="auto"/>
                                            <w:right w:val="none" w:sz="0" w:space="0" w:color="auto"/>
                                          </w:divBdr>
                                          <w:divsChild>
                                            <w:div w:id="878586155">
                                              <w:marLeft w:val="0"/>
                                              <w:marRight w:val="0"/>
                                              <w:marTop w:val="0"/>
                                              <w:marBottom w:val="0"/>
                                              <w:divBdr>
                                                <w:top w:val="none" w:sz="0" w:space="0" w:color="auto"/>
                                                <w:left w:val="none" w:sz="0" w:space="0" w:color="auto"/>
                                                <w:bottom w:val="none" w:sz="0" w:space="0" w:color="auto"/>
                                                <w:right w:val="none" w:sz="0" w:space="0" w:color="auto"/>
                                              </w:divBdr>
                                              <w:divsChild>
                                                <w:div w:id="2146506755">
                                                  <w:marLeft w:val="0"/>
                                                  <w:marRight w:val="0"/>
                                                  <w:marTop w:val="0"/>
                                                  <w:marBottom w:val="0"/>
                                                  <w:divBdr>
                                                    <w:top w:val="none" w:sz="0" w:space="0" w:color="auto"/>
                                                    <w:left w:val="none" w:sz="0" w:space="0" w:color="auto"/>
                                                    <w:bottom w:val="none" w:sz="0" w:space="0" w:color="auto"/>
                                                    <w:right w:val="none" w:sz="0" w:space="0" w:color="auto"/>
                                                  </w:divBdr>
                                                  <w:divsChild>
                                                    <w:div w:id="2036998216">
                                                      <w:marLeft w:val="0"/>
                                                      <w:marRight w:val="0"/>
                                                      <w:marTop w:val="0"/>
                                                      <w:marBottom w:val="0"/>
                                                      <w:divBdr>
                                                        <w:top w:val="none" w:sz="0" w:space="0" w:color="auto"/>
                                                        <w:left w:val="none" w:sz="0" w:space="0" w:color="auto"/>
                                                        <w:bottom w:val="none" w:sz="0" w:space="0" w:color="auto"/>
                                                        <w:right w:val="none" w:sz="0" w:space="0" w:color="auto"/>
                                                      </w:divBdr>
                                                      <w:divsChild>
                                                        <w:div w:id="1009873317">
                                                          <w:marLeft w:val="0"/>
                                                          <w:marRight w:val="0"/>
                                                          <w:marTop w:val="0"/>
                                                          <w:marBottom w:val="0"/>
                                                          <w:divBdr>
                                                            <w:top w:val="none" w:sz="0" w:space="0" w:color="auto"/>
                                                            <w:left w:val="none" w:sz="0" w:space="0" w:color="auto"/>
                                                            <w:bottom w:val="none" w:sz="0" w:space="0" w:color="auto"/>
                                                            <w:right w:val="none" w:sz="0" w:space="0" w:color="auto"/>
                                                          </w:divBdr>
                                                          <w:divsChild>
                                                            <w:div w:id="1312179670">
                                                              <w:marLeft w:val="0"/>
                                                              <w:marRight w:val="150"/>
                                                              <w:marTop w:val="0"/>
                                                              <w:marBottom w:val="150"/>
                                                              <w:divBdr>
                                                                <w:top w:val="none" w:sz="0" w:space="0" w:color="auto"/>
                                                                <w:left w:val="none" w:sz="0" w:space="0" w:color="auto"/>
                                                                <w:bottom w:val="none" w:sz="0" w:space="0" w:color="auto"/>
                                                                <w:right w:val="none" w:sz="0" w:space="0" w:color="auto"/>
                                                              </w:divBdr>
                                                              <w:divsChild>
                                                                <w:div w:id="993338349">
                                                                  <w:marLeft w:val="0"/>
                                                                  <w:marRight w:val="0"/>
                                                                  <w:marTop w:val="0"/>
                                                                  <w:marBottom w:val="0"/>
                                                                  <w:divBdr>
                                                                    <w:top w:val="none" w:sz="0" w:space="0" w:color="auto"/>
                                                                    <w:left w:val="none" w:sz="0" w:space="0" w:color="auto"/>
                                                                    <w:bottom w:val="none" w:sz="0" w:space="0" w:color="auto"/>
                                                                    <w:right w:val="none" w:sz="0" w:space="0" w:color="auto"/>
                                                                  </w:divBdr>
                                                                  <w:divsChild>
                                                                    <w:div w:id="721902783">
                                                                      <w:marLeft w:val="0"/>
                                                                      <w:marRight w:val="0"/>
                                                                      <w:marTop w:val="0"/>
                                                                      <w:marBottom w:val="0"/>
                                                                      <w:divBdr>
                                                                        <w:top w:val="none" w:sz="0" w:space="0" w:color="auto"/>
                                                                        <w:left w:val="none" w:sz="0" w:space="0" w:color="auto"/>
                                                                        <w:bottom w:val="none" w:sz="0" w:space="0" w:color="auto"/>
                                                                        <w:right w:val="none" w:sz="0" w:space="0" w:color="auto"/>
                                                                      </w:divBdr>
                                                                      <w:divsChild>
                                                                        <w:div w:id="1168907020">
                                                                          <w:marLeft w:val="0"/>
                                                                          <w:marRight w:val="0"/>
                                                                          <w:marTop w:val="0"/>
                                                                          <w:marBottom w:val="0"/>
                                                                          <w:divBdr>
                                                                            <w:top w:val="none" w:sz="0" w:space="0" w:color="auto"/>
                                                                            <w:left w:val="none" w:sz="0" w:space="0" w:color="auto"/>
                                                                            <w:bottom w:val="none" w:sz="0" w:space="0" w:color="auto"/>
                                                                            <w:right w:val="none" w:sz="0" w:space="0" w:color="auto"/>
                                                                          </w:divBdr>
                                                                          <w:divsChild>
                                                                            <w:div w:id="670106699">
                                                                              <w:marLeft w:val="0"/>
                                                                              <w:marRight w:val="0"/>
                                                                              <w:marTop w:val="0"/>
                                                                              <w:marBottom w:val="0"/>
                                                                              <w:divBdr>
                                                                                <w:top w:val="none" w:sz="0" w:space="0" w:color="auto"/>
                                                                                <w:left w:val="none" w:sz="0" w:space="0" w:color="auto"/>
                                                                                <w:bottom w:val="none" w:sz="0" w:space="0" w:color="auto"/>
                                                                                <w:right w:val="none" w:sz="0" w:space="0" w:color="auto"/>
                                                                              </w:divBdr>
                                                                              <w:divsChild>
                                                                                <w:div w:id="227806263">
                                                                                  <w:marLeft w:val="0"/>
                                                                                  <w:marRight w:val="0"/>
                                                                                  <w:marTop w:val="0"/>
                                                                                  <w:marBottom w:val="0"/>
                                                                                  <w:divBdr>
                                                                                    <w:top w:val="none" w:sz="0" w:space="0" w:color="auto"/>
                                                                                    <w:left w:val="none" w:sz="0" w:space="0" w:color="auto"/>
                                                                                    <w:bottom w:val="none" w:sz="0" w:space="0" w:color="auto"/>
                                                                                    <w:right w:val="none" w:sz="0" w:space="0" w:color="auto"/>
                                                                                  </w:divBdr>
                                                                                  <w:divsChild>
                                                                                    <w:div w:id="1091775384">
                                                                                      <w:marLeft w:val="0"/>
                                                                                      <w:marRight w:val="0"/>
                                                                                      <w:marTop w:val="0"/>
                                                                                      <w:marBottom w:val="0"/>
                                                                                      <w:divBdr>
                                                                                        <w:top w:val="none" w:sz="0" w:space="0" w:color="auto"/>
                                                                                        <w:left w:val="none" w:sz="0" w:space="0" w:color="auto"/>
                                                                                        <w:bottom w:val="none" w:sz="0" w:space="0" w:color="auto"/>
                                                                                        <w:right w:val="none" w:sz="0" w:space="0" w:color="auto"/>
                                                                                      </w:divBdr>
                                                                                      <w:divsChild>
                                                                                        <w:div w:id="288516922">
                                                                                          <w:marLeft w:val="0"/>
                                                                                          <w:marRight w:val="0"/>
                                                                                          <w:marTop w:val="0"/>
                                                                                          <w:marBottom w:val="0"/>
                                                                                          <w:divBdr>
                                                                                            <w:top w:val="none" w:sz="0" w:space="0" w:color="auto"/>
                                                                                            <w:left w:val="none" w:sz="0" w:space="0" w:color="auto"/>
                                                                                            <w:bottom w:val="none" w:sz="0" w:space="0" w:color="auto"/>
                                                                                            <w:right w:val="none" w:sz="0" w:space="0" w:color="auto"/>
                                                                                          </w:divBdr>
                                                                                          <w:divsChild>
                                                                                            <w:div w:id="284040311">
                                                                                              <w:marLeft w:val="0"/>
                                                                                              <w:marRight w:val="0"/>
                                                                                              <w:marTop w:val="0"/>
                                                                                              <w:marBottom w:val="0"/>
                                                                                              <w:divBdr>
                                                                                                <w:top w:val="none" w:sz="0" w:space="0" w:color="auto"/>
                                                                                                <w:left w:val="none" w:sz="0" w:space="0" w:color="auto"/>
                                                                                                <w:bottom w:val="none" w:sz="0" w:space="0" w:color="auto"/>
                                                                                                <w:right w:val="none" w:sz="0" w:space="0" w:color="auto"/>
                                                                                              </w:divBdr>
                                                                                              <w:divsChild>
                                                                                                <w:div w:id="1978146562">
                                                                                                  <w:marLeft w:val="0"/>
                                                                                                  <w:marRight w:val="0"/>
                                                                                                  <w:marTop w:val="0"/>
                                                                                                  <w:marBottom w:val="0"/>
                                                                                                  <w:divBdr>
                                                                                                    <w:top w:val="none" w:sz="0" w:space="0" w:color="auto"/>
                                                                                                    <w:left w:val="none" w:sz="0" w:space="0" w:color="auto"/>
                                                                                                    <w:bottom w:val="none" w:sz="0" w:space="0" w:color="auto"/>
                                                                                                    <w:right w:val="none" w:sz="0" w:space="0" w:color="auto"/>
                                                                                                  </w:divBdr>
                                                                                                  <w:divsChild>
                                                                                                    <w:div w:id="530919592">
                                                                                                      <w:marLeft w:val="0"/>
                                                                                                      <w:marRight w:val="0"/>
                                                                                                      <w:marTop w:val="0"/>
                                                                                                      <w:marBottom w:val="0"/>
                                                                                                      <w:divBdr>
                                                                                                        <w:top w:val="none" w:sz="0" w:space="0" w:color="auto"/>
                                                                                                        <w:left w:val="none" w:sz="0" w:space="0" w:color="auto"/>
                                                                                                        <w:bottom w:val="none" w:sz="0" w:space="0" w:color="auto"/>
                                                                                                        <w:right w:val="none" w:sz="0" w:space="0" w:color="auto"/>
                                                                                                      </w:divBdr>
                                                                                                    </w:div>
                                                                                                    <w:div w:id="585769741">
                                                                                                      <w:marLeft w:val="0"/>
                                                                                                      <w:marRight w:val="0"/>
                                                                                                      <w:marTop w:val="0"/>
                                                                                                      <w:marBottom w:val="0"/>
                                                                                                      <w:divBdr>
                                                                                                        <w:top w:val="none" w:sz="0" w:space="0" w:color="auto"/>
                                                                                                        <w:left w:val="none" w:sz="0" w:space="0" w:color="auto"/>
                                                                                                        <w:bottom w:val="none" w:sz="0" w:space="0" w:color="auto"/>
                                                                                                        <w:right w:val="none" w:sz="0" w:space="0" w:color="auto"/>
                                                                                                      </w:divBdr>
                                                                                                    </w:div>
                                                                                                    <w:div w:id="978220347">
                                                                                                      <w:marLeft w:val="0"/>
                                                                                                      <w:marRight w:val="0"/>
                                                                                                      <w:marTop w:val="0"/>
                                                                                                      <w:marBottom w:val="0"/>
                                                                                                      <w:divBdr>
                                                                                                        <w:top w:val="none" w:sz="0" w:space="0" w:color="auto"/>
                                                                                                        <w:left w:val="none" w:sz="0" w:space="0" w:color="auto"/>
                                                                                                        <w:bottom w:val="none" w:sz="0" w:space="0" w:color="auto"/>
                                                                                                        <w:right w:val="none" w:sz="0" w:space="0" w:color="auto"/>
                                                                                                      </w:divBdr>
                                                                                                    </w:div>
                                                                                                    <w:div w:id="2071031545">
                                                                                                      <w:marLeft w:val="0"/>
                                                                                                      <w:marRight w:val="0"/>
                                                                                                      <w:marTop w:val="0"/>
                                                                                                      <w:marBottom w:val="0"/>
                                                                                                      <w:divBdr>
                                                                                                        <w:top w:val="none" w:sz="0" w:space="0" w:color="auto"/>
                                                                                                        <w:left w:val="none" w:sz="0" w:space="0" w:color="auto"/>
                                                                                                        <w:bottom w:val="none" w:sz="0" w:space="0" w:color="auto"/>
                                                                                                        <w:right w:val="none" w:sz="0" w:space="0" w:color="auto"/>
                                                                                                      </w:divBdr>
                                                                                                    </w:div>
                                                                                                    <w:div w:id="1691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556821">
      <w:bodyDiv w:val="1"/>
      <w:marLeft w:val="0"/>
      <w:marRight w:val="0"/>
      <w:marTop w:val="0"/>
      <w:marBottom w:val="0"/>
      <w:divBdr>
        <w:top w:val="none" w:sz="0" w:space="0" w:color="auto"/>
        <w:left w:val="none" w:sz="0" w:space="0" w:color="auto"/>
        <w:bottom w:val="none" w:sz="0" w:space="0" w:color="auto"/>
        <w:right w:val="none" w:sz="0" w:space="0" w:color="auto"/>
      </w:divBdr>
      <w:divsChild>
        <w:div w:id="42487194">
          <w:marLeft w:val="0"/>
          <w:marRight w:val="0"/>
          <w:marTop w:val="0"/>
          <w:marBottom w:val="0"/>
          <w:divBdr>
            <w:top w:val="none" w:sz="0" w:space="0" w:color="auto"/>
            <w:left w:val="none" w:sz="0" w:space="0" w:color="auto"/>
            <w:bottom w:val="none" w:sz="0" w:space="0" w:color="auto"/>
            <w:right w:val="none" w:sz="0" w:space="0" w:color="auto"/>
          </w:divBdr>
          <w:divsChild>
            <w:div w:id="1790203099">
              <w:marLeft w:val="0"/>
              <w:marRight w:val="0"/>
              <w:marTop w:val="0"/>
              <w:marBottom w:val="0"/>
              <w:divBdr>
                <w:top w:val="none" w:sz="0" w:space="0" w:color="auto"/>
                <w:left w:val="none" w:sz="0" w:space="0" w:color="auto"/>
                <w:bottom w:val="none" w:sz="0" w:space="0" w:color="auto"/>
                <w:right w:val="none" w:sz="0" w:space="0" w:color="auto"/>
              </w:divBdr>
              <w:divsChild>
                <w:div w:id="1248731585">
                  <w:marLeft w:val="0"/>
                  <w:marRight w:val="0"/>
                  <w:marTop w:val="0"/>
                  <w:marBottom w:val="0"/>
                  <w:divBdr>
                    <w:top w:val="none" w:sz="0" w:space="0" w:color="auto"/>
                    <w:left w:val="none" w:sz="0" w:space="0" w:color="auto"/>
                    <w:bottom w:val="none" w:sz="0" w:space="0" w:color="auto"/>
                    <w:right w:val="none" w:sz="0" w:space="0" w:color="auto"/>
                  </w:divBdr>
                  <w:divsChild>
                    <w:div w:id="501092835">
                      <w:marLeft w:val="0"/>
                      <w:marRight w:val="0"/>
                      <w:marTop w:val="0"/>
                      <w:marBottom w:val="0"/>
                      <w:divBdr>
                        <w:top w:val="none" w:sz="0" w:space="0" w:color="auto"/>
                        <w:left w:val="none" w:sz="0" w:space="0" w:color="auto"/>
                        <w:bottom w:val="none" w:sz="0" w:space="0" w:color="auto"/>
                        <w:right w:val="none" w:sz="0" w:space="0" w:color="auto"/>
                      </w:divBdr>
                      <w:divsChild>
                        <w:div w:id="2052487231">
                          <w:marLeft w:val="0"/>
                          <w:marRight w:val="0"/>
                          <w:marTop w:val="0"/>
                          <w:marBottom w:val="0"/>
                          <w:divBdr>
                            <w:top w:val="none" w:sz="0" w:space="0" w:color="auto"/>
                            <w:left w:val="none" w:sz="0" w:space="0" w:color="auto"/>
                            <w:bottom w:val="none" w:sz="0" w:space="0" w:color="auto"/>
                            <w:right w:val="none" w:sz="0" w:space="0" w:color="auto"/>
                          </w:divBdr>
                        </w:div>
                        <w:div w:id="1547371486">
                          <w:marLeft w:val="0"/>
                          <w:marRight w:val="0"/>
                          <w:marTop w:val="0"/>
                          <w:marBottom w:val="0"/>
                          <w:divBdr>
                            <w:top w:val="none" w:sz="0" w:space="0" w:color="auto"/>
                            <w:left w:val="none" w:sz="0" w:space="0" w:color="auto"/>
                            <w:bottom w:val="none" w:sz="0" w:space="0" w:color="auto"/>
                            <w:right w:val="none" w:sz="0" w:space="0" w:color="auto"/>
                          </w:divBdr>
                          <w:divsChild>
                            <w:div w:id="649212989">
                              <w:marLeft w:val="0"/>
                              <w:marRight w:val="0"/>
                              <w:marTop w:val="0"/>
                              <w:marBottom w:val="0"/>
                              <w:divBdr>
                                <w:top w:val="none" w:sz="0" w:space="0" w:color="auto"/>
                                <w:left w:val="none" w:sz="0" w:space="0" w:color="auto"/>
                                <w:bottom w:val="none" w:sz="0" w:space="0" w:color="auto"/>
                                <w:right w:val="none" w:sz="0" w:space="0" w:color="auto"/>
                              </w:divBdr>
                              <w:divsChild>
                                <w:div w:id="1695032634">
                                  <w:marLeft w:val="0"/>
                                  <w:marRight w:val="0"/>
                                  <w:marTop w:val="0"/>
                                  <w:marBottom w:val="0"/>
                                  <w:divBdr>
                                    <w:top w:val="none" w:sz="0" w:space="0" w:color="auto"/>
                                    <w:left w:val="none" w:sz="0" w:space="0" w:color="auto"/>
                                    <w:bottom w:val="none" w:sz="0" w:space="0" w:color="auto"/>
                                    <w:right w:val="none" w:sz="0" w:space="0" w:color="auto"/>
                                  </w:divBdr>
                                </w:div>
                              </w:divsChild>
                            </w:div>
                            <w:div w:id="2014214498">
                              <w:marLeft w:val="0"/>
                              <w:marRight w:val="0"/>
                              <w:marTop w:val="0"/>
                              <w:marBottom w:val="0"/>
                              <w:divBdr>
                                <w:top w:val="none" w:sz="0" w:space="0" w:color="auto"/>
                                <w:left w:val="none" w:sz="0" w:space="0" w:color="auto"/>
                                <w:bottom w:val="none" w:sz="0" w:space="0" w:color="auto"/>
                                <w:right w:val="none" w:sz="0" w:space="0" w:color="auto"/>
                              </w:divBdr>
                              <w:divsChild>
                                <w:div w:id="303512593">
                                  <w:marLeft w:val="0"/>
                                  <w:marRight w:val="0"/>
                                  <w:marTop w:val="0"/>
                                  <w:marBottom w:val="0"/>
                                  <w:divBdr>
                                    <w:top w:val="none" w:sz="0" w:space="0" w:color="auto"/>
                                    <w:left w:val="none" w:sz="0" w:space="0" w:color="auto"/>
                                    <w:bottom w:val="none" w:sz="0" w:space="0" w:color="auto"/>
                                    <w:right w:val="none" w:sz="0" w:space="0" w:color="auto"/>
                                  </w:divBdr>
                                </w:div>
                              </w:divsChild>
                            </w:div>
                            <w:div w:id="1896700891">
                              <w:marLeft w:val="0"/>
                              <w:marRight w:val="0"/>
                              <w:marTop w:val="0"/>
                              <w:marBottom w:val="0"/>
                              <w:divBdr>
                                <w:top w:val="none" w:sz="0" w:space="0" w:color="auto"/>
                                <w:left w:val="none" w:sz="0" w:space="0" w:color="auto"/>
                                <w:bottom w:val="none" w:sz="0" w:space="0" w:color="auto"/>
                                <w:right w:val="none" w:sz="0" w:space="0" w:color="auto"/>
                              </w:divBdr>
                              <w:divsChild>
                                <w:div w:id="1146360719">
                                  <w:marLeft w:val="0"/>
                                  <w:marRight w:val="0"/>
                                  <w:marTop w:val="0"/>
                                  <w:marBottom w:val="0"/>
                                  <w:divBdr>
                                    <w:top w:val="none" w:sz="0" w:space="0" w:color="auto"/>
                                    <w:left w:val="none" w:sz="0" w:space="0" w:color="auto"/>
                                    <w:bottom w:val="none" w:sz="0" w:space="0" w:color="auto"/>
                                    <w:right w:val="none" w:sz="0" w:space="0" w:color="auto"/>
                                  </w:divBdr>
                                </w:div>
                              </w:divsChild>
                            </w:div>
                            <w:div w:id="895820508">
                              <w:marLeft w:val="0"/>
                              <w:marRight w:val="0"/>
                              <w:marTop w:val="0"/>
                              <w:marBottom w:val="0"/>
                              <w:divBdr>
                                <w:top w:val="none" w:sz="0" w:space="0" w:color="auto"/>
                                <w:left w:val="none" w:sz="0" w:space="0" w:color="auto"/>
                                <w:bottom w:val="none" w:sz="0" w:space="0" w:color="auto"/>
                                <w:right w:val="none" w:sz="0" w:space="0" w:color="auto"/>
                              </w:divBdr>
                              <w:divsChild>
                                <w:div w:id="2084717968">
                                  <w:marLeft w:val="0"/>
                                  <w:marRight w:val="0"/>
                                  <w:marTop w:val="0"/>
                                  <w:marBottom w:val="0"/>
                                  <w:divBdr>
                                    <w:top w:val="none" w:sz="0" w:space="0" w:color="auto"/>
                                    <w:left w:val="none" w:sz="0" w:space="0" w:color="auto"/>
                                    <w:bottom w:val="none" w:sz="0" w:space="0" w:color="auto"/>
                                    <w:right w:val="none" w:sz="0" w:space="0" w:color="auto"/>
                                  </w:divBdr>
                                </w:div>
                              </w:divsChild>
                            </w:div>
                            <w:div w:id="1032343836">
                              <w:marLeft w:val="0"/>
                              <w:marRight w:val="0"/>
                              <w:marTop w:val="0"/>
                              <w:marBottom w:val="0"/>
                              <w:divBdr>
                                <w:top w:val="none" w:sz="0" w:space="0" w:color="auto"/>
                                <w:left w:val="none" w:sz="0" w:space="0" w:color="auto"/>
                                <w:bottom w:val="none" w:sz="0" w:space="0" w:color="auto"/>
                                <w:right w:val="none" w:sz="0" w:space="0" w:color="auto"/>
                              </w:divBdr>
                              <w:divsChild>
                                <w:div w:id="1559707824">
                                  <w:marLeft w:val="0"/>
                                  <w:marRight w:val="0"/>
                                  <w:marTop w:val="0"/>
                                  <w:marBottom w:val="0"/>
                                  <w:divBdr>
                                    <w:top w:val="none" w:sz="0" w:space="0" w:color="auto"/>
                                    <w:left w:val="none" w:sz="0" w:space="0" w:color="auto"/>
                                    <w:bottom w:val="none" w:sz="0" w:space="0" w:color="auto"/>
                                    <w:right w:val="none" w:sz="0" w:space="0" w:color="auto"/>
                                  </w:divBdr>
                                </w:div>
                              </w:divsChild>
                            </w:div>
                            <w:div w:id="1142041387">
                              <w:marLeft w:val="0"/>
                              <w:marRight w:val="0"/>
                              <w:marTop w:val="0"/>
                              <w:marBottom w:val="0"/>
                              <w:divBdr>
                                <w:top w:val="none" w:sz="0" w:space="0" w:color="auto"/>
                                <w:left w:val="none" w:sz="0" w:space="0" w:color="auto"/>
                                <w:bottom w:val="none" w:sz="0" w:space="0" w:color="auto"/>
                                <w:right w:val="none" w:sz="0" w:space="0" w:color="auto"/>
                              </w:divBdr>
                              <w:divsChild>
                                <w:div w:id="1315255214">
                                  <w:marLeft w:val="0"/>
                                  <w:marRight w:val="0"/>
                                  <w:marTop w:val="0"/>
                                  <w:marBottom w:val="0"/>
                                  <w:divBdr>
                                    <w:top w:val="none" w:sz="0" w:space="0" w:color="auto"/>
                                    <w:left w:val="none" w:sz="0" w:space="0" w:color="auto"/>
                                    <w:bottom w:val="none" w:sz="0" w:space="0" w:color="auto"/>
                                    <w:right w:val="none" w:sz="0" w:space="0" w:color="auto"/>
                                  </w:divBdr>
                                </w:div>
                              </w:divsChild>
                            </w:div>
                            <w:div w:id="1386224599">
                              <w:marLeft w:val="0"/>
                              <w:marRight w:val="0"/>
                              <w:marTop w:val="0"/>
                              <w:marBottom w:val="0"/>
                              <w:divBdr>
                                <w:top w:val="none" w:sz="0" w:space="0" w:color="auto"/>
                                <w:left w:val="none" w:sz="0" w:space="0" w:color="auto"/>
                                <w:bottom w:val="none" w:sz="0" w:space="0" w:color="auto"/>
                                <w:right w:val="none" w:sz="0" w:space="0" w:color="auto"/>
                              </w:divBdr>
                              <w:divsChild>
                                <w:div w:id="407074062">
                                  <w:marLeft w:val="0"/>
                                  <w:marRight w:val="0"/>
                                  <w:marTop w:val="0"/>
                                  <w:marBottom w:val="0"/>
                                  <w:divBdr>
                                    <w:top w:val="none" w:sz="0" w:space="0" w:color="auto"/>
                                    <w:left w:val="none" w:sz="0" w:space="0" w:color="auto"/>
                                    <w:bottom w:val="none" w:sz="0" w:space="0" w:color="auto"/>
                                    <w:right w:val="none" w:sz="0" w:space="0" w:color="auto"/>
                                  </w:divBdr>
                                </w:div>
                              </w:divsChild>
                            </w:div>
                            <w:div w:id="372997055">
                              <w:marLeft w:val="0"/>
                              <w:marRight w:val="0"/>
                              <w:marTop w:val="0"/>
                              <w:marBottom w:val="0"/>
                              <w:divBdr>
                                <w:top w:val="none" w:sz="0" w:space="0" w:color="auto"/>
                                <w:left w:val="none" w:sz="0" w:space="0" w:color="auto"/>
                                <w:bottom w:val="none" w:sz="0" w:space="0" w:color="auto"/>
                                <w:right w:val="none" w:sz="0" w:space="0" w:color="auto"/>
                              </w:divBdr>
                              <w:divsChild>
                                <w:div w:id="473379334">
                                  <w:marLeft w:val="0"/>
                                  <w:marRight w:val="0"/>
                                  <w:marTop w:val="0"/>
                                  <w:marBottom w:val="0"/>
                                  <w:divBdr>
                                    <w:top w:val="none" w:sz="0" w:space="0" w:color="auto"/>
                                    <w:left w:val="none" w:sz="0" w:space="0" w:color="auto"/>
                                    <w:bottom w:val="none" w:sz="0" w:space="0" w:color="auto"/>
                                    <w:right w:val="none" w:sz="0" w:space="0" w:color="auto"/>
                                  </w:divBdr>
                                </w:div>
                              </w:divsChild>
                            </w:div>
                            <w:div w:id="1098452225">
                              <w:marLeft w:val="0"/>
                              <w:marRight w:val="0"/>
                              <w:marTop w:val="0"/>
                              <w:marBottom w:val="0"/>
                              <w:divBdr>
                                <w:top w:val="none" w:sz="0" w:space="0" w:color="auto"/>
                                <w:left w:val="none" w:sz="0" w:space="0" w:color="auto"/>
                                <w:bottom w:val="none" w:sz="0" w:space="0" w:color="auto"/>
                                <w:right w:val="none" w:sz="0" w:space="0" w:color="auto"/>
                              </w:divBdr>
                              <w:divsChild>
                                <w:div w:id="2046903849">
                                  <w:marLeft w:val="0"/>
                                  <w:marRight w:val="0"/>
                                  <w:marTop w:val="0"/>
                                  <w:marBottom w:val="0"/>
                                  <w:divBdr>
                                    <w:top w:val="none" w:sz="0" w:space="0" w:color="auto"/>
                                    <w:left w:val="none" w:sz="0" w:space="0" w:color="auto"/>
                                    <w:bottom w:val="none" w:sz="0" w:space="0" w:color="auto"/>
                                    <w:right w:val="none" w:sz="0" w:space="0" w:color="auto"/>
                                  </w:divBdr>
                                </w:div>
                              </w:divsChild>
                            </w:div>
                            <w:div w:id="1107698412">
                              <w:marLeft w:val="0"/>
                              <w:marRight w:val="0"/>
                              <w:marTop w:val="0"/>
                              <w:marBottom w:val="0"/>
                              <w:divBdr>
                                <w:top w:val="none" w:sz="0" w:space="0" w:color="auto"/>
                                <w:left w:val="none" w:sz="0" w:space="0" w:color="auto"/>
                                <w:bottom w:val="none" w:sz="0" w:space="0" w:color="auto"/>
                                <w:right w:val="none" w:sz="0" w:space="0" w:color="auto"/>
                              </w:divBdr>
                              <w:divsChild>
                                <w:div w:id="17756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5722">
                          <w:marLeft w:val="0"/>
                          <w:marRight w:val="0"/>
                          <w:marTop w:val="0"/>
                          <w:marBottom w:val="0"/>
                          <w:divBdr>
                            <w:top w:val="none" w:sz="0" w:space="0" w:color="auto"/>
                            <w:left w:val="none" w:sz="0" w:space="0" w:color="auto"/>
                            <w:bottom w:val="none" w:sz="0" w:space="0" w:color="auto"/>
                            <w:right w:val="none" w:sz="0" w:space="0" w:color="auto"/>
                          </w:divBdr>
                          <w:divsChild>
                            <w:div w:id="841896777">
                              <w:marLeft w:val="0"/>
                              <w:marRight w:val="0"/>
                              <w:marTop w:val="0"/>
                              <w:marBottom w:val="0"/>
                              <w:divBdr>
                                <w:top w:val="none" w:sz="0" w:space="0" w:color="auto"/>
                                <w:left w:val="none" w:sz="0" w:space="0" w:color="auto"/>
                                <w:bottom w:val="none" w:sz="0" w:space="0" w:color="auto"/>
                                <w:right w:val="none" w:sz="0" w:space="0" w:color="auto"/>
                              </w:divBdr>
                              <w:divsChild>
                                <w:div w:id="1492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284275">
      <w:bodyDiv w:val="1"/>
      <w:marLeft w:val="0"/>
      <w:marRight w:val="0"/>
      <w:marTop w:val="0"/>
      <w:marBottom w:val="0"/>
      <w:divBdr>
        <w:top w:val="none" w:sz="0" w:space="0" w:color="auto"/>
        <w:left w:val="none" w:sz="0" w:space="0" w:color="auto"/>
        <w:bottom w:val="none" w:sz="0" w:space="0" w:color="auto"/>
        <w:right w:val="none" w:sz="0" w:space="0" w:color="auto"/>
      </w:divBdr>
      <w:divsChild>
        <w:div w:id="2127507043">
          <w:marLeft w:val="0"/>
          <w:marRight w:val="0"/>
          <w:marTop w:val="0"/>
          <w:marBottom w:val="0"/>
          <w:divBdr>
            <w:top w:val="none" w:sz="0" w:space="0" w:color="auto"/>
            <w:left w:val="none" w:sz="0" w:space="0" w:color="auto"/>
            <w:bottom w:val="none" w:sz="0" w:space="0" w:color="auto"/>
            <w:right w:val="none" w:sz="0" w:space="0" w:color="auto"/>
          </w:divBdr>
          <w:divsChild>
            <w:div w:id="1646664586">
              <w:marLeft w:val="0"/>
              <w:marRight w:val="0"/>
              <w:marTop w:val="0"/>
              <w:marBottom w:val="0"/>
              <w:divBdr>
                <w:top w:val="none" w:sz="0" w:space="0" w:color="auto"/>
                <w:left w:val="none" w:sz="0" w:space="0" w:color="auto"/>
                <w:bottom w:val="none" w:sz="0" w:space="0" w:color="auto"/>
                <w:right w:val="none" w:sz="0" w:space="0" w:color="auto"/>
              </w:divBdr>
              <w:divsChild>
                <w:div w:id="1309365406">
                  <w:marLeft w:val="0"/>
                  <w:marRight w:val="0"/>
                  <w:marTop w:val="0"/>
                  <w:marBottom w:val="0"/>
                  <w:divBdr>
                    <w:top w:val="none" w:sz="0" w:space="0" w:color="auto"/>
                    <w:left w:val="none" w:sz="0" w:space="0" w:color="auto"/>
                    <w:bottom w:val="none" w:sz="0" w:space="0" w:color="auto"/>
                    <w:right w:val="none" w:sz="0" w:space="0" w:color="auto"/>
                  </w:divBdr>
                  <w:divsChild>
                    <w:div w:id="1402751246">
                      <w:marLeft w:val="0"/>
                      <w:marRight w:val="0"/>
                      <w:marTop w:val="0"/>
                      <w:marBottom w:val="0"/>
                      <w:divBdr>
                        <w:top w:val="none" w:sz="0" w:space="0" w:color="auto"/>
                        <w:left w:val="none" w:sz="0" w:space="0" w:color="auto"/>
                        <w:bottom w:val="none" w:sz="0" w:space="0" w:color="auto"/>
                        <w:right w:val="none" w:sz="0" w:space="0" w:color="auto"/>
                      </w:divBdr>
                      <w:divsChild>
                        <w:div w:id="1836532830">
                          <w:marLeft w:val="0"/>
                          <w:marRight w:val="0"/>
                          <w:marTop w:val="0"/>
                          <w:marBottom w:val="0"/>
                          <w:divBdr>
                            <w:top w:val="none" w:sz="0" w:space="0" w:color="auto"/>
                            <w:left w:val="none" w:sz="0" w:space="0" w:color="auto"/>
                            <w:bottom w:val="none" w:sz="0" w:space="0" w:color="auto"/>
                            <w:right w:val="none" w:sz="0" w:space="0" w:color="auto"/>
                          </w:divBdr>
                          <w:divsChild>
                            <w:div w:id="891573156">
                              <w:marLeft w:val="0"/>
                              <w:marRight w:val="0"/>
                              <w:marTop w:val="0"/>
                              <w:marBottom w:val="0"/>
                              <w:divBdr>
                                <w:top w:val="none" w:sz="0" w:space="0" w:color="auto"/>
                                <w:left w:val="none" w:sz="0" w:space="0" w:color="auto"/>
                                <w:bottom w:val="none" w:sz="0" w:space="0" w:color="auto"/>
                                <w:right w:val="none" w:sz="0" w:space="0" w:color="auto"/>
                              </w:divBdr>
                            </w:div>
                            <w:div w:id="1281453278">
                              <w:marLeft w:val="0"/>
                              <w:marRight w:val="0"/>
                              <w:marTop w:val="0"/>
                              <w:marBottom w:val="0"/>
                              <w:divBdr>
                                <w:top w:val="none" w:sz="0" w:space="0" w:color="auto"/>
                                <w:left w:val="none" w:sz="0" w:space="0" w:color="auto"/>
                                <w:bottom w:val="none" w:sz="0" w:space="0" w:color="auto"/>
                                <w:right w:val="none" w:sz="0" w:space="0" w:color="auto"/>
                              </w:divBdr>
                            </w:div>
                            <w:div w:id="795565797">
                              <w:marLeft w:val="0"/>
                              <w:marRight w:val="0"/>
                              <w:marTop w:val="0"/>
                              <w:marBottom w:val="0"/>
                              <w:divBdr>
                                <w:top w:val="none" w:sz="0" w:space="0" w:color="auto"/>
                                <w:left w:val="none" w:sz="0" w:space="0" w:color="auto"/>
                                <w:bottom w:val="none" w:sz="0" w:space="0" w:color="auto"/>
                                <w:right w:val="none" w:sz="0" w:space="0" w:color="auto"/>
                              </w:divBdr>
                            </w:div>
                            <w:div w:id="621615094">
                              <w:marLeft w:val="0"/>
                              <w:marRight w:val="0"/>
                              <w:marTop w:val="0"/>
                              <w:marBottom w:val="0"/>
                              <w:divBdr>
                                <w:top w:val="none" w:sz="0" w:space="0" w:color="auto"/>
                                <w:left w:val="none" w:sz="0" w:space="0" w:color="auto"/>
                                <w:bottom w:val="none" w:sz="0" w:space="0" w:color="auto"/>
                                <w:right w:val="none" w:sz="0" w:space="0" w:color="auto"/>
                              </w:divBdr>
                            </w:div>
                            <w:div w:id="1037317092">
                              <w:marLeft w:val="0"/>
                              <w:marRight w:val="0"/>
                              <w:marTop w:val="0"/>
                              <w:marBottom w:val="0"/>
                              <w:divBdr>
                                <w:top w:val="none" w:sz="0" w:space="0" w:color="auto"/>
                                <w:left w:val="none" w:sz="0" w:space="0" w:color="auto"/>
                                <w:bottom w:val="none" w:sz="0" w:space="0" w:color="auto"/>
                                <w:right w:val="none" w:sz="0" w:space="0" w:color="auto"/>
                              </w:divBdr>
                            </w:div>
                            <w:div w:id="10563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74973">
      <w:bodyDiv w:val="1"/>
      <w:marLeft w:val="0"/>
      <w:marRight w:val="0"/>
      <w:marTop w:val="0"/>
      <w:marBottom w:val="0"/>
      <w:divBdr>
        <w:top w:val="none" w:sz="0" w:space="0" w:color="auto"/>
        <w:left w:val="none" w:sz="0" w:space="0" w:color="auto"/>
        <w:bottom w:val="none" w:sz="0" w:space="0" w:color="auto"/>
        <w:right w:val="none" w:sz="0" w:space="0" w:color="auto"/>
      </w:divBdr>
    </w:div>
    <w:div w:id="1509640855">
      <w:bodyDiv w:val="1"/>
      <w:marLeft w:val="0"/>
      <w:marRight w:val="0"/>
      <w:marTop w:val="0"/>
      <w:marBottom w:val="0"/>
      <w:divBdr>
        <w:top w:val="none" w:sz="0" w:space="0" w:color="auto"/>
        <w:left w:val="none" w:sz="0" w:space="0" w:color="auto"/>
        <w:bottom w:val="none" w:sz="0" w:space="0" w:color="auto"/>
        <w:right w:val="none" w:sz="0" w:space="0" w:color="auto"/>
      </w:divBdr>
      <w:divsChild>
        <w:div w:id="838613882">
          <w:marLeft w:val="0"/>
          <w:marRight w:val="0"/>
          <w:marTop w:val="0"/>
          <w:marBottom w:val="0"/>
          <w:divBdr>
            <w:top w:val="none" w:sz="0" w:space="0" w:color="auto"/>
            <w:left w:val="none" w:sz="0" w:space="0" w:color="auto"/>
            <w:bottom w:val="none" w:sz="0" w:space="0" w:color="auto"/>
            <w:right w:val="none" w:sz="0" w:space="0" w:color="auto"/>
          </w:divBdr>
          <w:divsChild>
            <w:div w:id="300775130">
              <w:marLeft w:val="0"/>
              <w:marRight w:val="0"/>
              <w:marTop w:val="0"/>
              <w:marBottom w:val="0"/>
              <w:divBdr>
                <w:top w:val="none" w:sz="0" w:space="0" w:color="auto"/>
                <w:left w:val="none" w:sz="0" w:space="0" w:color="auto"/>
                <w:bottom w:val="none" w:sz="0" w:space="0" w:color="auto"/>
                <w:right w:val="none" w:sz="0" w:space="0" w:color="auto"/>
              </w:divBdr>
              <w:divsChild>
                <w:div w:id="716972051">
                  <w:marLeft w:val="0"/>
                  <w:marRight w:val="0"/>
                  <w:marTop w:val="0"/>
                  <w:marBottom w:val="0"/>
                  <w:divBdr>
                    <w:top w:val="none" w:sz="0" w:space="0" w:color="auto"/>
                    <w:left w:val="none" w:sz="0" w:space="0" w:color="auto"/>
                    <w:bottom w:val="none" w:sz="0" w:space="0" w:color="auto"/>
                    <w:right w:val="none" w:sz="0" w:space="0" w:color="auto"/>
                  </w:divBdr>
                  <w:divsChild>
                    <w:div w:id="109594874">
                      <w:marLeft w:val="0"/>
                      <w:marRight w:val="0"/>
                      <w:marTop w:val="0"/>
                      <w:marBottom w:val="0"/>
                      <w:divBdr>
                        <w:top w:val="none" w:sz="0" w:space="0" w:color="auto"/>
                        <w:left w:val="none" w:sz="0" w:space="0" w:color="auto"/>
                        <w:bottom w:val="none" w:sz="0" w:space="0" w:color="auto"/>
                        <w:right w:val="none" w:sz="0" w:space="0" w:color="auto"/>
                      </w:divBdr>
                      <w:divsChild>
                        <w:div w:id="12955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2540">
      <w:bodyDiv w:val="1"/>
      <w:marLeft w:val="0"/>
      <w:marRight w:val="0"/>
      <w:marTop w:val="0"/>
      <w:marBottom w:val="0"/>
      <w:divBdr>
        <w:top w:val="none" w:sz="0" w:space="0" w:color="auto"/>
        <w:left w:val="none" w:sz="0" w:space="0" w:color="auto"/>
        <w:bottom w:val="none" w:sz="0" w:space="0" w:color="auto"/>
        <w:right w:val="none" w:sz="0" w:space="0" w:color="auto"/>
      </w:divBdr>
      <w:divsChild>
        <w:div w:id="2018731128">
          <w:marLeft w:val="0"/>
          <w:marRight w:val="0"/>
          <w:marTop w:val="0"/>
          <w:marBottom w:val="0"/>
          <w:divBdr>
            <w:top w:val="none" w:sz="0" w:space="0" w:color="auto"/>
            <w:left w:val="none" w:sz="0" w:space="0" w:color="auto"/>
            <w:bottom w:val="none" w:sz="0" w:space="0" w:color="auto"/>
            <w:right w:val="none" w:sz="0" w:space="0" w:color="auto"/>
          </w:divBdr>
          <w:divsChild>
            <w:div w:id="728769071">
              <w:marLeft w:val="0"/>
              <w:marRight w:val="0"/>
              <w:marTop w:val="0"/>
              <w:marBottom w:val="0"/>
              <w:divBdr>
                <w:top w:val="none" w:sz="0" w:space="0" w:color="auto"/>
                <w:left w:val="none" w:sz="0" w:space="0" w:color="auto"/>
                <w:bottom w:val="none" w:sz="0" w:space="0" w:color="auto"/>
                <w:right w:val="none" w:sz="0" w:space="0" w:color="auto"/>
              </w:divBdr>
              <w:divsChild>
                <w:div w:id="73205304">
                  <w:marLeft w:val="0"/>
                  <w:marRight w:val="0"/>
                  <w:marTop w:val="0"/>
                  <w:marBottom w:val="0"/>
                  <w:divBdr>
                    <w:top w:val="none" w:sz="0" w:space="0" w:color="auto"/>
                    <w:left w:val="none" w:sz="0" w:space="0" w:color="auto"/>
                    <w:bottom w:val="none" w:sz="0" w:space="0" w:color="auto"/>
                    <w:right w:val="none" w:sz="0" w:space="0" w:color="auto"/>
                  </w:divBdr>
                  <w:divsChild>
                    <w:div w:id="115610108">
                      <w:marLeft w:val="0"/>
                      <w:marRight w:val="0"/>
                      <w:marTop w:val="0"/>
                      <w:marBottom w:val="0"/>
                      <w:divBdr>
                        <w:top w:val="none" w:sz="0" w:space="0" w:color="auto"/>
                        <w:left w:val="none" w:sz="0" w:space="0" w:color="auto"/>
                        <w:bottom w:val="none" w:sz="0" w:space="0" w:color="auto"/>
                        <w:right w:val="none" w:sz="0" w:space="0" w:color="auto"/>
                      </w:divBdr>
                      <w:divsChild>
                        <w:div w:id="989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4472">
      <w:bodyDiv w:val="1"/>
      <w:marLeft w:val="0"/>
      <w:marRight w:val="0"/>
      <w:marTop w:val="0"/>
      <w:marBottom w:val="0"/>
      <w:divBdr>
        <w:top w:val="none" w:sz="0" w:space="0" w:color="auto"/>
        <w:left w:val="none" w:sz="0" w:space="0" w:color="auto"/>
        <w:bottom w:val="none" w:sz="0" w:space="0" w:color="auto"/>
        <w:right w:val="none" w:sz="0" w:space="0" w:color="auto"/>
      </w:divBdr>
      <w:divsChild>
        <w:div w:id="2056194575">
          <w:marLeft w:val="0"/>
          <w:marRight w:val="0"/>
          <w:marTop w:val="0"/>
          <w:marBottom w:val="0"/>
          <w:divBdr>
            <w:top w:val="none" w:sz="0" w:space="0" w:color="auto"/>
            <w:left w:val="none" w:sz="0" w:space="0" w:color="auto"/>
            <w:bottom w:val="none" w:sz="0" w:space="0" w:color="auto"/>
            <w:right w:val="none" w:sz="0" w:space="0" w:color="auto"/>
          </w:divBdr>
          <w:divsChild>
            <w:div w:id="1414275151">
              <w:marLeft w:val="0"/>
              <w:marRight w:val="0"/>
              <w:marTop w:val="0"/>
              <w:marBottom w:val="0"/>
              <w:divBdr>
                <w:top w:val="none" w:sz="0" w:space="0" w:color="auto"/>
                <w:left w:val="none" w:sz="0" w:space="0" w:color="auto"/>
                <w:bottom w:val="none" w:sz="0" w:space="0" w:color="auto"/>
                <w:right w:val="none" w:sz="0" w:space="0" w:color="auto"/>
              </w:divBdr>
              <w:divsChild>
                <w:div w:id="38020771">
                  <w:marLeft w:val="0"/>
                  <w:marRight w:val="0"/>
                  <w:marTop w:val="0"/>
                  <w:marBottom w:val="0"/>
                  <w:divBdr>
                    <w:top w:val="none" w:sz="0" w:space="0" w:color="auto"/>
                    <w:left w:val="none" w:sz="0" w:space="0" w:color="auto"/>
                    <w:bottom w:val="none" w:sz="0" w:space="0" w:color="auto"/>
                    <w:right w:val="none" w:sz="0" w:space="0" w:color="auto"/>
                  </w:divBdr>
                  <w:divsChild>
                    <w:div w:id="323897432">
                      <w:marLeft w:val="0"/>
                      <w:marRight w:val="0"/>
                      <w:marTop w:val="0"/>
                      <w:marBottom w:val="0"/>
                      <w:divBdr>
                        <w:top w:val="none" w:sz="0" w:space="0" w:color="auto"/>
                        <w:left w:val="none" w:sz="0" w:space="0" w:color="auto"/>
                        <w:bottom w:val="none" w:sz="0" w:space="0" w:color="auto"/>
                        <w:right w:val="none" w:sz="0" w:space="0" w:color="auto"/>
                      </w:divBdr>
                      <w:divsChild>
                        <w:div w:id="1409228766">
                          <w:marLeft w:val="0"/>
                          <w:marRight w:val="0"/>
                          <w:marTop w:val="0"/>
                          <w:marBottom w:val="0"/>
                          <w:divBdr>
                            <w:top w:val="none" w:sz="0" w:space="0" w:color="auto"/>
                            <w:left w:val="none" w:sz="0" w:space="0" w:color="auto"/>
                            <w:bottom w:val="none" w:sz="0" w:space="0" w:color="auto"/>
                            <w:right w:val="none" w:sz="0" w:space="0" w:color="auto"/>
                          </w:divBdr>
                          <w:divsChild>
                            <w:div w:id="747965763">
                              <w:marLeft w:val="0"/>
                              <w:marRight w:val="0"/>
                              <w:marTop w:val="0"/>
                              <w:marBottom w:val="0"/>
                              <w:divBdr>
                                <w:top w:val="none" w:sz="0" w:space="0" w:color="auto"/>
                                <w:left w:val="none" w:sz="0" w:space="0" w:color="auto"/>
                                <w:bottom w:val="none" w:sz="0" w:space="0" w:color="auto"/>
                                <w:right w:val="none" w:sz="0" w:space="0" w:color="auto"/>
                              </w:divBdr>
                              <w:divsChild>
                                <w:div w:id="532886362">
                                  <w:marLeft w:val="0"/>
                                  <w:marRight w:val="0"/>
                                  <w:marTop w:val="0"/>
                                  <w:marBottom w:val="0"/>
                                  <w:divBdr>
                                    <w:top w:val="none" w:sz="0" w:space="0" w:color="auto"/>
                                    <w:left w:val="none" w:sz="0" w:space="0" w:color="auto"/>
                                    <w:bottom w:val="none" w:sz="0" w:space="0" w:color="auto"/>
                                    <w:right w:val="none" w:sz="0" w:space="0" w:color="auto"/>
                                  </w:divBdr>
                                  <w:divsChild>
                                    <w:div w:id="1764691686">
                                      <w:marLeft w:val="0"/>
                                      <w:marRight w:val="0"/>
                                      <w:marTop w:val="0"/>
                                      <w:marBottom w:val="0"/>
                                      <w:divBdr>
                                        <w:top w:val="none" w:sz="0" w:space="0" w:color="auto"/>
                                        <w:left w:val="none" w:sz="0" w:space="0" w:color="auto"/>
                                        <w:bottom w:val="none" w:sz="0" w:space="0" w:color="auto"/>
                                        <w:right w:val="none" w:sz="0" w:space="0" w:color="auto"/>
                                      </w:divBdr>
                                      <w:divsChild>
                                        <w:div w:id="1129469867">
                                          <w:marLeft w:val="0"/>
                                          <w:marRight w:val="0"/>
                                          <w:marTop w:val="0"/>
                                          <w:marBottom w:val="0"/>
                                          <w:divBdr>
                                            <w:top w:val="none" w:sz="0" w:space="0" w:color="auto"/>
                                            <w:left w:val="none" w:sz="0" w:space="0" w:color="auto"/>
                                            <w:bottom w:val="none" w:sz="0" w:space="0" w:color="auto"/>
                                            <w:right w:val="none" w:sz="0" w:space="0" w:color="auto"/>
                                          </w:divBdr>
                                          <w:divsChild>
                                            <w:div w:id="398479804">
                                              <w:marLeft w:val="0"/>
                                              <w:marRight w:val="0"/>
                                              <w:marTop w:val="0"/>
                                              <w:marBottom w:val="0"/>
                                              <w:divBdr>
                                                <w:top w:val="none" w:sz="0" w:space="0" w:color="auto"/>
                                                <w:left w:val="none" w:sz="0" w:space="0" w:color="auto"/>
                                                <w:bottom w:val="none" w:sz="0" w:space="0" w:color="auto"/>
                                                <w:right w:val="none" w:sz="0" w:space="0" w:color="auto"/>
                                              </w:divBdr>
                                              <w:divsChild>
                                                <w:div w:id="948970616">
                                                  <w:marLeft w:val="0"/>
                                                  <w:marRight w:val="0"/>
                                                  <w:marTop w:val="0"/>
                                                  <w:marBottom w:val="0"/>
                                                  <w:divBdr>
                                                    <w:top w:val="none" w:sz="0" w:space="0" w:color="auto"/>
                                                    <w:left w:val="none" w:sz="0" w:space="0" w:color="auto"/>
                                                    <w:bottom w:val="none" w:sz="0" w:space="0" w:color="auto"/>
                                                    <w:right w:val="none" w:sz="0" w:space="0" w:color="auto"/>
                                                  </w:divBdr>
                                                  <w:divsChild>
                                                    <w:div w:id="1238127960">
                                                      <w:marLeft w:val="0"/>
                                                      <w:marRight w:val="0"/>
                                                      <w:marTop w:val="0"/>
                                                      <w:marBottom w:val="0"/>
                                                      <w:divBdr>
                                                        <w:top w:val="none" w:sz="0" w:space="0" w:color="auto"/>
                                                        <w:left w:val="none" w:sz="0" w:space="0" w:color="auto"/>
                                                        <w:bottom w:val="none" w:sz="0" w:space="0" w:color="auto"/>
                                                        <w:right w:val="none" w:sz="0" w:space="0" w:color="auto"/>
                                                      </w:divBdr>
                                                      <w:divsChild>
                                                        <w:div w:id="823937101">
                                                          <w:marLeft w:val="0"/>
                                                          <w:marRight w:val="0"/>
                                                          <w:marTop w:val="0"/>
                                                          <w:marBottom w:val="0"/>
                                                          <w:divBdr>
                                                            <w:top w:val="none" w:sz="0" w:space="0" w:color="auto"/>
                                                            <w:left w:val="none" w:sz="0" w:space="0" w:color="auto"/>
                                                            <w:bottom w:val="none" w:sz="0" w:space="0" w:color="auto"/>
                                                            <w:right w:val="none" w:sz="0" w:space="0" w:color="auto"/>
                                                          </w:divBdr>
                                                          <w:divsChild>
                                                            <w:div w:id="401677315">
                                                              <w:marLeft w:val="0"/>
                                                              <w:marRight w:val="150"/>
                                                              <w:marTop w:val="0"/>
                                                              <w:marBottom w:val="150"/>
                                                              <w:divBdr>
                                                                <w:top w:val="none" w:sz="0" w:space="0" w:color="auto"/>
                                                                <w:left w:val="none" w:sz="0" w:space="0" w:color="auto"/>
                                                                <w:bottom w:val="none" w:sz="0" w:space="0" w:color="auto"/>
                                                                <w:right w:val="none" w:sz="0" w:space="0" w:color="auto"/>
                                                              </w:divBdr>
                                                              <w:divsChild>
                                                                <w:div w:id="985819601">
                                                                  <w:marLeft w:val="0"/>
                                                                  <w:marRight w:val="0"/>
                                                                  <w:marTop w:val="0"/>
                                                                  <w:marBottom w:val="0"/>
                                                                  <w:divBdr>
                                                                    <w:top w:val="none" w:sz="0" w:space="0" w:color="auto"/>
                                                                    <w:left w:val="none" w:sz="0" w:space="0" w:color="auto"/>
                                                                    <w:bottom w:val="none" w:sz="0" w:space="0" w:color="auto"/>
                                                                    <w:right w:val="none" w:sz="0" w:space="0" w:color="auto"/>
                                                                  </w:divBdr>
                                                                  <w:divsChild>
                                                                    <w:div w:id="1115828719">
                                                                      <w:marLeft w:val="0"/>
                                                                      <w:marRight w:val="0"/>
                                                                      <w:marTop w:val="0"/>
                                                                      <w:marBottom w:val="0"/>
                                                                      <w:divBdr>
                                                                        <w:top w:val="none" w:sz="0" w:space="0" w:color="auto"/>
                                                                        <w:left w:val="none" w:sz="0" w:space="0" w:color="auto"/>
                                                                        <w:bottom w:val="none" w:sz="0" w:space="0" w:color="auto"/>
                                                                        <w:right w:val="none" w:sz="0" w:space="0" w:color="auto"/>
                                                                      </w:divBdr>
                                                                      <w:divsChild>
                                                                        <w:div w:id="208423553">
                                                                          <w:marLeft w:val="0"/>
                                                                          <w:marRight w:val="0"/>
                                                                          <w:marTop w:val="0"/>
                                                                          <w:marBottom w:val="0"/>
                                                                          <w:divBdr>
                                                                            <w:top w:val="none" w:sz="0" w:space="0" w:color="auto"/>
                                                                            <w:left w:val="none" w:sz="0" w:space="0" w:color="auto"/>
                                                                            <w:bottom w:val="none" w:sz="0" w:space="0" w:color="auto"/>
                                                                            <w:right w:val="none" w:sz="0" w:space="0" w:color="auto"/>
                                                                          </w:divBdr>
                                                                          <w:divsChild>
                                                                            <w:div w:id="1596355889">
                                                                              <w:marLeft w:val="0"/>
                                                                              <w:marRight w:val="0"/>
                                                                              <w:marTop w:val="0"/>
                                                                              <w:marBottom w:val="0"/>
                                                                              <w:divBdr>
                                                                                <w:top w:val="none" w:sz="0" w:space="0" w:color="auto"/>
                                                                                <w:left w:val="none" w:sz="0" w:space="0" w:color="auto"/>
                                                                                <w:bottom w:val="none" w:sz="0" w:space="0" w:color="auto"/>
                                                                                <w:right w:val="none" w:sz="0" w:space="0" w:color="auto"/>
                                                                              </w:divBdr>
                                                                              <w:divsChild>
                                                                                <w:div w:id="270630693">
                                                                                  <w:marLeft w:val="0"/>
                                                                                  <w:marRight w:val="0"/>
                                                                                  <w:marTop w:val="0"/>
                                                                                  <w:marBottom w:val="0"/>
                                                                                  <w:divBdr>
                                                                                    <w:top w:val="none" w:sz="0" w:space="0" w:color="auto"/>
                                                                                    <w:left w:val="none" w:sz="0" w:space="0" w:color="auto"/>
                                                                                    <w:bottom w:val="none" w:sz="0" w:space="0" w:color="auto"/>
                                                                                    <w:right w:val="none" w:sz="0" w:space="0" w:color="auto"/>
                                                                                  </w:divBdr>
                                                                                  <w:divsChild>
                                                                                    <w:div w:id="650523772">
                                                                                      <w:marLeft w:val="0"/>
                                                                                      <w:marRight w:val="0"/>
                                                                                      <w:marTop w:val="0"/>
                                                                                      <w:marBottom w:val="0"/>
                                                                                      <w:divBdr>
                                                                                        <w:top w:val="none" w:sz="0" w:space="0" w:color="auto"/>
                                                                                        <w:left w:val="none" w:sz="0" w:space="0" w:color="auto"/>
                                                                                        <w:bottom w:val="none" w:sz="0" w:space="0" w:color="auto"/>
                                                                                        <w:right w:val="none" w:sz="0" w:space="0" w:color="auto"/>
                                                                                      </w:divBdr>
                                                                                      <w:divsChild>
                                                                                        <w:div w:id="103883686">
                                                                                          <w:marLeft w:val="0"/>
                                                                                          <w:marRight w:val="0"/>
                                                                                          <w:marTop w:val="0"/>
                                                                                          <w:marBottom w:val="0"/>
                                                                                          <w:divBdr>
                                                                                            <w:top w:val="none" w:sz="0" w:space="0" w:color="auto"/>
                                                                                            <w:left w:val="none" w:sz="0" w:space="0" w:color="auto"/>
                                                                                            <w:bottom w:val="none" w:sz="0" w:space="0" w:color="auto"/>
                                                                                            <w:right w:val="none" w:sz="0" w:space="0" w:color="auto"/>
                                                                                          </w:divBdr>
                                                                                          <w:divsChild>
                                                                                            <w:div w:id="158011473">
                                                                                              <w:marLeft w:val="0"/>
                                                                                              <w:marRight w:val="0"/>
                                                                                              <w:marTop w:val="0"/>
                                                                                              <w:marBottom w:val="0"/>
                                                                                              <w:divBdr>
                                                                                                <w:top w:val="none" w:sz="0" w:space="0" w:color="auto"/>
                                                                                                <w:left w:val="none" w:sz="0" w:space="0" w:color="auto"/>
                                                                                                <w:bottom w:val="none" w:sz="0" w:space="0" w:color="auto"/>
                                                                                                <w:right w:val="none" w:sz="0" w:space="0" w:color="auto"/>
                                                                                              </w:divBdr>
                                                                                              <w:divsChild>
                                                                                                <w:div w:id="367221146">
                                                                                                  <w:marLeft w:val="0"/>
                                                                                                  <w:marRight w:val="0"/>
                                                                                                  <w:marTop w:val="0"/>
                                                                                                  <w:marBottom w:val="0"/>
                                                                                                  <w:divBdr>
                                                                                                    <w:top w:val="none" w:sz="0" w:space="0" w:color="auto"/>
                                                                                                    <w:left w:val="none" w:sz="0" w:space="0" w:color="auto"/>
                                                                                                    <w:bottom w:val="none" w:sz="0" w:space="0" w:color="auto"/>
                                                                                                    <w:right w:val="none" w:sz="0" w:space="0" w:color="auto"/>
                                                                                                  </w:divBdr>
                                                                                                  <w:divsChild>
                                                                                                    <w:div w:id="1894806058">
                                                                                                      <w:marLeft w:val="0"/>
                                                                                                      <w:marRight w:val="0"/>
                                                                                                      <w:marTop w:val="0"/>
                                                                                                      <w:marBottom w:val="0"/>
                                                                                                      <w:divBdr>
                                                                                                        <w:top w:val="none" w:sz="0" w:space="0" w:color="auto"/>
                                                                                                        <w:left w:val="none" w:sz="0" w:space="0" w:color="auto"/>
                                                                                                        <w:bottom w:val="none" w:sz="0" w:space="0" w:color="auto"/>
                                                                                                        <w:right w:val="none" w:sz="0" w:space="0" w:color="auto"/>
                                                                                                      </w:divBdr>
                                                                                                    </w:div>
                                                                                                    <w:div w:id="1790322880">
                                                                                                      <w:marLeft w:val="0"/>
                                                                                                      <w:marRight w:val="0"/>
                                                                                                      <w:marTop w:val="0"/>
                                                                                                      <w:marBottom w:val="0"/>
                                                                                                      <w:divBdr>
                                                                                                        <w:top w:val="none" w:sz="0" w:space="0" w:color="auto"/>
                                                                                                        <w:left w:val="none" w:sz="0" w:space="0" w:color="auto"/>
                                                                                                        <w:bottom w:val="none" w:sz="0" w:space="0" w:color="auto"/>
                                                                                                        <w:right w:val="none" w:sz="0" w:space="0" w:color="auto"/>
                                                                                                      </w:divBdr>
                                                                                                    </w:div>
                                                                                                    <w:div w:id="1745492976">
                                                                                                      <w:marLeft w:val="0"/>
                                                                                                      <w:marRight w:val="0"/>
                                                                                                      <w:marTop w:val="0"/>
                                                                                                      <w:marBottom w:val="0"/>
                                                                                                      <w:divBdr>
                                                                                                        <w:top w:val="none" w:sz="0" w:space="0" w:color="auto"/>
                                                                                                        <w:left w:val="none" w:sz="0" w:space="0" w:color="auto"/>
                                                                                                        <w:bottom w:val="none" w:sz="0" w:space="0" w:color="auto"/>
                                                                                                        <w:right w:val="none" w:sz="0" w:space="0" w:color="auto"/>
                                                                                                      </w:divBdr>
                                                                                                    </w:div>
                                                                                                    <w:div w:id="1136527581">
                                                                                                      <w:marLeft w:val="0"/>
                                                                                                      <w:marRight w:val="0"/>
                                                                                                      <w:marTop w:val="0"/>
                                                                                                      <w:marBottom w:val="0"/>
                                                                                                      <w:divBdr>
                                                                                                        <w:top w:val="none" w:sz="0" w:space="0" w:color="auto"/>
                                                                                                        <w:left w:val="none" w:sz="0" w:space="0" w:color="auto"/>
                                                                                                        <w:bottom w:val="none" w:sz="0" w:space="0" w:color="auto"/>
                                                                                                        <w:right w:val="none" w:sz="0" w:space="0" w:color="auto"/>
                                                                                                      </w:divBdr>
                                                                                                    </w:div>
                                                                                                    <w:div w:id="3265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949319">
      <w:bodyDiv w:val="1"/>
      <w:marLeft w:val="0"/>
      <w:marRight w:val="0"/>
      <w:marTop w:val="0"/>
      <w:marBottom w:val="0"/>
      <w:divBdr>
        <w:top w:val="none" w:sz="0" w:space="0" w:color="auto"/>
        <w:left w:val="none" w:sz="0" w:space="0" w:color="auto"/>
        <w:bottom w:val="none" w:sz="0" w:space="0" w:color="auto"/>
        <w:right w:val="none" w:sz="0" w:space="0" w:color="auto"/>
      </w:divBdr>
      <w:divsChild>
        <w:div w:id="1194879103">
          <w:marLeft w:val="0"/>
          <w:marRight w:val="0"/>
          <w:marTop w:val="0"/>
          <w:marBottom w:val="0"/>
          <w:divBdr>
            <w:top w:val="none" w:sz="0" w:space="0" w:color="auto"/>
            <w:left w:val="none" w:sz="0" w:space="0" w:color="auto"/>
            <w:bottom w:val="none" w:sz="0" w:space="0" w:color="auto"/>
            <w:right w:val="none" w:sz="0" w:space="0" w:color="auto"/>
          </w:divBdr>
          <w:divsChild>
            <w:div w:id="2044211679">
              <w:marLeft w:val="0"/>
              <w:marRight w:val="0"/>
              <w:marTop w:val="0"/>
              <w:marBottom w:val="0"/>
              <w:divBdr>
                <w:top w:val="none" w:sz="0" w:space="0" w:color="auto"/>
                <w:left w:val="none" w:sz="0" w:space="0" w:color="auto"/>
                <w:bottom w:val="none" w:sz="0" w:space="0" w:color="auto"/>
                <w:right w:val="none" w:sz="0" w:space="0" w:color="auto"/>
              </w:divBdr>
              <w:divsChild>
                <w:div w:id="1650399637">
                  <w:marLeft w:val="0"/>
                  <w:marRight w:val="0"/>
                  <w:marTop w:val="0"/>
                  <w:marBottom w:val="0"/>
                  <w:divBdr>
                    <w:top w:val="none" w:sz="0" w:space="0" w:color="auto"/>
                    <w:left w:val="none" w:sz="0" w:space="0" w:color="auto"/>
                    <w:bottom w:val="none" w:sz="0" w:space="0" w:color="auto"/>
                    <w:right w:val="none" w:sz="0" w:space="0" w:color="auto"/>
                  </w:divBdr>
                  <w:divsChild>
                    <w:div w:id="545920865">
                      <w:marLeft w:val="0"/>
                      <w:marRight w:val="0"/>
                      <w:marTop w:val="0"/>
                      <w:marBottom w:val="0"/>
                      <w:divBdr>
                        <w:top w:val="none" w:sz="0" w:space="0" w:color="auto"/>
                        <w:left w:val="none" w:sz="0" w:space="0" w:color="auto"/>
                        <w:bottom w:val="none" w:sz="0" w:space="0" w:color="auto"/>
                        <w:right w:val="none" w:sz="0" w:space="0" w:color="auto"/>
                      </w:divBdr>
                      <w:divsChild>
                        <w:div w:id="13920738">
                          <w:marLeft w:val="0"/>
                          <w:marRight w:val="0"/>
                          <w:marTop w:val="0"/>
                          <w:marBottom w:val="0"/>
                          <w:divBdr>
                            <w:top w:val="none" w:sz="0" w:space="0" w:color="auto"/>
                            <w:left w:val="none" w:sz="0" w:space="0" w:color="auto"/>
                            <w:bottom w:val="none" w:sz="0" w:space="0" w:color="auto"/>
                            <w:right w:val="none" w:sz="0" w:space="0" w:color="auto"/>
                          </w:divBdr>
                          <w:divsChild>
                            <w:div w:id="2014994906">
                              <w:marLeft w:val="0"/>
                              <w:marRight w:val="0"/>
                              <w:marTop w:val="0"/>
                              <w:marBottom w:val="0"/>
                              <w:divBdr>
                                <w:top w:val="none" w:sz="0" w:space="0" w:color="auto"/>
                                <w:left w:val="none" w:sz="0" w:space="0" w:color="auto"/>
                                <w:bottom w:val="none" w:sz="0" w:space="0" w:color="auto"/>
                                <w:right w:val="none" w:sz="0" w:space="0" w:color="auto"/>
                              </w:divBdr>
                              <w:divsChild>
                                <w:div w:id="5866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22509">
      <w:bodyDiv w:val="1"/>
      <w:marLeft w:val="0"/>
      <w:marRight w:val="0"/>
      <w:marTop w:val="0"/>
      <w:marBottom w:val="0"/>
      <w:divBdr>
        <w:top w:val="none" w:sz="0" w:space="0" w:color="auto"/>
        <w:left w:val="none" w:sz="0" w:space="0" w:color="auto"/>
        <w:bottom w:val="none" w:sz="0" w:space="0" w:color="auto"/>
        <w:right w:val="none" w:sz="0" w:space="0" w:color="auto"/>
      </w:divBdr>
      <w:divsChild>
        <w:div w:id="1414467642">
          <w:marLeft w:val="0"/>
          <w:marRight w:val="0"/>
          <w:marTop w:val="0"/>
          <w:marBottom w:val="0"/>
          <w:divBdr>
            <w:top w:val="none" w:sz="0" w:space="0" w:color="auto"/>
            <w:left w:val="none" w:sz="0" w:space="0" w:color="auto"/>
            <w:bottom w:val="none" w:sz="0" w:space="0" w:color="auto"/>
            <w:right w:val="none" w:sz="0" w:space="0" w:color="auto"/>
          </w:divBdr>
          <w:divsChild>
            <w:div w:id="809790427">
              <w:marLeft w:val="0"/>
              <w:marRight w:val="0"/>
              <w:marTop w:val="0"/>
              <w:marBottom w:val="0"/>
              <w:divBdr>
                <w:top w:val="none" w:sz="0" w:space="0" w:color="auto"/>
                <w:left w:val="none" w:sz="0" w:space="0" w:color="auto"/>
                <w:bottom w:val="none" w:sz="0" w:space="0" w:color="auto"/>
                <w:right w:val="none" w:sz="0" w:space="0" w:color="auto"/>
              </w:divBdr>
              <w:divsChild>
                <w:div w:id="1366755600">
                  <w:marLeft w:val="0"/>
                  <w:marRight w:val="0"/>
                  <w:marTop w:val="0"/>
                  <w:marBottom w:val="0"/>
                  <w:divBdr>
                    <w:top w:val="none" w:sz="0" w:space="0" w:color="auto"/>
                    <w:left w:val="none" w:sz="0" w:space="0" w:color="auto"/>
                    <w:bottom w:val="none" w:sz="0" w:space="0" w:color="auto"/>
                    <w:right w:val="none" w:sz="0" w:space="0" w:color="auto"/>
                  </w:divBdr>
                  <w:divsChild>
                    <w:div w:id="2017925571">
                      <w:marLeft w:val="0"/>
                      <w:marRight w:val="0"/>
                      <w:marTop w:val="0"/>
                      <w:marBottom w:val="0"/>
                      <w:divBdr>
                        <w:top w:val="none" w:sz="0" w:space="0" w:color="auto"/>
                        <w:left w:val="none" w:sz="0" w:space="0" w:color="auto"/>
                        <w:bottom w:val="none" w:sz="0" w:space="0" w:color="auto"/>
                        <w:right w:val="none" w:sz="0" w:space="0" w:color="auto"/>
                      </w:divBdr>
                      <w:divsChild>
                        <w:div w:id="552237448">
                          <w:marLeft w:val="0"/>
                          <w:marRight w:val="0"/>
                          <w:marTop w:val="0"/>
                          <w:marBottom w:val="0"/>
                          <w:divBdr>
                            <w:top w:val="none" w:sz="0" w:space="0" w:color="auto"/>
                            <w:left w:val="none" w:sz="0" w:space="0" w:color="auto"/>
                            <w:bottom w:val="none" w:sz="0" w:space="0" w:color="auto"/>
                            <w:right w:val="none" w:sz="0" w:space="0" w:color="auto"/>
                          </w:divBdr>
                          <w:divsChild>
                            <w:div w:id="829516151">
                              <w:marLeft w:val="0"/>
                              <w:marRight w:val="0"/>
                              <w:marTop w:val="0"/>
                              <w:marBottom w:val="0"/>
                              <w:divBdr>
                                <w:top w:val="none" w:sz="0" w:space="0" w:color="auto"/>
                                <w:left w:val="none" w:sz="0" w:space="0" w:color="auto"/>
                                <w:bottom w:val="none" w:sz="0" w:space="0" w:color="auto"/>
                                <w:right w:val="none" w:sz="0" w:space="0" w:color="auto"/>
                              </w:divBdr>
                              <w:divsChild>
                                <w:div w:id="5072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ooper@chester.ac.uk" TargetMode="External"/><Relationship Id="rId13" Type="http://schemas.openxmlformats.org/officeDocument/2006/relationships/chart" Target="charts/chart1.xml"/><Relationship Id="rId18" Type="http://schemas.openxmlformats.org/officeDocument/2006/relationships/hyperlink" Target="http://www.alderhey.nhs.uk/research/research-units/" TargetMode="External"/><Relationship Id="rId26" Type="http://schemas.openxmlformats.org/officeDocument/2006/relationships/hyperlink" Target="http://www.ncbi.nlm.nih.gov/pubmed/?term=Boren%20SA%5Bauth%5D" TargetMode="External"/><Relationship Id="rId3" Type="http://schemas.openxmlformats.org/officeDocument/2006/relationships/styles" Target="styles.xml"/><Relationship Id="rId21" Type="http://schemas.openxmlformats.org/officeDocument/2006/relationships/hyperlink" Target="http://www.diabetesatla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apsurveys.com/" TargetMode="External"/><Relationship Id="rId17" Type="http://schemas.openxmlformats.org/officeDocument/2006/relationships/footer" Target="footer1.xml"/><Relationship Id="rId25" Type="http://schemas.openxmlformats.org/officeDocument/2006/relationships/hyperlink" Target="http://repository.alt.ac.uk/629/1/US_DepEdu_Final_report_2009.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lderhey.nhs.uk/research/research-units/" TargetMode="External"/><Relationship Id="rId29" Type="http://schemas.openxmlformats.org/officeDocument/2006/relationships/hyperlink" Target="http://www.ncbi.nlm.nih.gov/pubmed/?term=Krishna%20S%5Bauth%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derhey.nhs.uk/research/research-units/" TargetMode="External"/><Relationship Id="rId24" Type="http://schemas.openxmlformats.org/officeDocument/2006/relationships/hyperlink" Target="http://stacks.cdc.gov/view/cdc/7107/" TargetMode="External"/><Relationship Id="rId32" Type="http://schemas.openxmlformats.org/officeDocument/2006/relationships/hyperlink" Target="http://www.hra.nhs.uk/research-community/before-you-apply/determine-whether-your-study-is-research/"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diabetes.org.uk/Documents/Diabetes%20UK%20Cost%20of%20Diabetes%20Report.pdf" TargetMode="External"/><Relationship Id="rId28" Type="http://schemas.openxmlformats.org/officeDocument/2006/relationships/hyperlink" Target="http://www.ncbi.nlm.nih.gov/pubmed/?term=Peeples%20MM%5Bauth%5D" TargetMode="External"/><Relationship Id="rId10" Type="http://schemas.openxmlformats.org/officeDocument/2006/relationships/hyperlink" Target="mailto:p.gichuru@lancaster.ac.uk" TargetMode="External"/><Relationship Id="rId19" Type="http://schemas.openxmlformats.org/officeDocument/2006/relationships/hyperlink" Target="http://www.alderhey.nhs.uk/research/research-units/" TargetMode="External"/><Relationship Id="rId31" Type="http://schemas.openxmlformats.org/officeDocument/2006/relationships/hyperlink" Target="http://fluidsurveys.com/university/response-rate-statistics-online-surveys-aiming/" TargetMode="External"/><Relationship Id="rId4" Type="http://schemas.openxmlformats.org/officeDocument/2006/relationships/settings" Target="settings.xml"/><Relationship Id="rId9" Type="http://schemas.openxmlformats.org/officeDocument/2006/relationships/hyperlink" Target="mailto:g.lancaster@lancaster.ac.uk" TargetMode="External"/><Relationship Id="rId14" Type="http://schemas.openxmlformats.org/officeDocument/2006/relationships/image" Target="media/image1.png"/><Relationship Id="rId22" Type="http://schemas.openxmlformats.org/officeDocument/2006/relationships/hyperlink" Target="http://www.rcpch.ac.uk/improving-child-health/quality-improvement-and-clinical-audit/national-paediatric-diabetes-audit-n-0" TargetMode="External"/><Relationship Id="rId27" Type="http://schemas.openxmlformats.org/officeDocument/2006/relationships/hyperlink" Target="http://www.ncbi.nlm.nih.gov/pubmed/?term=Gunlock%20TL%5Bauth%5D" TargetMode="External"/><Relationship Id="rId30" Type="http://schemas.openxmlformats.org/officeDocument/2006/relationships/hyperlink" Target="http://biomedfrontiers.org/diabetes-obesity-2015-1-21/"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c:f>
              <c:strCache>
                <c:ptCount val="1"/>
                <c:pt idx="0">
                  <c:v>Target </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Sheet1!$E$4:$E$22</c:f>
              <c:numCache>
                <c:formatCode>mmm\-yy</c:formatCode>
                <c:ptCount val="19"/>
                <c:pt idx="0">
                  <c:v>41334</c:v>
                </c:pt>
                <c:pt idx="1">
                  <c:v>41365</c:v>
                </c:pt>
                <c:pt idx="2">
                  <c:v>41395</c:v>
                </c:pt>
                <c:pt idx="3">
                  <c:v>41426</c:v>
                </c:pt>
                <c:pt idx="4">
                  <c:v>41456</c:v>
                </c:pt>
                <c:pt idx="5">
                  <c:v>41487</c:v>
                </c:pt>
                <c:pt idx="6">
                  <c:v>41518</c:v>
                </c:pt>
                <c:pt idx="7">
                  <c:v>41548</c:v>
                </c:pt>
                <c:pt idx="8">
                  <c:v>41579</c:v>
                </c:pt>
                <c:pt idx="9">
                  <c:v>41609</c:v>
                </c:pt>
                <c:pt idx="10">
                  <c:v>41640</c:v>
                </c:pt>
                <c:pt idx="11">
                  <c:v>41671</c:v>
                </c:pt>
                <c:pt idx="12">
                  <c:v>41699</c:v>
                </c:pt>
                <c:pt idx="13">
                  <c:v>41730</c:v>
                </c:pt>
                <c:pt idx="14">
                  <c:v>41760</c:v>
                </c:pt>
                <c:pt idx="15">
                  <c:v>41791</c:v>
                </c:pt>
                <c:pt idx="16">
                  <c:v>41821</c:v>
                </c:pt>
                <c:pt idx="17">
                  <c:v>41852</c:v>
                </c:pt>
                <c:pt idx="18">
                  <c:v>41883</c:v>
                </c:pt>
              </c:numCache>
            </c:numRef>
          </c:cat>
          <c:val>
            <c:numRef>
              <c:f>Sheet1!$F$4:$F$22</c:f>
              <c:numCache>
                <c:formatCode>0</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val>
          <c:smooth val="0"/>
          <c:extLst>
            <c:ext xmlns:c16="http://schemas.microsoft.com/office/drawing/2014/chart" uri="{C3380CC4-5D6E-409C-BE32-E72D297353CC}">
              <c16:uniqueId val="{00000000-61BC-427A-B52F-3F2B608FA0D1}"/>
            </c:ext>
          </c:extLst>
        </c:ser>
        <c:ser>
          <c:idx val="1"/>
          <c:order val="1"/>
          <c:tx>
            <c:strRef>
              <c:f>Sheet1!$G$3</c:f>
              <c:strCache>
                <c:ptCount val="1"/>
                <c:pt idx="0">
                  <c:v>Actual </c:v>
                </c:pt>
              </c:strCache>
            </c:strRef>
          </c:tx>
          <c:spPr>
            <a:ln w="22225" cap="rnd" cmpd="sng" algn="ctr">
              <a:solidFill>
                <a:schemeClr val="accent2"/>
              </a:solidFill>
              <a:round/>
            </a:ln>
            <a:effectLst/>
          </c:spPr>
          <c:marker>
            <c:symbol val="none"/>
          </c:marker>
          <c:dLbls>
            <c:dLbl>
              <c:idx val="18"/>
              <c:layout/>
              <c:tx>
                <c:rich>
                  <a:bodyPr/>
                  <a:lstStyle/>
                  <a:p>
                    <a:r>
                      <a:rPr lang="en-US"/>
                      <a:t>89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1BC-427A-B52F-3F2B608FA0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Sheet1!$E$4:$E$22</c:f>
              <c:numCache>
                <c:formatCode>mmm\-yy</c:formatCode>
                <c:ptCount val="19"/>
                <c:pt idx="0">
                  <c:v>41334</c:v>
                </c:pt>
                <c:pt idx="1">
                  <c:v>41365</c:v>
                </c:pt>
                <c:pt idx="2">
                  <c:v>41395</c:v>
                </c:pt>
                <c:pt idx="3">
                  <c:v>41426</c:v>
                </c:pt>
                <c:pt idx="4">
                  <c:v>41456</c:v>
                </c:pt>
                <c:pt idx="5">
                  <c:v>41487</c:v>
                </c:pt>
                <c:pt idx="6">
                  <c:v>41518</c:v>
                </c:pt>
                <c:pt idx="7">
                  <c:v>41548</c:v>
                </c:pt>
                <c:pt idx="8">
                  <c:v>41579</c:v>
                </c:pt>
                <c:pt idx="9">
                  <c:v>41609</c:v>
                </c:pt>
                <c:pt idx="10">
                  <c:v>41640</c:v>
                </c:pt>
                <c:pt idx="11">
                  <c:v>41671</c:v>
                </c:pt>
                <c:pt idx="12">
                  <c:v>41699</c:v>
                </c:pt>
                <c:pt idx="13">
                  <c:v>41730</c:v>
                </c:pt>
                <c:pt idx="14">
                  <c:v>41760</c:v>
                </c:pt>
                <c:pt idx="15">
                  <c:v>41791</c:v>
                </c:pt>
                <c:pt idx="16">
                  <c:v>41821</c:v>
                </c:pt>
                <c:pt idx="17">
                  <c:v>41852</c:v>
                </c:pt>
                <c:pt idx="18">
                  <c:v>41883</c:v>
                </c:pt>
              </c:numCache>
            </c:numRef>
          </c:cat>
          <c:val>
            <c:numRef>
              <c:f>Sheet1!$G$4:$G$22</c:f>
              <c:numCache>
                <c:formatCode>0</c:formatCode>
                <c:ptCount val="19"/>
                <c:pt idx="0">
                  <c:v>2</c:v>
                </c:pt>
                <c:pt idx="1">
                  <c:v>8</c:v>
                </c:pt>
                <c:pt idx="2">
                  <c:v>10</c:v>
                </c:pt>
                <c:pt idx="3">
                  <c:v>22</c:v>
                </c:pt>
                <c:pt idx="4">
                  <c:v>33</c:v>
                </c:pt>
                <c:pt idx="5">
                  <c:v>39</c:v>
                </c:pt>
                <c:pt idx="6">
                  <c:v>48</c:v>
                </c:pt>
                <c:pt idx="7">
                  <c:v>51</c:v>
                </c:pt>
                <c:pt idx="8">
                  <c:v>53</c:v>
                </c:pt>
                <c:pt idx="9">
                  <c:v>54</c:v>
                </c:pt>
                <c:pt idx="10">
                  <c:v>54</c:v>
                </c:pt>
                <c:pt idx="11">
                  <c:v>62</c:v>
                </c:pt>
                <c:pt idx="12">
                  <c:v>72</c:v>
                </c:pt>
                <c:pt idx="13">
                  <c:v>77</c:v>
                </c:pt>
                <c:pt idx="14">
                  <c:v>78</c:v>
                </c:pt>
                <c:pt idx="15">
                  <c:v>78</c:v>
                </c:pt>
                <c:pt idx="16">
                  <c:v>81</c:v>
                </c:pt>
                <c:pt idx="17">
                  <c:v>84</c:v>
                </c:pt>
                <c:pt idx="18">
                  <c:v>90</c:v>
                </c:pt>
              </c:numCache>
            </c:numRef>
          </c:val>
          <c:smooth val="0"/>
          <c:extLst>
            <c:ext xmlns:c16="http://schemas.microsoft.com/office/drawing/2014/chart" uri="{C3380CC4-5D6E-409C-BE32-E72D297353CC}">
              <c16:uniqueId val="{00000002-61BC-427A-B52F-3F2B608FA0D1}"/>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7989736"/>
        <c:axId val="157990128"/>
      </c:lineChart>
      <c:dateAx>
        <c:axId val="157989736"/>
        <c:scaling>
          <c:orientation val="minMax"/>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7990128"/>
        <c:crosses val="autoZero"/>
        <c:auto val="1"/>
        <c:lblOffset val="100"/>
        <c:baseTimeUnit val="months"/>
      </c:dateAx>
      <c:valAx>
        <c:axId val="15799012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Particpants </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798973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96A3-A3A4-4ACC-9DDE-9AB878D0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11054</Words>
  <Characters>63012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73919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Cooper</dc:creator>
  <cp:lastModifiedBy>Helen Cooper</cp:lastModifiedBy>
  <cp:revision>2</cp:revision>
  <cp:lastPrinted>2016-09-20T13:55:00Z</cp:lastPrinted>
  <dcterms:created xsi:type="dcterms:W3CDTF">2016-11-07T13:01:00Z</dcterms:created>
  <dcterms:modified xsi:type="dcterms:W3CDTF">2016-11-07T13:01:00Z</dcterms:modified>
</cp:coreProperties>
</file>