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B9" w:rsidRPr="002349B9" w:rsidRDefault="002349B9" w:rsidP="00FD7C04">
      <w:pPr>
        <w:rPr>
          <w:b/>
          <w:sz w:val="26"/>
          <w:szCs w:val="26"/>
        </w:rPr>
      </w:pPr>
      <w:bookmarkStart w:id="0" w:name="_GoBack"/>
      <w:bookmarkEnd w:id="0"/>
      <w:r w:rsidRPr="002349B9">
        <w:rPr>
          <w:b/>
          <w:sz w:val="26"/>
          <w:szCs w:val="26"/>
        </w:rPr>
        <w:t>Long Non-coding RNAs: New Opportunities and Old Challenges in Cancer Therapy</w:t>
      </w:r>
    </w:p>
    <w:p w:rsidR="00FD7C04" w:rsidRPr="002349B9" w:rsidRDefault="002349B9" w:rsidP="00FD7C04">
      <w:pPr>
        <w:rPr>
          <w:b/>
        </w:rPr>
      </w:pPr>
      <w:r w:rsidRPr="002349B9">
        <w:rPr>
          <w:b/>
        </w:rPr>
        <w:t>Gwyn T Williams</w:t>
      </w:r>
      <w:r w:rsidRPr="002349B9">
        <w:rPr>
          <w:b/>
          <w:vertAlign w:val="superscript"/>
        </w:rPr>
        <w:t>1</w:t>
      </w:r>
      <w:r w:rsidRPr="002349B9">
        <w:rPr>
          <w:b/>
        </w:rPr>
        <w:t xml:space="preserve"> and Mark R. Pickard</w:t>
      </w:r>
      <w:r w:rsidRPr="002349B9">
        <w:rPr>
          <w:b/>
          <w:vertAlign w:val="superscript"/>
        </w:rPr>
        <w:t>2</w:t>
      </w:r>
    </w:p>
    <w:p w:rsidR="00FD7C04" w:rsidRDefault="002349B9" w:rsidP="00FD7C04">
      <w:r>
        <w:rPr>
          <w:vertAlign w:val="superscript"/>
        </w:rPr>
        <w:t>1</w:t>
      </w:r>
      <w:r w:rsidR="00FD7C04">
        <w:t xml:space="preserve"> Apoptosis Research Group, School of Life Sciences, Huxley Building, Keele University, Keele ST5 5BG, UK.</w:t>
      </w:r>
    </w:p>
    <w:p w:rsidR="00FD7C04" w:rsidRDefault="002349B9" w:rsidP="00FD7C04">
      <w:r>
        <w:rPr>
          <w:vertAlign w:val="superscript"/>
        </w:rPr>
        <w:t>2</w:t>
      </w:r>
      <w:r w:rsidR="00DA6B73">
        <w:t xml:space="preserve">Chester Centre for Stress Research, </w:t>
      </w:r>
      <w:r w:rsidR="00FD7C04">
        <w:t>Institute of Medicine, Bache Hall, University of Chester, Chester CH2 1BR, UK.</w:t>
      </w:r>
    </w:p>
    <w:p w:rsidR="00FD7C04" w:rsidRDefault="00FD7C04" w:rsidP="00FD7C04">
      <w:r w:rsidRPr="002349B9">
        <w:rPr>
          <w:i/>
        </w:rPr>
        <w:t>Correspondence</w:t>
      </w:r>
      <w:r w:rsidR="002349B9" w:rsidRPr="002349B9">
        <w:rPr>
          <w:i/>
        </w:rPr>
        <w:t xml:space="preserve"> to</w:t>
      </w:r>
      <w:r w:rsidRPr="002349B9">
        <w:rPr>
          <w:i/>
        </w:rPr>
        <w:t>:</w:t>
      </w:r>
      <w:r>
        <w:t xml:space="preserve"> GT Williams, Apoptosis Research Group, School of Life Sciences, Huxley Building, Keele Universit</w:t>
      </w:r>
      <w:r w:rsidR="002349B9">
        <w:t>y, Keele ST5 5BG, UK</w:t>
      </w:r>
      <w:r>
        <w:t xml:space="preserve">. </w:t>
      </w:r>
      <w:r w:rsidR="002349B9">
        <w:t xml:space="preserve">Email </w:t>
      </w:r>
      <w:hyperlink r:id="rId4" w:history="1">
        <w:r w:rsidR="002349B9" w:rsidRPr="0017254A">
          <w:rPr>
            <w:rStyle w:val="Hyperlink"/>
          </w:rPr>
          <w:t>g.t.williams@keele.ac.uk</w:t>
        </w:r>
      </w:hyperlink>
      <w:r w:rsidR="002349B9">
        <w:t>, or</w:t>
      </w:r>
      <w:r w:rsidR="002349B9" w:rsidRPr="002349B9">
        <w:t xml:space="preserve"> MR Pickard, Institute of Medicine, Bache Hall, University of Chester, Chester CH2 1BR, UK. Email </w:t>
      </w:r>
      <w:hyperlink r:id="rId5" w:history="1">
        <w:r w:rsidR="002349B9" w:rsidRPr="0017254A">
          <w:rPr>
            <w:rStyle w:val="Hyperlink"/>
          </w:rPr>
          <w:t>m.pickard@chester.ac.uk</w:t>
        </w:r>
      </w:hyperlink>
      <w:r w:rsidR="002349B9">
        <w:t xml:space="preserve"> </w:t>
      </w:r>
    </w:p>
    <w:p w:rsidR="00346982" w:rsidRDefault="0073139E" w:rsidP="00F32715">
      <w:r>
        <w:t>The investigation of l</w:t>
      </w:r>
      <w:r w:rsidR="00685975">
        <w:t>ong non-</w:t>
      </w:r>
      <w:r w:rsidR="00346982">
        <w:t>protein-coding RNAs (</w:t>
      </w:r>
      <w:r>
        <w:t xml:space="preserve">lncRNAs) has become a key area in biological and biomedical </w:t>
      </w:r>
      <w:r w:rsidR="00685975">
        <w:t>research. This is the result of</w:t>
      </w:r>
      <w:r>
        <w:t xml:space="preserve"> sequencing and analysis of the human genome</w:t>
      </w:r>
      <w:r w:rsidR="00E069A6">
        <w:t>,</w:t>
      </w:r>
      <w:r>
        <w:t xml:space="preserve"> which showed that only around 2% encodes proteins, together with the analysis of RNA </w:t>
      </w:r>
      <w:r w:rsidR="00E069A6">
        <w:t xml:space="preserve">transcripts </w:t>
      </w:r>
      <w:r>
        <w:t>(the transcriptome), which showed that a further 80% or so of the genome was actively transcribed</w:t>
      </w:r>
      <w:r w:rsidR="00FC6CF3">
        <w:t xml:space="preserve"> (</w:t>
      </w:r>
      <w:r w:rsidR="00D72D22">
        <w:t>1,2</w:t>
      </w:r>
      <w:r w:rsidR="00FC6CF3">
        <w:t>). Consequently, it is now clear that</w:t>
      </w:r>
      <w:r>
        <w:t xml:space="preserve"> most of the h</w:t>
      </w:r>
      <w:r w:rsidR="00FC6CF3">
        <w:t xml:space="preserve">uman genome </w:t>
      </w:r>
      <w:r w:rsidR="00E069A6">
        <w:t xml:space="preserve">largely </w:t>
      </w:r>
      <w:r w:rsidR="00FC6CF3">
        <w:t>encodes non-protein-</w:t>
      </w:r>
      <w:r>
        <w:t xml:space="preserve">coding RNAs, most of which, at greater than 200 nucleotides, are </w:t>
      </w:r>
      <w:r w:rsidR="00072560">
        <w:t xml:space="preserve">classified as </w:t>
      </w:r>
      <w:r>
        <w:t>lncRNAs.</w:t>
      </w:r>
      <w:r w:rsidR="00685975">
        <w:t xml:space="preserve"> Although w</w:t>
      </w:r>
      <w:r w:rsidR="00CF5535">
        <w:t>e are only just beginning to analyse this</w:t>
      </w:r>
      <w:r w:rsidR="00685975">
        <w:t xml:space="preserve"> vast number of transcripts,</w:t>
      </w:r>
      <w:r w:rsidR="00FC6CF3">
        <w:t xml:space="preserve"> it is already evident</w:t>
      </w:r>
      <w:r w:rsidR="00CF5535">
        <w:t xml:space="preserve"> that many </w:t>
      </w:r>
      <w:r w:rsidR="00FC6CF3">
        <w:t xml:space="preserve">lncRNAs </w:t>
      </w:r>
      <w:r w:rsidR="00CF5535">
        <w:t>play crucial roles in human molecular cell biology</w:t>
      </w:r>
      <w:r w:rsidR="00203D3D">
        <w:t>- ranging from prov</w:t>
      </w:r>
      <w:r w:rsidR="00072560">
        <w:t xml:space="preserve">iding essential frameworks for </w:t>
      </w:r>
      <w:r w:rsidR="00203D3D">
        <w:t>RNA processing, through the epigenetic control of gene expression</w:t>
      </w:r>
      <w:r w:rsidR="00FC6CF3">
        <w:t>,</w:t>
      </w:r>
      <w:r w:rsidR="00203D3D">
        <w:t xml:space="preserve"> to blocking </w:t>
      </w:r>
      <w:r w:rsidR="00685975">
        <w:t xml:space="preserve">and regulating </w:t>
      </w:r>
      <w:r w:rsidR="00203D3D">
        <w:t>c</w:t>
      </w:r>
      <w:r w:rsidR="008D687C">
        <w:t xml:space="preserve">ell signalling pathways (reviewed by Morris and Mattick </w:t>
      </w:r>
      <w:r w:rsidR="00D72D22">
        <w:t>(3)</w:t>
      </w:r>
      <w:r w:rsidR="00203D3D">
        <w:t>)</w:t>
      </w:r>
      <w:r w:rsidR="00CF5535">
        <w:t>. It is not surprising therefor</w:t>
      </w:r>
      <w:r w:rsidR="00685975">
        <w:t>e that dysfunction in many</w:t>
      </w:r>
      <w:r w:rsidR="00CF5535">
        <w:t xml:space="preserve"> lncRNAs has already been strongly implicated in oncogenesis and in the development of resistance to cancer therapy</w:t>
      </w:r>
      <w:r w:rsidR="00092FE5">
        <w:t xml:space="preserve"> (</w:t>
      </w:r>
      <w:r w:rsidR="00D72D22">
        <w:t>4</w:t>
      </w:r>
      <w:r w:rsidR="00203D3D">
        <w:t>)</w:t>
      </w:r>
      <w:r w:rsidR="00CF5535">
        <w:t>. Such a profound advance in our understanding of human cell physiolo</w:t>
      </w:r>
      <w:r w:rsidR="00203D3D">
        <w:t>gy and pathology will</w:t>
      </w:r>
      <w:r w:rsidR="00CF5535">
        <w:t xml:space="preserve"> clearly present many opportunities for the development of entirely novel cancer therapies.</w:t>
      </w:r>
    </w:p>
    <w:p w:rsidR="00203D3D" w:rsidRDefault="00092FE5" w:rsidP="00F32715">
      <w:r>
        <w:t xml:space="preserve">There are already </w:t>
      </w:r>
      <w:r w:rsidR="00E069A6">
        <w:t xml:space="preserve">multiple </w:t>
      </w:r>
      <w:r>
        <w:t>studies that indicate that</w:t>
      </w:r>
      <w:r w:rsidR="00203D3D">
        <w:t xml:space="preserve"> many </w:t>
      </w:r>
      <w:r w:rsidR="00E069A6">
        <w:t xml:space="preserve">lncRNAs </w:t>
      </w:r>
      <w:r>
        <w:t>can</w:t>
      </w:r>
      <w:r w:rsidR="00CB5BD4">
        <w:t xml:space="preserve"> act as tumour suppressor</w:t>
      </w:r>
      <w:r w:rsidR="00203D3D">
        <w:t xml:space="preserve">s, and many others as oncogenes </w:t>
      </w:r>
      <w:r>
        <w:t>(</w:t>
      </w:r>
      <w:r w:rsidR="00D72D22">
        <w:t>4</w:t>
      </w:r>
      <w:r w:rsidR="00685975">
        <w:t>). As for</w:t>
      </w:r>
      <w:r w:rsidR="00203D3D">
        <w:t xml:space="preserve"> protein tumour supp</w:t>
      </w:r>
      <w:r w:rsidR="002630B0">
        <w:t xml:space="preserve">ressors </w:t>
      </w:r>
      <w:r w:rsidR="00203D3D">
        <w:t>and oncogenes, this provi</w:t>
      </w:r>
      <w:r w:rsidR="00685975">
        <w:t>des</w:t>
      </w:r>
      <w:r w:rsidR="00203D3D">
        <w:t xml:space="preserve"> new opportunities for </w:t>
      </w:r>
      <w:r w:rsidR="00685975">
        <w:t xml:space="preserve">specific </w:t>
      </w:r>
      <w:r w:rsidR="00203D3D">
        <w:t>cancer</w:t>
      </w:r>
      <w:r w:rsidR="00685975">
        <w:t xml:space="preserve"> therapies</w:t>
      </w:r>
      <w:r>
        <w:t xml:space="preserve"> through restoring and enhancing</w:t>
      </w:r>
      <w:r w:rsidR="00203D3D">
        <w:t xml:space="preserve"> lncRNA tumour suppressor activity where that has been lost, and through inhibiting lncRNA oncogenic activity</w:t>
      </w:r>
      <w:r>
        <w:t xml:space="preserve"> where that contributes to oncogenesis and/ or </w:t>
      </w:r>
      <w:r w:rsidR="00205AB2">
        <w:t>resistance to therapy</w:t>
      </w:r>
      <w:r w:rsidR="00203D3D">
        <w:t>.</w:t>
      </w:r>
      <w:r w:rsidR="00CB5BD4">
        <w:t xml:space="preserve"> </w:t>
      </w:r>
      <w:r w:rsidR="001E030F">
        <w:t xml:space="preserve">The GAS5 </w:t>
      </w:r>
      <w:r w:rsidR="00CB5BD4">
        <w:t xml:space="preserve">lncRNA, for example, has been shown to regulate proliferation and survival in </w:t>
      </w:r>
      <w:r w:rsidR="00205AB2">
        <w:t>lymphoid cells (</w:t>
      </w:r>
      <w:r w:rsidR="00D72D22">
        <w:t>5</w:t>
      </w:r>
      <w:r w:rsidR="00205AB2">
        <w:t xml:space="preserve">), </w:t>
      </w:r>
      <w:r w:rsidR="00CB5BD4">
        <w:t>shows tumour suppressor activity in a wide range of cancers (</w:t>
      </w:r>
      <w:r w:rsidR="00D72D22">
        <w:t>6-9</w:t>
      </w:r>
      <w:r w:rsidR="00CB5BD4">
        <w:t>)</w:t>
      </w:r>
      <w:r w:rsidR="00205AB2">
        <w:t xml:space="preserve"> and can restore sensitivity to chemotherapeutic agents (Pickard and Williams 2015 review)</w:t>
      </w:r>
      <w:r w:rsidR="00CB5BD4">
        <w:t xml:space="preserve">. </w:t>
      </w:r>
      <w:r w:rsidR="00205AB2">
        <w:t xml:space="preserve">Although </w:t>
      </w:r>
      <w:r w:rsidR="00CB5BD4">
        <w:t>the tumour suppressor activity of GAS5 appears to be mediated by severa</w:t>
      </w:r>
      <w:r w:rsidR="00CC3EDF">
        <w:t>l different interactions (</w:t>
      </w:r>
      <w:r w:rsidR="00D72D22">
        <w:t>6</w:t>
      </w:r>
      <w:r w:rsidR="00CB5BD4">
        <w:t>)</w:t>
      </w:r>
      <w:r w:rsidR="00205AB2">
        <w:t>, a</w:t>
      </w:r>
      <w:r w:rsidR="00205AB2" w:rsidRPr="00205AB2">
        <w:t>s for many other lncRNAs,</w:t>
      </w:r>
      <w:r w:rsidR="00CB5BD4">
        <w:t xml:space="preserve"> this activity</w:t>
      </w:r>
      <w:r w:rsidR="001E030F" w:rsidRPr="001E030F">
        <w:t xml:space="preserve"> </w:t>
      </w:r>
      <w:r w:rsidR="001E030F" w:rsidRPr="00072560">
        <w:t xml:space="preserve">in breast </w:t>
      </w:r>
      <w:r w:rsidR="001E030F">
        <w:t xml:space="preserve">and prostate </w:t>
      </w:r>
      <w:r w:rsidR="001E030F" w:rsidRPr="00072560">
        <w:t>cancer cells</w:t>
      </w:r>
      <w:r w:rsidR="00CB5BD4">
        <w:t xml:space="preserve"> is predominantly due to interaction of </w:t>
      </w:r>
      <w:r w:rsidR="00B75D63">
        <w:t>a stem-loop RNA</w:t>
      </w:r>
      <w:r w:rsidR="00CB5BD4">
        <w:t xml:space="preserve"> sequence with</w:t>
      </w:r>
      <w:r w:rsidR="00B75D63">
        <w:t>in GAS5 exon 12 with glucocorticoid/ related</w:t>
      </w:r>
      <w:r w:rsidR="00CB5BD4">
        <w:t xml:space="preserve"> hormone receptors</w:t>
      </w:r>
      <w:r w:rsidR="001E030F">
        <w:t xml:space="preserve"> (</w:t>
      </w:r>
      <w:r w:rsidR="00D72D22">
        <w:t>10</w:t>
      </w:r>
      <w:r w:rsidR="001E030F">
        <w:t>)</w:t>
      </w:r>
      <w:r w:rsidR="00685975">
        <w:t xml:space="preserve">. This </w:t>
      </w:r>
      <w:r w:rsidR="00205AB2">
        <w:t xml:space="preserve">part of the </w:t>
      </w:r>
      <w:r w:rsidR="00685975">
        <w:t>GAS5 lnc</w:t>
      </w:r>
      <w:r w:rsidR="00B75D63">
        <w:t xml:space="preserve">RNA </w:t>
      </w:r>
      <w:r w:rsidR="00205AB2">
        <w:t xml:space="preserve">acts as a </w:t>
      </w:r>
      <w:r w:rsidR="00B75D63">
        <w:t xml:space="preserve">hormone response element mimic (HREM) </w:t>
      </w:r>
      <w:r w:rsidR="00205AB2">
        <w:t xml:space="preserve">and </w:t>
      </w:r>
      <w:r w:rsidR="00CB5BD4">
        <w:t xml:space="preserve">blocks the </w:t>
      </w:r>
      <w:r w:rsidR="001E030F">
        <w:t xml:space="preserve">endocrine </w:t>
      </w:r>
      <w:r w:rsidR="00CB5BD4">
        <w:t>survival si</w:t>
      </w:r>
      <w:r w:rsidR="00B75D63">
        <w:t>gnal</w:t>
      </w:r>
      <w:r w:rsidR="001E030F">
        <w:t>(s)</w:t>
      </w:r>
      <w:r w:rsidR="00B75D63">
        <w:t xml:space="preserve"> </w:t>
      </w:r>
      <w:r w:rsidR="00685975">
        <w:lastRenderedPageBreak/>
        <w:t xml:space="preserve">otherwise </w:t>
      </w:r>
      <w:r w:rsidR="00B75D63">
        <w:t>mediated through this</w:t>
      </w:r>
      <w:r w:rsidR="00CB5BD4">
        <w:t xml:space="preserve"> pathway</w:t>
      </w:r>
      <w:r w:rsidR="00205AB2">
        <w:t>. Thus this part of the GAS5 lncRNA acts</w:t>
      </w:r>
      <w:r w:rsidR="00B75D63">
        <w:t xml:space="preserve"> as a de</w:t>
      </w:r>
      <w:r w:rsidR="00205AB2">
        <w:t>coy and prevents</w:t>
      </w:r>
      <w:r w:rsidR="00685975">
        <w:t xml:space="preserve"> the hormone/</w:t>
      </w:r>
      <w:r w:rsidR="00B75D63">
        <w:t>hormone receptor complex from binding to its usual target</w:t>
      </w:r>
      <w:r w:rsidR="00E15534">
        <w:t xml:space="preserve"> genes</w:t>
      </w:r>
      <w:r w:rsidR="00B75D63">
        <w:t xml:space="preserve"> </w:t>
      </w:r>
      <w:r w:rsidR="002630B0">
        <w:t>(</w:t>
      </w:r>
      <w:r w:rsidR="00D72D22">
        <w:t>10</w:t>
      </w:r>
      <w:proofErr w:type="gramStart"/>
      <w:r w:rsidR="00D72D22">
        <w:t>,11</w:t>
      </w:r>
      <w:proofErr w:type="gramEnd"/>
      <w:r w:rsidR="002630B0">
        <w:t xml:space="preserve">). If this tumour suppressor activity can be restored with a short nucleotide sequence mimicking the GAS5 </w:t>
      </w:r>
      <w:r w:rsidR="00B75D63">
        <w:t xml:space="preserve">HREM </w:t>
      </w:r>
      <w:r w:rsidR="002630B0">
        <w:t xml:space="preserve">sequence, this would be a much more realistic approach than re-introducing the whole of GAS5 by gene therapy, and recent work has demonstrated proof of principle of this </w:t>
      </w:r>
      <w:r w:rsidR="00685975">
        <w:t xml:space="preserve">oligonucleotide </w:t>
      </w:r>
      <w:r w:rsidR="002630B0">
        <w:t>approach (</w:t>
      </w:r>
      <w:r w:rsidR="00D72D22">
        <w:t>12</w:t>
      </w:r>
      <w:r w:rsidR="002630B0">
        <w:t xml:space="preserve">). </w:t>
      </w:r>
      <w:r w:rsidR="00606A30">
        <w:t>The introduction of a 23-base oligomer with the HREM sequence into a range of breast cancer cell lines (including triple-negative cell lines) induced apoptosis and reduced clonogenicity i</w:t>
      </w:r>
      <w:r w:rsidR="00685975">
        <w:t>n a manner that closely replicated</w:t>
      </w:r>
      <w:r w:rsidR="00606A30">
        <w:t xml:space="preserve"> the effects of GAS5</w:t>
      </w:r>
      <w:r w:rsidR="00E15534">
        <w:t xml:space="preserve"> lncRNA</w:t>
      </w:r>
      <w:r w:rsidR="00606A30">
        <w:t xml:space="preserve"> itself, including </w:t>
      </w:r>
      <w:r w:rsidR="00685975">
        <w:t xml:space="preserve">the </w:t>
      </w:r>
      <w:r w:rsidR="00606A30">
        <w:t xml:space="preserve">sensitivity </w:t>
      </w:r>
      <w:r w:rsidR="00685975">
        <w:t xml:space="preserve">of these effects </w:t>
      </w:r>
      <w:r w:rsidR="00606A30">
        <w:t>to a specific loss-of-function mutation (</w:t>
      </w:r>
      <w:r w:rsidR="00EC4523">
        <w:t>12</w:t>
      </w:r>
      <w:r w:rsidR="00606A30">
        <w:t>). These results clearly encourage analysis of the effects of oligonucleotides designed to mimic critical sections of other tumour-</w:t>
      </w:r>
      <w:r w:rsidR="009876E2">
        <w:t>suppressive lncRNAs</w:t>
      </w:r>
      <w:r w:rsidR="00606A30">
        <w:t>.</w:t>
      </w:r>
    </w:p>
    <w:p w:rsidR="00606A30" w:rsidRDefault="00606A30" w:rsidP="00F32715">
      <w:r>
        <w:t>Encouraging initial observations hav</w:t>
      </w:r>
      <w:r w:rsidR="00E42435">
        <w:t>e</w:t>
      </w:r>
      <w:r>
        <w:t xml:space="preserve"> also been made</w:t>
      </w:r>
      <w:r w:rsidR="00E42435">
        <w:t xml:space="preserve"> in logically complementary strategies intended to inhibit oncogenic lncRNAs.</w:t>
      </w:r>
      <w:r w:rsidR="00A268E6">
        <w:t xml:space="preserve"> Downreg</w:t>
      </w:r>
      <w:r w:rsidR="00EC782B">
        <w:t>ulation of lncRNAs, including</w:t>
      </w:r>
      <w:r w:rsidR="00A268E6">
        <w:t xml:space="preserve"> those localised in the nucleus, can be efficiently accomplished using antisense oligonucleotides (ASOs</w:t>
      </w:r>
      <w:proofErr w:type="gramStart"/>
      <w:r w:rsidR="00A268E6">
        <w:t>)</w:t>
      </w:r>
      <w:r w:rsidR="00E42435">
        <w:t xml:space="preserve">  </w:t>
      </w:r>
      <w:r w:rsidR="00A268E6">
        <w:t>(</w:t>
      </w:r>
      <w:proofErr w:type="gramEnd"/>
      <w:r w:rsidR="00EC4523">
        <w:t>13</w:t>
      </w:r>
      <w:r w:rsidR="00A268E6">
        <w:t xml:space="preserve">). </w:t>
      </w:r>
      <w:r w:rsidR="00B24ACA">
        <w:t xml:space="preserve">MALAT1 </w:t>
      </w:r>
      <w:r w:rsidR="003F1A9D">
        <w:t>(metastasis-associated lung adenocarcinoma transcript 1), for example, is a relatively abundant lncRNA that is upreg</w:t>
      </w:r>
      <w:r w:rsidR="00072560">
        <w:t>ulated in several cancers (r</w:t>
      </w:r>
      <w:r w:rsidR="00DC44E6">
        <w:t>eviewed by Ren et al</w:t>
      </w:r>
      <w:r w:rsidR="00EC4523">
        <w:t>. (14)</w:t>
      </w:r>
      <w:r w:rsidR="003F1A9D">
        <w:t xml:space="preserve">). Downregulation of </w:t>
      </w:r>
      <w:r w:rsidR="00CD6EDB">
        <w:t>MALAT1</w:t>
      </w:r>
      <w:r w:rsidR="003F1A9D">
        <w:t xml:space="preserve"> has been achieved in vivo in a mouse model of breast cancer using ASOs, resulting in altered gene expression and RNA splicing together with a substantial reduction in metastasis (</w:t>
      </w:r>
      <w:r w:rsidR="00EC4523">
        <w:t>15</w:t>
      </w:r>
      <w:r w:rsidR="003F1A9D">
        <w:t>).</w:t>
      </w:r>
    </w:p>
    <w:p w:rsidR="00047E53" w:rsidRDefault="003F1A9D" w:rsidP="00F32715">
      <w:r>
        <w:t xml:space="preserve">These studies and many others underline the potential of oligonucleotide-based therapy to produce highly specific modulation of the expression of lncRNAs with clear applications in cancer therapy, and, naturally, this prospect has driven improvements in the technology required to </w:t>
      </w:r>
      <w:r w:rsidR="001003B8">
        <w:t>realise this potential in real c</w:t>
      </w:r>
      <w:r w:rsidR="00FF6115">
        <w:t>linical applications. Although oligonucleotide-based therapies have already produced</w:t>
      </w:r>
      <w:r w:rsidR="001003B8">
        <w:t xml:space="preserve"> significant successes in pre-clinical studies, clinical trials and some fully approved clini</w:t>
      </w:r>
      <w:r w:rsidR="00FF6115">
        <w:t xml:space="preserve">cal </w:t>
      </w:r>
      <w:r w:rsidR="00CC3EDF">
        <w:t xml:space="preserve">applications (e.g. </w:t>
      </w:r>
      <w:r w:rsidR="00EC4523">
        <w:t>(16)</w:t>
      </w:r>
      <w:r w:rsidR="00FF6115">
        <w:t>),</w:t>
      </w:r>
      <w:r w:rsidR="001003B8">
        <w:t xml:space="preserve"> substantial challenges remain. Most of these challenges are familiar fro</w:t>
      </w:r>
      <w:r w:rsidR="00FF6115">
        <w:t>m other types of cancer therapy:</w:t>
      </w:r>
      <w:r w:rsidR="001003B8">
        <w:t xml:space="preserve"> How can maximal penetration of cancer cells be achieved? How can tumours be specifically targeted with minimal effects on healthy tissues? How can stability be improved for oligonucleotides exposed to host degradative enzymes? Given the considerable incentive of </w:t>
      </w:r>
      <w:r w:rsidR="00042BC3">
        <w:t>molecule</w:t>
      </w:r>
      <w:r w:rsidR="001003B8">
        <w:t xml:space="preserve">-specific lncRNA cancer therapy, it is likely that these problems will be overcome. </w:t>
      </w:r>
      <w:r w:rsidR="00047E53">
        <w:t>Significant improvements in oligonucleotide stability and cell penetration have been made through change</w:t>
      </w:r>
      <w:r w:rsidR="00DC44E6">
        <w:t>s in nucleotide chemistry (</w:t>
      </w:r>
      <w:r w:rsidR="00EC4523">
        <w:t>17</w:t>
      </w:r>
      <w:r w:rsidR="00047E53">
        <w:t>)</w:t>
      </w:r>
      <w:r w:rsidR="00FF6115">
        <w:t>,</w:t>
      </w:r>
      <w:r w:rsidR="00E06C7B">
        <w:t xml:space="preserve"> </w:t>
      </w:r>
      <w:r w:rsidR="00047E53">
        <w:t xml:space="preserve">and </w:t>
      </w:r>
      <w:r w:rsidR="00FF6115">
        <w:t xml:space="preserve">by </w:t>
      </w:r>
      <w:r w:rsidR="00047E53">
        <w:t xml:space="preserve">attachment to peptides activated by the </w:t>
      </w:r>
      <w:r w:rsidR="00CC3EDF">
        <w:t>acidic tumour environment (</w:t>
      </w:r>
      <w:r w:rsidR="00EC4523">
        <w:t>18</w:t>
      </w:r>
      <w:r w:rsidR="00047E53">
        <w:t xml:space="preserve">), for example. Advances in nanoparticle technology and </w:t>
      </w:r>
      <w:r w:rsidR="00F91115">
        <w:t xml:space="preserve">immune-targeting of tumour antigens have, in turn, improved the specificity of </w:t>
      </w:r>
      <w:r w:rsidR="00CC3EDF">
        <w:t>oligonucleotide delivery (</w:t>
      </w:r>
      <w:r w:rsidR="00EC4523">
        <w:t>19</w:t>
      </w:r>
      <w:r w:rsidR="00F91115">
        <w:t xml:space="preserve">). </w:t>
      </w:r>
    </w:p>
    <w:p w:rsidR="00047E53" w:rsidRDefault="00E06C7B" w:rsidP="00F32715">
      <w:r>
        <w:t>Although oligonucleotide therapy offers exquisite specificity in targeting lncRNAs, th</w:t>
      </w:r>
      <w:r w:rsidR="00FF6115">
        <w:t>e development of lncRNA-targeting</w:t>
      </w:r>
      <w:r>
        <w:t xml:space="preserve"> small molecules is also realistic. </w:t>
      </w:r>
      <w:proofErr w:type="spellStart"/>
      <w:r>
        <w:t>Fatemi</w:t>
      </w:r>
      <w:proofErr w:type="spellEnd"/>
      <w:r>
        <w:t xml:space="preserve"> and colleagues (20) screened a library of phytochemical compounds for molecules interfering with the interaction of lncRNA BDNF-AS (BDNF-</w:t>
      </w:r>
      <w:r w:rsidR="002C2CAC">
        <w:t>antisense RNA</w:t>
      </w:r>
      <w:r>
        <w:t>) with EZH2 (</w:t>
      </w:r>
      <w:r w:rsidRPr="00E06C7B">
        <w:t xml:space="preserve">Enhancer of </w:t>
      </w:r>
      <w:proofErr w:type="spellStart"/>
      <w:r w:rsidRPr="00E06C7B">
        <w:t>zeste</w:t>
      </w:r>
      <w:proofErr w:type="spellEnd"/>
      <w:r w:rsidRPr="00E06C7B">
        <w:t xml:space="preserve"> homolog 2</w:t>
      </w:r>
      <w:r>
        <w:t xml:space="preserve"> – a key enzyme controlling epigenetic mod</w:t>
      </w:r>
      <w:r w:rsidR="00CC3EDF">
        <w:t>ification of chromatin</w:t>
      </w:r>
      <w:r>
        <w:t xml:space="preserve">) and successfully identified </w:t>
      </w:r>
      <w:proofErr w:type="spellStart"/>
      <w:r>
        <w:t>el</w:t>
      </w:r>
      <w:r w:rsidR="005E0634">
        <w:t>lipticine</w:t>
      </w:r>
      <w:proofErr w:type="spellEnd"/>
      <w:r w:rsidR="005E0634">
        <w:t>, which up-re</w:t>
      </w:r>
      <w:r w:rsidR="00FF6115">
        <w:t>gulated BDNF transcription. Similar</w:t>
      </w:r>
      <w:r w:rsidR="005E0634">
        <w:t xml:space="preserve"> antisense lncRNAs are frequently </w:t>
      </w:r>
      <w:r w:rsidR="005E0634">
        <w:lastRenderedPageBreak/>
        <w:t xml:space="preserve">involved in the </w:t>
      </w:r>
      <w:r w:rsidR="00072560">
        <w:t xml:space="preserve">epigenetic </w:t>
      </w:r>
      <w:r w:rsidR="005E0634">
        <w:t>control of gene expression</w:t>
      </w:r>
      <w:r w:rsidR="00253BD8">
        <w:t>,</w:t>
      </w:r>
      <w:r w:rsidR="005E0634">
        <w:t xml:space="preserve"> and </w:t>
      </w:r>
      <w:r w:rsidR="00FF6115">
        <w:t>targeting of this class of lncRNAs</w:t>
      </w:r>
      <w:r w:rsidR="005E0634">
        <w:t xml:space="preserve"> offers particular promise for the development of highly specific cancer therapies.</w:t>
      </w:r>
    </w:p>
    <w:p w:rsidR="005E0634" w:rsidRDefault="00A367C4" w:rsidP="00F32715">
      <w:r>
        <w:t>Although the lncRNA field is still in its early stages- after all, over 50% of the genome has yet to be analysed in detail for its function- it is clear that this area presents almost unprecedented opportunities for novel cancer therapies. The appreciation of this potential is rapidly growing and should result in much-needed improvements for patients before long.</w:t>
      </w:r>
    </w:p>
    <w:p w:rsidR="00203D3D" w:rsidRPr="00FD7C04" w:rsidRDefault="00FD7C04" w:rsidP="00F32715">
      <w:pPr>
        <w:rPr>
          <w:b/>
        </w:rPr>
      </w:pPr>
      <w:r w:rsidRPr="00FD7C04">
        <w:rPr>
          <w:b/>
        </w:rPr>
        <w:t>Acknowledgements</w:t>
      </w:r>
    </w:p>
    <w:p w:rsidR="00FD7C04" w:rsidRDefault="00FD7C04" w:rsidP="00F32715">
      <w:r w:rsidRPr="00FD7C04">
        <w:t>This work was supported by</w:t>
      </w:r>
      <w:r>
        <w:t xml:space="preserve"> Breast Cancer Now, Prostate Cancer UK and </w:t>
      </w:r>
      <w:proofErr w:type="spellStart"/>
      <w:r>
        <w:t>Bloodwise</w:t>
      </w:r>
      <w:proofErr w:type="spellEnd"/>
      <w:r>
        <w:t>.</w:t>
      </w:r>
    </w:p>
    <w:p w:rsidR="00FD7C04" w:rsidRPr="00FD7C04" w:rsidRDefault="00FD7C04" w:rsidP="00F32715">
      <w:pPr>
        <w:rPr>
          <w:b/>
        </w:rPr>
      </w:pPr>
      <w:r w:rsidRPr="00FD7C04">
        <w:rPr>
          <w:b/>
        </w:rPr>
        <w:t>Footnote</w:t>
      </w:r>
    </w:p>
    <w:p w:rsidR="00FD7C04" w:rsidRDefault="00FD7C04" w:rsidP="00F32715">
      <w:r w:rsidRPr="00FD7C04">
        <w:rPr>
          <w:i/>
        </w:rPr>
        <w:t>Conflicts of Interest:</w:t>
      </w:r>
      <w:r>
        <w:t xml:space="preserve"> The authors have no conflicts of interest to declare.</w:t>
      </w:r>
    </w:p>
    <w:p w:rsidR="00FD7C04" w:rsidRDefault="00FD7C04" w:rsidP="00F32715">
      <w:r w:rsidRPr="00FD7C04">
        <w:rPr>
          <w:i/>
        </w:rPr>
        <w:t>Comment on</w:t>
      </w:r>
      <w:r>
        <w:t xml:space="preserve">: </w:t>
      </w:r>
      <w:r w:rsidRPr="00FD7C04">
        <w:t>Pickard MR, Williams GT. The hormone response element mimic sequence of GAS5 lncRNA is sufficient to induce apoptosis in breast cancer cells. Oncotarget 2016</w:t>
      </w:r>
      <w:proofErr w:type="gramStart"/>
      <w:r w:rsidRPr="00FD7C04">
        <w:t>;7</w:t>
      </w:r>
      <w:proofErr w:type="gramEnd"/>
      <w:r w:rsidRPr="00FD7C04">
        <w:t>;10104-16.</w:t>
      </w:r>
    </w:p>
    <w:p w:rsidR="00FD7C04" w:rsidRDefault="00FD7C04" w:rsidP="00F32715">
      <w:pPr>
        <w:rPr>
          <w:b/>
        </w:rPr>
      </w:pPr>
    </w:p>
    <w:p w:rsidR="00CF5535" w:rsidRPr="00FD7C04" w:rsidRDefault="00FD7C04" w:rsidP="00F32715">
      <w:pPr>
        <w:rPr>
          <w:b/>
        </w:rPr>
      </w:pPr>
      <w:r w:rsidRPr="00FD7C04">
        <w:rPr>
          <w:b/>
        </w:rPr>
        <w:t>References</w:t>
      </w:r>
    </w:p>
    <w:p w:rsidR="000023DC" w:rsidRPr="004648DC" w:rsidRDefault="000023DC" w:rsidP="000023DC">
      <w:pPr>
        <w:ind w:left="720" w:hanging="720"/>
        <w:rPr>
          <w:lang w:val="en-US"/>
        </w:rPr>
      </w:pPr>
      <w:r>
        <w:rPr>
          <w:lang w:val="en-US"/>
        </w:rPr>
        <w:t>1.</w:t>
      </w:r>
      <w:r>
        <w:rPr>
          <w:lang w:val="en-US"/>
        </w:rPr>
        <w:tab/>
      </w:r>
      <w:r w:rsidRPr="004648DC">
        <w:rPr>
          <w:lang w:val="en-US"/>
        </w:rPr>
        <w:t xml:space="preserve">Dunham I, </w:t>
      </w:r>
      <w:proofErr w:type="spellStart"/>
      <w:r w:rsidRPr="004648DC">
        <w:rPr>
          <w:lang w:val="en-US"/>
        </w:rPr>
        <w:t>Kundaje</w:t>
      </w:r>
      <w:proofErr w:type="spellEnd"/>
      <w:r w:rsidRPr="004648DC">
        <w:rPr>
          <w:lang w:val="en-US"/>
        </w:rPr>
        <w:t xml:space="preserve"> A, </w:t>
      </w:r>
      <w:proofErr w:type="spellStart"/>
      <w:r w:rsidRPr="004648DC">
        <w:rPr>
          <w:lang w:val="en-US"/>
        </w:rPr>
        <w:t>Aldred</w:t>
      </w:r>
      <w:proofErr w:type="spellEnd"/>
      <w:r w:rsidRPr="004648DC">
        <w:rPr>
          <w:lang w:val="en-US"/>
        </w:rPr>
        <w:t xml:space="preserve"> SF, Collins PJ, Davis C, Doyle F et al. An integrated encyclopedia of DNA elements in the human genome. Nature 2012</w:t>
      </w:r>
      <w:proofErr w:type="gramStart"/>
      <w:r w:rsidRPr="004648DC">
        <w:rPr>
          <w:lang w:val="en-US"/>
        </w:rPr>
        <w:t>;489</w:t>
      </w:r>
      <w:proofErr w:type="gramEnd"/>
      <w:r w:rsidRPr="004648DC">
        <w:rPr>
          <w:lang w:val="en-US"/>
        </w:rPr>
        <w:t xml:space="preserve">;57-74. </w:t>
      </w:r>
    </w:p>
    <w:p w:rsidR="000023DC" w:rsidRPr="004648DC" w:rsidRDefault="000023DC" w:rsidP="000023DC">
      <w:pPr>
        <w:ind w:left="720" w:hanging="720"/>
        <w:rPr>
          <w:lang w:val="en-US"/>
        </w:rPr>
      </w:pPr>
      <w:r>
        <w:rPr>
          <w:lang w:val="en-US"/>
        </w:rPr>
        <w:t>2.</w:t>
      </w:r>
      <w:r>
        <w:rPr>
          <w:lang w:val="en-US"/>
        </w:rPr>
        <w:tab/>
      </w:r>
      <w:proofErr w:type="spellStart"/>
      <w:r w:rsidRPr="004648DC">
        <w:rPr>
          <w:lang w:val="en-US"/>
        </w:rPr>
        <w:t>Djebali</w:t>
      </w:r>
      <w:proofErr w:type="spellEnd"/>
      <w:r w:rsidRPr="004648DC">
        <w:rPr>
          <w:lang w:val="en-US"/>
        </w:rPr>
        <w:t xml:space="preserve"> S, Davis CA, Merkel A, </w:t>
      </w:r>
      <w:proofErr w:type="spellStart"/>
      <w:r w:rsidRPr="004648DC">
        <w:rPr>
          <w:lang w:val="en-US"/>
        </w:rPr>
        <w:t>Dobin</w:t>
      </w:r>
      <w:proofErr w:type="spellEnd"/>
      <w:r w:rsidRPr="004648DC">
        <w:rPr>
          <w:lang w:val="en-US"/>
        </w:rPr>
        <w:t xml:space="preserve"> A, </w:t>
      </w:r>
      <w:proofErr w:type="spellStart"/>
      <w:r w:rsidRPr="004648DC">
        <w:rPr>
          <w:lang w:val="en-US"/>
        </w:rPr>
        <w:t>Lassmann</w:t>
      </w:r>
      <w:proofErr w:type="spellEnd"/>
      <w:r w:rsidRPr="004648DC">
        <w:rPr>
          <w:lang w:val="en-US"/>
        </w:rPr>
        <w:t xml:space="preserve"> T, </w:t>
      </w:r>
      <w:proofErr w:type="spellStart"/>
      <w:r w:rsidRPr="004648DC">
        <w:rPr>
          <w:lang w:val="en-US"/>
        </w:rPr>
        <w:t>Mortazavi</w:t>
      </w:r>
      <w:proofErr w:type="spellEnd"/>
      <w:r w:rsidRPr="004648DC">
        <w:rPr>
          <w:lang w:val="en-US"/>
        </w:rPr>
        <w:t xml:space="preserve"> A et al. Landscape of transcription in human cells. Nature 2012</w:t>
      </w:r>
      <w:proofErr w:type="gramStart"/>
      <w:r w:rsidRPr="004648DC">
        <w:rPr>
          <w:lang w:val="en-US"/>
        </w:rPr>
        <w:t>;489</w:t>
      </w:r>
      <w:proofErr w:type="gramEnd"/>
      <w:r w:rsidRPr="004648DC">
        <w:rPr>
          <w:lang w:val="en-US"/>
        </w:rPr>
        <w:t xml:space="preserve">;101-8. </w:t>
      </w:r>
    </w:p>
    <w:p w:rsidR="000023DC" w:rsidRDefault="000023DC" w:rsidP="000023DC">
      <w:pPr>
        <w:ind w:left="720" w:hanging="720"/>
        <w:rPr>
          <w:lang w:val="en-US"/>
        </w:rPr>
      </w:pPr>
      <w:r>
        <w:rPr>
          <w:lang w:val="en-US"/>
        </w:rPr>
        <w:t>3.</w:t>
      </w:r>
      <w:r>
        <w:rPr>
          <w:lang w:val="en-US"/>
        </w:rPr>
        <w:tab/>
      </w:r>
      <w:r w:rsidRPr="004648DC">
        <w:rPr>
          <w:lang w:val="en-US"/>
        </w:rPr>
        <w:t>Morris KV, Mattick JS. The rise of regulatory RNA. Nature Reviews Genetics 2014</w:t>
      </w:r>
      <w:proofErr w:type="gramStart"/>
      <w:r w:rsidRPr="004648DC">
        <w:rPr>
          <w:lang w:val="en-US"/>
        </w:rPr>
        <w:t>;15</w:t>
      </w:r>
      <w:proofErr w:type="gramEnd"/>
      <w:r w:rsidRPr="004648DC">
        <w:rPr>
          <w:lang w:val="en-US"/>
        </w:rPr>
        <w:t xml:space="preserve">;423-37. </w:t>
      </w:r>
    </w:p>
    <w:p w:rsidR="000023DC" w:rsidRPr="004648DC" w:rsidRDefault="000023DC" w:rsidP="000023DC">
      <w:pPr>
        <w:ind w:left="720" w:hanging="720"/>
        <w:rPr>
          <w:lang w:val="en-US"/>
        </w:rPr>
      </w:pPr>
      <w:r>
        <w:rPr>
          <w:lang w:val="en-US"/>
        </w:rPr>
        <w:t>4.</w:t>
      </w:r>
      <w:r>
        <w:rPr>
          <w:lang w:val="en-US"/>
        </w:rPr>
        <w:tab/>
      </w:r>
      <w:proofErr w:type="spellStart"/>
      <w:r w:rsidRPr="004648DC">
        <w:rPr>
          <w:lang w:val="en-US"/>
        </w:rPr>
        <w:t>Huarte</w:t>
      </w:r>
      <w:proofErr w:type="spellEnd"/>
      <w:r w:rsidRPr="004648DC">
        <w:rPr>
          <w:lang w:val="en-US"/>
        </w:rPr>
        <w:t xml:space="preserve"> M. The emerging role of </w:t>
      </w:r>
      <w:proofErr w:type="spellStart"/>
      <w:r w:rsidRPr="004648DC">
        <w:rPr>
          <w:lang w:val="en-US"/>
        </w:rPr>
        <w:t>IncRNAs</w:t>
      </w:r>
      <w:proofErr w:type="spellEnd"/>
      <w:r w:rsidRPr="004648DC">
        <w:rPr>
          <w:lang w:val="en-US"/>
        </w:rPr>
        <w:t xml:space="preserve"> in cancer. Nat Med 2015</w:t>
      </w:r>
      <w:proofErr w:type="gramStart"/>
      <w:r w:rsidRPr="004648DC">
        <w:rPr>
          <w:lang w:val="en-US"/>
        </w:rPr>
        <w:t>;21</w:t>
      </w:r>
      <w:proofErr w:type="gramEnd"/>
      <w:r w:rsidRPr="004648DC">
        <w:rPr>
          <w:lang w:val="en-US"/>
        </w:rPr>
        <w:t xml:space="preserve">;1253-61. </w:t>
      </w:r>
    </w:p>
    <w:p w:rsidR="000023DC" w:rsidRPr="004648DC" w:rsidRDefault="000023DC" w:rsidP="000023DC">
      <w:pPr>
        <w:ind w:left="720" w:hanging="720"/>
        <w:rPr>
          <w:lang w:val="en-US"/>
        </w:rPr>
      </w:pPr>
      <w:r>
        <w:rPr>
          <w:lang w:val="en-US"/>
        </w:rPr>
        <w:t>5.</w:t>
      </w:r>
      <w:r>
        <w:rPr>
          <w:lang w:val="en-US"/>
        </w:rPr>
        <w:tab/>
      </w:r>
      <w:r w:rsidRPr="004648DC">
        <w:rPr>
          <w:lang w:val="en-US"/>
        </w:rPr>
        <w:t xml:space="preserve">Mourtada-Maarabouni M, Hedge VL, Kirkham L, Farzaneh F, Williams GT. Growth arrest in human T-cells is controlled by the non-coding RNA growth-arrest-specific transcript 5 (GAS5). J Cell </w:t>
      </w:r>
      <w:proofErr w:type="spellStart"/>
      <w:r w:rsidRPr="004648DC">
        <w:rPr>
          <w:lang w:val="en-US"/>
        </w:rPr>
        <w:t>Sci</w:t>
      </w:r>
      <w:proofErr w:type="spellEnd"/>
      <w:r w:rsidRPr="004648DC">
        <w:rPr>
          <w:lang w:val="en-US"/>
        </w:rPr>
        <w:t xml:space="preserve"> 2008</w:t>
      </w:r>
      <w:proofErr w:type="gramStart"/>
      <w:r w:rsidRPr="004648DC">
        <w:rPr>
          <w:lang w:val="en-US"/>
        </w:rPr>
        <w:t>;121</w:t>
      </w:r>
      <w:proofErr w:type="gramEnd"/>
      <w:r w:rsidRPr="004648DC">
        <w:rPr>
          <w:lang w:val="en-US"/>
        </w:rPr>
        <w:t xml:space="preserve">;939-46. </w:t>
      </w:r>
    </w:p>
    <w:p w:rsidR="000023DC" w:rsidRPr="004648DC" w:rsidRDefault="000023DC" w:rsidP="000023DC">
      <w:pPr>
        <w:ind w:left="720" w:hanging="720"/>
        <w:rPr>
          <w:lang w:val="en-US"/>
        </w:rPr>
      </w:pPr>
      <w:r>
        <w:rPr>
          <w:lang w:val="en-US"/>
        </w:rPr>
        <w:t>6.</w:t>
      </w:r>
      <w:r>
        <w:rPr>
          <w:lang w:val="en-US"/>
        </w:rPr>
        <w:tab/>
      </w:r>
      <w:r w:rsidRPr="004648DC">
        <w:rPr>
          <w:lang w:val="en-US"/>
        </w:rPr>
        <w:t xml:space="preserve">Pickard MR, Williams GT. Molecular and cellular mechanisms of action of </w:t>
      </w:r>
      <w:proofErr w:type="spellStart"/>
      <w:r w:rsidRPr="004648DC">
        <w:rPr>
          <w:lang w:val="en-US"/>
        </w:rPr>
        <w:t>tumour</w:t>
      </w:r>
      <w:proofErr w:type="spellEnd"/>
      <w:r w:rsidRPr="004648DC">
        <w:rPr>
          <w:lang w:val="en-US"/>
        </w:rPr>
        <w:t xml:space="preserve"> suppressor GAS5 </w:t>
      </w:r>
      <w:proofErr w:type="spellStart"/>
      <w:r w:rsidRPr="004648DC">
        <w:rPr>
          <w:lang w:val="en-US"/>
        </w:rPr>
        <w:t>LncRNA</w:t>
      </w:r>
      <w:proofErr w:type="spellEnd"/>
      <w:r w:rsidRPr="004648DC">
        <w:rPr>
          <w:lang w:val="en-US"/>
        </w:rPr>
        <w:t>. Genes 2015</w:t>
      </w:r>
      <w:proofErr w:type="gramStart"/>
      <w:r w:rsidRPr="004648DC">
        <w:rPr>
          <w:lang w:val="en-US"/>
        </w:rPr>
        <w:t>;6</w:t>
      </w:r>
      <w:proofErr w:type="gramEnd"/>
      <w:r w:rsidRPr="004648DC">
        <w:rPr>
          <w:lang w:val="en-US"/>
        </w:rPr>
        <w:t xml:space="preserve">;484-99. </w:t>
      </w:r>
    </w:p>
    <w:p w:rsidR="000023DC" w:rsidRPr="004648DC" w:rsidRDefault="000023DC" w:rsidP="000023DC">
      <w:pPr>
        <w:ind w:left="720" w:hanging="720"/>
        <w:rPr>
          <w:lang w:val="en-US"/>
        </w:rPr>
      </w:pPr>
      <w:r>
        <w:rPr>
          <w:lang w:val="en-US"/>
        </w:rPr>
        <w:t>7.</w:t>
      </w:r>
      <w:r>
        <w:rPr>
          <w:lang w:val="en-US"/>
        </w:rPr>
        <w:tab/>
      </w:r>
      <w:r w:rsidRPr="004648DC">
        <w:rPr>
          <w:lang w:val="en-US"/>
        </w:rPr>
        <w:t>Mourtada-Maarabouni M, Pickard MR, Hedge VL, Farzaneh F, Williams GT. GAS5, a non-protein-coding RNA, controls apoptosis and is downregulated in breast cancer. Oncogene 2009</w:t>
      </w:r>
      <w:proofErr w:type="gramStart"/>
      <w:r w:rsidRPr="004648DC">
        <w:rPr>
          <w:lang w:val="en-US"/>
        </w:rPr>
        <w:t>;28</w:t>
      </w:r>
      <w:proofErr w:type="gramEnd"/>
      <w:r w:rsidRPr="004648DC">
        <w:rPr>
          <w:lang w:val="en-US"/>
        </w:rPr>
        <w:t xml:space="preserve">;195-208. </w:t>
      </w:r>
    </w:p>
    <w:p w:rsidR="000023DC" w:rsidRPr="004648DC" w:rsidRDefault="000023DC" w:rsidP="000023DC">
      <w:pPr>
        <w:ind w:left="720" w:hanging="720"/>
        <w:rPr>
          <w:lang w:val="en-US"/>
        </w:rPr>
      </w:pPr>
      <w:r>
        <w:rPr>
          <w:lang w:val="en-US"/>
        </w:rPr>
        <w:t>8.</w:t>
      </w:r>
      <w:r>
        <w:rPr>
          <w:lang w:val="en-US"/>
        </w:rPr>
        <w:tab/>
      </w:r>
      <w:r w:rsidRPr="004648DC">
        <w:rPr>
          <w:lang w:val="en-US"/>
        </w:rPr>
        <w:t xml:space="preserve">Chen L, Yang H, Xiao Y, Tang X, Li Y, Han Q et al. LncRNA GAS5 is a critical regulator of metastasis phenotype of melanoma cells and inhibits tumor growth in vivo. </w:t>
      </w:r>
      <w:proofErr w:type="spellStart"/>
      <w:r w:rsidRPr="004648DC">
        <w:rPr>
          <w:lang w:val="en-US"/>
        </w:rPr>
        <w:t>Oncotargets</w:t>
      </w:r>
      <w:proofErr w:type="spellEnd"/>
      <w:r w:rsidRPr="004648DC">
        <w:rPr>
          <w:lang w:val="en-US"/>
        </w:rPr>
        <w:t xml:space="preserve"> and Therapy 2016</w:t>
      </w:r>
      <w:proofErr w:type="gramStart"/>
      <w:r w:rsidRPr="004648DC">
        <w:rPr>
          <w:lang w:val="en-US"/>
        </w:rPr>
        <w:t>;9</w:t>
      </w:r>
      <w:proofErr w:type="gramEnd"/>
      <w:r w:rsidRPr="004648DC">
        <w:rPr>
          <w:lang w:val="en-US"/>
        </w:rPr>
        <w:t xml:space="preserve">;4075-87. </w:t>
      </w:r>
    </w:p>
    <w:p w:rsidR="000023DC" w:rsidRPr="004648DC" w:rsidRDefault="000023DC" w:rsidP="000023DC">
      <w:pPr>
        <w:ind w:left="720" w:hanging="720"/>
        <w:rPr>
          <w:lang w:val="en-US"/>
        </w:rPr>
      </w:pPr>
      <w:r>
        <w:rPr>
          <w:lang w:val="en-US"/>
        </w:rPr>
        <w:lastRenderedPageBreak/>
        <w:t>9.</w:t>
      </w:r>
      <w:r>
        <w:rPr>
          <w:lang w:val="en-US"/>
        </w:rPr>
        <w:tab/>
      </w:r>
      <w:r w:rsidRPr="004648DC">
        <w:rPr>
          <w:lang w:val="en-US"/>
        </w:rPr>
        <w:t>Pickard MR, Mourtada-Maarabouni M, Williams GT. Long non-coding RNA GAS5 regulates apoptosis in prostate cancer cell lines. Biochimica Et Biophysica Acta-Molecular Basis of Disease 2013</w:t>
      </w:r>
      <w:proofErr w:type="gramStart"/>
      <w:r w:rsidRPr="004648DC">
        <w:rPr>
          <w:lang w:val="en-US"/>
        </w:rPr>
        <w:t>;1832</w:t>
      </w:r>
      <w:proofErr w:type="gramEnd"/>
      <w:r w:rsidRPr="004648DC">
        <w:rPr>
          <w:lang w:val="en-US"/>
        </w:rPr>
        <w:t xml:space="preserve">;1613-23. </w:t>
      </w:r>
    </w:p>
    <w:p w:rsidR="000023DC" w:rsidRDefault="000023DC" w:rsidP="000023DC">
      <w:pPr>
        <w:ind w:left="720" w:hanging="720"/>
        <w:rPr>
          <w:lang w:val="en-US"/>
        </w:rPr>
      </w:pPr>
      <w:r>
        <w:rPr>
          <w:lang w:val="en-US"/>
        </w:rPr>
        <w:t>10.</w:t>
      </w:r>
      <w:r>
        <w:rPr>
          <w:lang w:val="en-US"/>
        </w:rPr>
        <w:tab/>
      </w:r>
      <w:r w:rsidRPr="004648DC">
        <w:rPr>
          <w:lang w:val="en-US"/>
        </w:rPr>
        <w:t>Hudson WH, Pickard MR, de Vera IMS, Kuiper EG, Mourtada-Maarabouni M, Conn GL et al. Conserved sequence-specific lincRNA-steroid receptor interactions drive transcriptional repression and direct cell fate. Nature Communications 2014</w:t>
      </w:r>
      <w:proofErr w:type="gramStart"/>
      <w:r w:rsidRPr="004648DC">
        <w:rPr>
          <w:lang w:val="en-US"/>
        </w:rPr>
        <w:t>;5</w:t>
      </w:r>
      <w:proofErr w:type="gramEnd"/>
      <w:r w:rsidRPr="004648DC">
        <w:rPr>
          <w:lang w:val="en-US"/>
        </w:rPr>
        <w:t xml:space="preserve">;5395. </w:t>
      </w:r>
    </w:p>
    <w:p w:rsidR="000023DC" w:rsidRPr="004648DC" w:rsidRDefault="000023DC" w:rsidP="000023DC">
      <w:pPr>
        <w:ind w:left="720" w:hanging="720"/>
        <w:rPr>
          <w:lang w:val="en-US"/>
        </w:rPr>
      </w:pPr>
      <w:r>
        <w:rPr>
          <w:lang w:val="en-US"/>
        </w:rPr>
        <w:t>11.</w:t>
      </w:r>
      <w:r>
        <w:rPr>
          <w:lang w:val="en-US"/>
        </w:rPr>
        <w:tab/>
      </w:r>
      <w:r w:rsidRPr="004648DC">
        <w:rPr>
          <w:lang w:val="en-US"/>
        </w:rPr>
        <w:t xml:space="preserve">Kino T, Hurt DE, </w:t>
      </w:r>
      <w:proofErr w:type="spellStart"/>
      <w:r w:rsidRPr="004648DC">
        <w:rPr>
          <w:lang w:val="en-US"/>
        </w:rPr>
        <w:t>Ichijo</w:t>
      </w:r>
      <w:proofErr w:type="spellEnd"/>
      <w:r w:rsidRPr="004648DC">
        <w:rPr>
          <w:lang w:val="en-US"/>
        </w:rPr>
        <w:t xml:space="preserve"> T, Nader N, </w:t>
      </w:r>
      <w:proofErr w:type="spellStart"/>
      <w:r w:rsidRPr="004648DC">
        <w:rPr>
          <w:lang w:val="en-US"/>
        </w:rPr>
        <w:t>Chrousos</w:t>
      </w:r>
      <w:proofErr w:type="spellEnd"/>
      <w:r w:rsidRPr="004648DC">
        <w:rPr>
          <w:lang w:val="en-US"/>
        </w:rPr>
        <w:t xml:space="preserve"> GP. Noncoding RNA Gas5 is a growth arrest- and starvation-associated repressor of the glucocorticoid receptor. Science Signaling 2010</w:t>
      </w:r>
      <w:proofErr w:type="gramStart"/>
      <w:r w:rsidRPr="004648DC">
        <w:rPr>
          <w:lang w:val="en-US"/>
        </w:rPr>
        <w:t>;3</w:t>
      </w:r>
      <w:proofErr w:type="gramEnd"/>
      <w:r w:rsidRPr="004648DC">
        <w:rPr>
          <w:lang w:val="en-US"/>
        </w:rPr>
        <w:t xml:space="preserve">;ra8. </w:t>
      </w:r>
    </w:p>
    <w:p w:rsidR="000023DC" w:rsidRPr="004648DC" w:rsidRDefault="000023DC" w:rsidP="000023DC">
      <w:pPr>
        <w:ind w:left="720" w:hanging="720"/>
        <w:rPr>
          <w:lang w:val="en-US"/>
        </w:rPr>
      </w:pPr>
      <w:r>
        <w:rPr>
          <w:lang w:val="en-US"/>
        </w:rPr>
        <w:t>12.</w:t>
      </w:r>
      <w:r>
        <w:rPr>
          <w:lang w:val="en-US"/>
        </w:rPr>
        <w:tab/>
      </w:r>
      <w:r w:rsidRPr="004648DC">
        <w:rPr>
          <w:lang w:val="en-US"/>
        </w:rPr>
        <w:t>Pickard MR, Williams GT. The hormone response element mimic sequence of GAS5 lncRNA is sufficient to induce apoptosis in breast cancer cells. Oncotarget 2016</w:t>
      </w:r>
      <w:proofErr w:type="gramStart"/>
      <w:r w:rsidRPr="004648DC">
        <w:rPr>
          <w:lang w:val="en-US"/>
        </w:rPr>
        <w:t>;7</w:t>
      </w:r>
      <w:proofErr w:type="gramEnd"/>
      <w:r w:rsidRPr="004648DC">
        <w:rPr>
          <w:lang w:val="en-US"/>
        </w:rPr>
        <w:t xml:space="preserve">;10104-16. </w:t>
      </w:r>
    </w:p>
    <w:p w:rsidR="000023DC" w:rsidRPr="004648DC" w:rsidRDefault="000023DC" w:rsidP="000023DC">
      <w:pPr>
        <w:ind w:left="720" w:hanging="720"/>
        <w:rPr>
          <w:lang w:val="en-US"/>
        </w:rPr>
      </w:pPr>
      <w:r>
        <w:rPr>
          <w:lang w:val="en-US"/>
        </w:rPr>
        <w:t>13.</w:t>
      </w:r>
      <w:r>
        <w:rPr>
          <w:lang w:val="en-US"/>
        </w:rPr>
        <w:tab/>
      </w:r>
      <w:r w:rsidRPr="004648DC">
        <w:rPr>
          <w:lang w:val="en-US"/>
        </w:rPr>
        <w:t>Zhou T, Kim Y, MacLeod AR. Targeting long noncoding RNA with antisense oligonucleotide technology as cancer therapeutics. Long Non-Coding R</w:t>
      </w:r>
      <w:r>
        <w:rPr>
          <w:lang w:val="en-US"/>
        </w:rPr>
        <w:t>NA</w:t>
      </w:r>
      <w:r w:rsidRPr="004648DC">
        <w:rPr>
          <w:lang w:val="en-US"/>
        </w:rPr>
        <w:t>s: Methods and Protocols 2016</w:t>
      </w:r>
      <w:proofErr w:type="gramStart"/>
      <w:r w:rsidRPr="004648DC">
        <w:rPr>
          <w:lang w:val="en-US"/>
        </w:rPr>
        <w:t>;1402</w:t>
      </w:r>
      <w:proofErr w:type="gramEnd"/>
      <w:r w:rsidRPr="004648DC">
        <w:rPr>
          <w:lang w:val="en-US"/>
        </w:rPr>
        <w:t xml:space="preserve">;199-213. </w:t>
      </w:r>
    </w:p>
    <w:p w:rsidR="000023DC" w:rsidRPr="004648DC" w:rsidRDefault="000023DC" w:rsidP="000023DC">
      <w:pPr>
        <w:ind w:left="720" w:hanging="720"/>
        <w:rPr>
          <w:lang w:val="en-US"/>
        </w:rPr>
      </w:pPr>
      <w:r>
        <w:rPr>
          <w:lang w:val="en-US"/>
        </w:rPr>
        <w:t>14.</w:t>
      </w:r>
      <w:r>
        <w:rPr>
          <w:lang w:val="en-US"/>
        </w:rPr>
        <w:tab/>
      </w:r>
      <w:r w:rsidRPr="004648DC">
        <w:rPr>
          <w:lang w:val="en-US"/>
        </w:rPr>
        <w:t>Ren D, Li H, Li R, Sun J, Guo P, Han H et al. Novel insight into MALAT-1 in cancer: Therapeutic targets and clinical applications. Oncology Letters 2016</w:t>
      </w:r>
      <w:proofErr w:type="gramStart"/>
      <w:r w:rsidRPr="004648DC">
        <w:rPr>
          <w:lang w:val="en-US"/>
        </w:rPr>
        <w:t>;11</w:t>
      </w:r>
      <w:proofErr w:type="gramEnd"/>
      <w:r w:rsidRPr="004648DC">
        <w:rPr>
          <w:lang w:val="en-US"/>
        </w:rPr>
        <w:t xml:space="preserve">;1621-30. </w:t>
      </w:r>
    </w:p>
    <w:p w:rsidR="000023DC" w:rsidRPr="004648DC" w:rsidRDefault="000023DC" w:rsidP="000023DC">
      <w:pPr>
        <w:ind w:left="720" w:hanging="720"/>
        <w:rPr>
          <w:lang w:val="en-US"/>
        </w:rPr>
      </w:pPr>
      <w:r>
        <w:rPr>
          <w:lang w:val="en-US"/>
        </w:rPr>
        <w:t>15.</w:t>
      </w:r>
      <w:r>
        <w:rPr>
          <w:lang w:val="en-US"/>
        </w:rPr>
        <w:tab/>
      </w:r>
      <w:proofErr w:type="spellStart"/>
      <w:r w:rsidRPr="004648DC">
        <w:rPr>
          <w:lang w:val="en-US"/>
        </w:rPr>
        <w:t>Arun</w:t>
      </w:r>
      <w:proofErr w:type="spellEnd"/>
      <w:r w:rsidRPr="004648DC">
        <w:rPr>
          <w:lang w:val="en-US"/>
        </w:rPr>
        <w:t xml:space="preserve"> G, </w:t>
      </w:r>
      <w:proofErr w:type="spellStart"/>
      <w:r w:rsidRPr="004648DC">
        <w:rPr>
          <w:lang w:val="en-US"/>
        </w:rPr>
        <w:t>Diermeier</w:t>
      </w:r>
      <w:proofErr w:type="spellEnd"/>
      <w:r w:rsidRPr="004648DC">
        <w:rPr>
          <w:lang w:val="en-US"/>
        </w:rPr>
        <w:t xml:space="preserve"> S, </w:t>
      </w:r>
      <w:proofErr w:type="spellStart"/>
      <w:r w:rsidRPr="004648DC">
        <w:rPr>
          <w:lang w:val="en-US"/>
        </w:rPr>
        <w:t>Akerman</w:t>
      </w:r>
      <w:proofErr w:type="spellEnd"/>
      <w:r w:rsidRPr="004648DC">
        <w:rPr>
          <w:lang w:val="en-US"/>
        </w:rPr>
        <w:t xml:space="preserve"> M, Chang K, Wilkinson JE, Hearn S et al. Differentiation of mammary tumors and reduction in metastasis upon Malat1 lncRNA loss. Genes Dev 2016</w:t>
      </w:r>
      <w:proofErr w:type="gramStart"/>
      <w:r w:rsidRPr="004648DC">
        <w:rPr>
          <w:lang w:val="en-US"/>
        </w:rPr>
        <w:t>;30</w:t>
      </w:r>
      <w:proofErr w:type="gramEnd"/>
      <w:r w:rsidRPr="004648DC">
        <w:rPr>
          <w:lang w:val="en-US"/>
        </w:rPr>
        <w:t xml:space="preserve">;34-51. </w:t>
      </w:r>
    </w:p>
    <w:p w:rsidR="000023DC" w:rsidRPr="004648DC" w:rsidRDefault="000023DC" w:rsidP="000023DC">
      <w:pPr>
        <w:ind w:left="720" w:hanging="720"/>
        <w:rPr>
          <w:lang w:val="en-US"/>
        </w:rPr>
      </w:pPr>
      <w:r>
        <w:rPr>
          <w:lang w:val="en-US"/>
        </w:rPr>
        <w:t>16.</w:t>
      </w:r>
      <w:r>
        <w:rPr>
          <w:lang w:val="en-US"/>
        </w:rPr>
        <w:tab/>
      </w:r>
      <w:r w:rsidRPr="004648DC">
        <w:rPr>
          <w:lang w:val="en-US"/>
        </w:rPr>
        <w:t xml:space="preserve">Hair P, Cameron F, </w:t>
      </w:r>
      <w:proofErr w:type="spellStart"/>
      <w:r w:rsidRPr="004648DC">
        <w:rPr>
          <w:lang w:val="en-US"/>
        </w:rPr>
        <w:t>McKeage</w:t>
      </w:r>
      <w:proofErr w:type="spellEnd"/>
      <w:r w:rsidRPr="004648DC">
        <w:rPr>
          <w:lang w:val="en-US"/>
        </w:rPr>
        <w:t xml:space="preserve"> K. Mipomersen sodium: First global approval. Drugs 2013</w:t>
      </w:r>
      <w:proofErr w:type="gramStart"/>
      <w:r w:rsidRPr="004648DC">
        <w:rPr>
          <w:lang w:val="en-US"/>
        </w:rPr>
        <w:t>;73</w:t>
      </w:r>
      <w:proofErr w:type="gramEnd"/>
      <w:r w:rsidRPr="004648DC">
        <w:rPr>
          <w:lang w:val="en-US"/>
        </w:rPr>
        <w:t xml:space="preserve">;487-93. </w:t>
      </w:r>
    </w:p>
    <w:p w:rsidR="000023DC" w:rsidRDefault="000023DC" w:rsidP="000023DC">
      <w:pPr>
        <w:ind w:left="720" w:hanging="720"/>
      </w:pPr>
      <w:r>
        <w:t>17.</w:t>
      </w:r>
      <w:r>
        <w:tab/>
        <w:t xml:space="preserve">Juliano RL. Survey and Summary: The delivery of therapeutic oligonucleotides. </w:t>
      </w:r>
      <w:proofErr w:type="spellStart"/>
      <w:r>
        <w:t>Nuc</w:t>
      </w:r>
      <w:proofErr w:type="spellEnd"/>
      <w:r>
        <w:t xml:space="preserve"> Acids Res. 2016;doi10.1093/</w:t>
      </w:r>
      <w:proofErr w:type="spellStart"/>
      <w:r>
        <w:t>nar</w:t>
      </w:r>
      <w:proofErr w:type="spellEnd"/>
      <w:r>
        <w:t xml:space="preserve">/gkw236 </w:t>
      </w:r>
    </w:p>
    <w:p w:rsidR="000023DC" w:rsidRPr="004648DC" w:rsidRDefault="000023DC" w:rsidP="000023DC">
      <w:pPr>
        <w:ind w:left="720" w:hanging="720"/>
        <w:rPr>
          <w:lang w:val="en-US"/>
        </w:rPr>
      </w:pPr>
      <w:r>
        <w:rPr>
          <w:lang w:val="en-US"/>
        </w:rPr>
        <w:t>18.</w:t>
      </w:r>
      <w:r>
        <w:rPr>
          <w:lang w:val="en-US"/>
        </w:rPr>
        <w:tab/>
      </w:r>
      <w:r w:rsidRPr="004648DC">
        <w:rPr>
          <w:lang w:val="en-US"/>
        </w:rPr>
        <w:t xml:space="preserve">Cheng CJ, </w:t>
      </w:r>
      <w:proofErr w:type="spellStart"/>
      <w:r w:rsidRPr="004648DC">
        <w:rPr>
          <w:lang w:val="en-US"/>
        </w:rPr>
        <w:t>Bahal</w:t>
      </w:r>
      <w:proofErr w:type="spellEnd"/>
      <w:r w:rsidRPr="004648DC">
        <w:rPr>
          <w:lang w:val="en-US"/>
        </w:rPr>
        <w:t xml:space="preserve"> R, Babar IA, </w:t>
      </w:r>
      <w:proofErr w:type="spellStart"/>
      <w:r w:rsidRPr="004648DC">
        <w:rPr>
          <w:lang w:val="en-US"/>
        </w:rPr>
        <w:t>Pincus</w:t>
      </w:r>
      <w:proofErr w:type="spellEnd"/>
      <w:r w:rsidRPr="004648DC">
        <w:rPr>
          <w:lang w:val="en-US"/>
        </w:rPr>
        <w:t xml:space="preserve"> Z, Barrera F, Liu C et al. MicroRNA silencing for cancer therapy targeted to the </w:t>
      </w:r>
      <w:proofErr w:type="spellStart"/>
      <w:r w:rsidRPr="004648DC">
        <w:rPr>
          <w:lang w:val="en-US"/>
        </w:rPr>
        <w:t>tumour</w:t>
      </w:r>
      <w:proofErr w:type="spellEnd"/>
      <w:r w:rsidRPr="004648DC">
        <w:rPr>
          <w:lang w:val="en-US"/>
        </w:rPr>
        <w:t xml:space="preserve"> microenvironment. Nature 2015</w:t>
      </w:r>
      <w:proofErr w:type="gramStart"/>
      <w:r w:rsidRPr="004648DC">
        <w:rPr>
          <w:lang w:val="en-US"/>
        </w:rPr>
        <w:t>;518</w:t>
      </w:r>
      <w:proofErr w:type="gramEnd"/>
      <w:r w:rsidRPr="004648DC">
        <w:rPr>
          <w:lang w:val="en-US"/>
        </w:rPr>
        <w:t xml:space="preserve">;107,+. </w:t>
      </w:r>
    </w:p>
    <w:p w:rsidR="000023DC" w:rsidRDefault="000023DC" w:rsidP="000023DC">
      <w:pPr>
        <w:ind w:left="720" w:hanging="720"/>
      </w:pPr>
      <w:r>
        <w:t>19.</w:t>
      </w:r>
      <w:r>
        <w:tab/>
      </w:r>
      <w:proofErr w:type="spellStart"/>
      <w:r>
        <w:t>Gobbo</w:t>
      </w:r>
      <w:proofErr w:type="spellEnd"/>
      <w:r>
        <w:t xml:space="preserve"> OL, </w:t>
      </w:r>
      <w:proofErr w:type="spellStart"/>
      <w:r>
        <w:t>Sjaastad</w:t>
      </w:r>
      <w:proofErr w:type="spellEnd"/>
      <w:r>
        <w:t xml:space="preserve"> K, </w:t>
      </w:r>
      <w:proofErr w:type="spellStart"/>
      <w:r>
        <w:t>Radomski</w:t>
      </w:r>
      <w:proofErr w:type="spellEnd"/>
      <w:r>
        <w:t xml:space="preserve"> MW, </w:t>
      </w:r>
      <w:proofErr w:type="spellStart"/>
      <w:r>
        <w:t>Volkov</w:t>
      </w:r>
      <w:proofErr w:type="spellEnd"/>
      <w:r>
        <w:t xml:space="preserve"> Y, </w:t>
      </w:r>
      <w:proofErr w:type="spellStart"/>
      <w:r>
        <w:t>Prina</w:t>
      </w:r>
      <w:proofErr w:type="spellEnd"/>
      <w:r>
        <w:t xml:space="preserve">-Mello A. Magnetic Nanoparticles in Cancer </w:t>
      </w:r>
      <w:proofErr w:type="spellStart"/>
      <w:r>
        <w:t>Theranostics</w:t>
      </w:r>
      <w:proofErr w:type="spellEnd"/>
      <w:r>
        <w:t xml:space="preserve">. </w:t>
      </w:r>
      <w:proofErr w:type="spellStart"/>
      <w:r>
        <w:t>Theranostics</w:t>
      </w:r>
      <w:proofErr w:type="spellEnd"/>
      <w:r>
        <w:t>. 2015; 5</w:t>
      </w:r>
      <w:proofErr w:type="gramStart"/>
      <w:r>
        <w:t>;1249</w:t>
      </w:r>
      <w:proofErr w:type="gramEnd"/>
      <w:r>
        <w:t>-63.</w:t>
      </w:r>
    </w:p>
    <w:p w:rsidR="000023DC" w:rsidRDefault="000023DC" w:rsidP="000023DC">
      <w:pPr>
        <w:ind w:left="720" w:hanging="720"/>
        <w:rPr>
          <w:lang w:val="en-US"/>
        </w:rPr>
      </w:pPr>
      <w:r>
        <w:rPr>
          <w:lang w:val="en-US"/>
        </w:rPr>
        <w:t>20.</w:t>
      </w:r>
      <w:r>
        <w:rPr>
          <w:lang w:val="en-US"/>
        </w:rPr>
        <w:tab/>
      </w:r>
      <w:proofErr w:type="spellStart"/>
      <w:r w:rsidRPr="004648DC">
        <w:rPr>
          <w:lang w:val="en-US"/>
        </w:rPr>
        <w:t>Fatemi</w:t>
      </w:r>
      <w:proofErr w:type="spellEnd"/>
      <w:r w:rsidRPr="004648DC">
        <w:rPr>
          <w:lang w:val="en-US"/>
        </w:rPr>
        <w:t xml:space="preserve"> RP, Salah-Uddin S, </w:t>
      </w:r>
      <w:proofErr w:type="spellStart"/>
      <w:r w:rsidRPr="004648DC">
        <w:rPr>
          <w:lang w:val="en-US"/>
        </w:rPr>
        <w:t>Modarresi</w:t>
      </w:r>
      <w:proofErr w:type="spellEnd"/>
      <w:r w:rsidRPr="004648DC">
        <w:rPr>
          <w:lang w:val="en-US"/>
        </w:rPr>
        <w:t xml:space="preserve"> F, </w:t>
      </w:r>
      <w:proofErr w:type="spellStart"/>
      <w:r w:rsidRPr="004648DC">
        <w:rPr>
          <w:lang w:val="en-US"/>
        </w:rPr>
        <w:t>Khoury</w:t>
      </w:r>
      <w:proofErr w:type="spellEnd"/>
      <w:r w:rsidRPr="004648DC">
        <w:rPr>
          <w:lang w:val="en-US"/>
        </w:rPr>
        <w:t xml:space="preserve"> N, Wahlestedt C, </w:t>
      </w:r>
      <w:proofErr w:type="spellStart"/>
      <w:r w:rsidRPr="004648DC">
        <w:rPr>
          <w:lang w:val="en-US"/>
        </w:rPr>
        <w:t>Faghihi</w:t>
      </w:r>
      <w:proofErr w:type="spellEnd"/>
      <w:r w:rsidRPr="004648DC">
        <w:rPr>
          <w:lang w:val="en-US"/>
        </w:rPr>
        <w:t xml:space="preserve"> MA. Screening for small-molecule modulators of long noncoding RNA-protein interactions using </w:t>
      </w:r>
      <w:proofErr w:type="spellStart"/>
      <w:r w:rsidRPr="004648DC">
        <w:rPr>
          <w:lang w:val="en-US"/>
        </w:rPr>
        <w:t>AlphaScreen</w:t>
      </w:r>
      <w:proofErr w:type="spellEnd"/>
      <w:r w:rsidRPr="004648DC">
        <w:rPr>
          <w:lang w:val="en-US"/>
        </w:rPr>
        <w:t>. Journal of Biomolecular Screening 2015</w:t>
      </w:r>
      <w:proofErr w:type="gramStart"/>
      <w:r w:rsidRPr="004648DC">
        <w:rPr>
          <w:lang w:val="en-US"/>
        </w:rPr>
        <w:t>;20</w:t>
      </w:r>
      <w:proofErr w:type="gramEnd"/>
      <w:r w:rsidRPr="004648DC">
        <w:rPr>
          <w:lang w:val="en-US"/>
        </w:rPr>
        <w:t xml:space="preserve">;1132-41. </w:t>
      </w:r>
    </w:p>
    <w:p w:rsidR="00B523FB" w:rsidRDefault="00B523FB"/>
    <w:sectPr w:rsidR="00B523FB" w:rsidSect="0010494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15"/>
    <w:rsid w:val="000023DC"/>
    <w:rsid w:val="00042BC3"/>
    <w:rsid w:val="00047E53"/>
    <w:rsid w:val="00072560"/>
    <w:rsid w:val="00092FE5"/>
    <w:rsid w:val="001003B8"/>
    <w:rsid w:val="00104941"/>
    <w:rsid w:val="001E030F"/>
    <w:rsid w:val="00203D3D"/>
    <w:rsid w:val="00205AB2"/>
    <w:rsid w:val="002349B9"/>
    <w:rsid w:val="00253BD8"/>
    <w:rsid w:val="002630B0"/>
    <w:rsid w:val="002C2CAC"/>
    <w:rsid w:val="00321025"/>
    <w:rsid w:val="00346982"/>
    <w:rsid w:val="00384A8C"/>
    <w:rsid w:val="003F1A9D"/>
    <w:rsid w:val="003F61DE"/>
    <w:rsid w:val="004648DC"/>
    <w:rsid w:val="005A7996"/>
    <w:rsid w:val="005E0634"/>
    <w:rsid w:val="00606A30"/>
    <w:rsid w:val="00685975"/>
    <w:rsid w:val="006D76A7"/>
    <w:rsid w:val="0073139E"/>
    <w:rsid w:val="008D687C"/>
    <w:rsid w:val="0093762D"/>
    <w:rsid w:val="0098659E"/>
    <w:rsid w:val="009876E2"/>
    <w:rsid w:val="00A268E6"/>
    <w:rsid w:val="00A367C4"/>
    <w:rsid w:val="00A9523D"/>
    <w:rsid w:val="00B24ACA"/>
    <w:rsid w:val="00B523FB"/>
    <w:rsid w:val="00B75D63"/>
    <w:rsid w:val="00B83028"/>
    <w:rsid w:val="00CB5BD4"/>
    <w:rsid w:val="00CC3EDF"/>
    <w:rsid w:val="00CD6EDB"/>
    <w:rsid w:val="00CF5535"/>
    <w:rsid w:val="00D05C30"/>
    <w:rsid w:val="00D72D22"/>
    <w:rsid w:val="00D95C90"/>
    <w:rsid w:val="00DA6B73"/>
    <w:rsid w:val="00DC44E6"/>
    <w:rsid w:val="00E069A6"/>
    <w:rsid w:val="00E06C7B"/>
    <w:rsid w:val="00E15534"/>
    <w:rsid w:val="00E42435"/>
    <w:rsid w:val="00EC4523"/>
    <w:rsid w:val="00EC782B"/>
    <w:rsid w:val="00F32715"/>
    <w:rsid w:val="00F91115"/>
    <w:rsid w:val="00FC6CF3"/>
    <w:rsid w:val="00FD7C04"/>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197C6-9A91-4EA3-8B7E-73B89563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9B9"/>
    <w:rPr>
      <w:color w:val="0000FF" w:themeColor="hyperlink"/>
      <w:u w:val="single"/>
    </w:rPr>
  </w:style>
  <w:style w:type="paragraph" w:styleId="BalloonText">
    <w:name w:val="Balloon Text"/>
    <w:basedOn w:val="Normal"/>
    <w:link w:val="BalloonTextChar"/>
    <w:uiPriority w:val="99"/>
    <w:semiHidden/>
    <w:unhideWhenUsed/>
    <w:rsid w:val="0046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ickard@chester.ac.uk" TargetMode="External"/><Relationship Id="rId4" Type="http://schemas.openxmlformats.org/officeDocument/2006/relationships/hyperlink" Target="mailto:g.t.williams@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Mark Pickard</cp:lastModifiedBy>
  <cp:revision>2</cp:revision>
  <cp:lastPrinted>2016-08-01T09:30:00Z</cp:lastPrinted>
  <dcterms:created xsi:type="dcterms:W3CDTF">2016-09-15T14:24:00Z</dcterms:created>
  <dcterms:modified xsi:type="dcterms:W3CDTF">2016-09-15T14:24:00Z</dcterms:modified>
</cp:coreProperties>
</file>