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94" w:rsidRPr="005C57F3" w:rsidRDefault="00A25288" w:rsidP="00A135AA">
      <w:pPr>
        <w:spacing w:line="360" w:lineRule="auto"/>
        <w:rPr>
          <w:rFonts w:asciiTheme="majorHAnsi" w:hAnsiTheme="majorHAnsi"/>
          <w:b/>
          <w:i/>
          <w:sz w:val="28"/>
          <w:szCs w:val="28"/>
        </w:rPr>
      </w:pPr>
      <w:bookmarkStart w:id="0" w:name="_GoBack"/>
      <w:bookmarkEnd w:id="0"/>
      <w:r w:rsidRPr="005C57F3">
        <w:rPr>
          <w:rFonts w:asciiTheme="majorHAnsi" w:hAnsiTheme="majorHAnsi"/>
          <w:b/>
          <w:i/>
          <w:sz w:val="28"/>
          <w:szCs w:val="28"/>
        </w:rPr>
        <w:t>Addiction</w:t>
      </w:r>
      <w:r w:rsidR="007C4208" w:rsidRPr="005C57F3">
        <w:rPr>
          <w:rFonts w:asciiTheme="majorHAnsi" w:hAnsiTheme="majorHAnsi"/>
          <w:b/>
          <w:i/>
          <w:sz w:val="28"/>
          <w:szCs w:val="28"/>
        </w:rPr>
        <w:t>, Spirituality and Twelve Step Programmes</w:t>
      </w:r>
    </w:p>
    <w:p w:rsidR="00E56A0B" w:rsidRPr="005C57F3" w:rsidRDefault="00E56A0B" w:rsidP="00A135AA">
      <w:pPr>
        <w:spacing w:line="360" w:lineRule="auto"/>
        <w:rPr>
          <w:rFonts w:asciiTheme="majorHAnsi" w:hAnsiTheme="majorHAnsi"/>
          <w:b/>
        </w:rPr>
      </w:pPr>
      <w:r w:rsidRPr="005C57F3">
        <w:rPr>
          <w:rFonts w:asciiTheme="majorHAnsi" w:hAnsiTheme="majorHAnsi"/>
          <w:b/>
        </w:rPr>
        <w:t>Key words</w:t>
      </w:r>
    </w:p>
    <w:p w:rsidR="00E56A0B" w:rsidRPr="005C57F3" w:rsidRDefault="00E56A0B" w:rsidP="00A135AA">
      <w:pPr>
        <w:spacing w:line="360" w:lineRule="auto"/>
        <w:rPr>
          <w:rFonts w:asciiTheme="majorHAnsi" w:hAnsiTheme="majorHAnsi"/>
          <w:b/>
        </w:rPr>
      </w:pPr>
      <w:r w:rsidRPr="005C57F3">
        <w:rPr>
          <w:rFonts w:asciiTheme="majorHAnsi" w:hAnsiTheme="majorHAnsi"/>
          <w:b/>
        </w:rPr>
        <w:t xml:space="preserve">Substance misuse, </w:t>
      </w:r>
      <w:r w:rsidR="007C4208" w:rsidRPr="005C57F3">
        <w:rPr>
          <w:rFonts w:asciiTheme="majorHAnsi" w:hAnsiTheme="majorHAnsi"/>
          <w:b/>
        </w:rPr>
        <w:t>addiction, Twelve Step P</w:t>
      </w:r>
      <w:r w:rsidRPr="005C57F3">
        <w:rPr>
          <w:rFonts w:asciiTheme="majorHAnsi" w:hAnsiTheme="majorHAnsi"/>
          <w:b/>
        </w:rPr>
        <w:t>rogrammes, recovery</w:t>
      </w:r>
      <w:r w:rsidR="007C4208" w:rsidRPr="005C57F3">
        <w:rPr>
          <w:rFonts w:asciiTheme="majorHAnsi" w:hAnsiTheme="majorHAnsi"/>
          <w:b/>
        </w:rPr>
        <w:t>, spirituality, Higher Power</w:t>
      </w:r>
    </w:p>
    <w:p w:rsidR="00672773" w:rsidRPr="005C57F3" w:rsidRDefault="00672773" w:rsidP="00A135AA">
      <w:pPr>
        <w:spacing w:line="360" w:lineRule="auto"/>
        <w:rPr>
          <w:rFonts w:asciiTheme="majorHAnsi" w:hAnsiTheme="majorHAnsi"/>
          <w:b/>
        </w:rPr>
      </w:pPr>
    </w:p>
    <w:p w:rsidR="00672773" w:rsidRPr="005C57F3" w:rsidRDefault="00672773" w:rsidP="00E56A0B">
      <w:pPr>
        <w:spacing w:line="480" w:lineRule="auto"/>
        <w:rPr>
          <w:rFonts w:asciiTheme="majorHAnsi" w:hAnsiTheme="majorHAnsi"/>
          <w:i/>
        </w:rPr>
      </w:pPr>
      <w:r w:rsidRPr="005C57F3">
        <w:rPr>
          <w:rFonts w:asciiTheme="majorHAnsi" w:hAnsiTheme="majorHAnsi"/>
          <w:i/>
        </w:rPr>
        <w:t>100 word summary</w:t>
      </w:r>
      <w:r w:rsidR="00DF32F4">
        <w:rPr>
          <w:rFonts w:asciiTheme="majorHAnsi" w:hAnsiTheme="majorHAnsi"/>
          <w:i/>
        </w:rPr>
        <w:t>:</w:t>
      </w:r>
    </w:p>
    <w:p w:rsidR="00FD68C3" w:rsidRPr="00EC0FE4" w:rsidRDefault="00BF65B9" w:rsidP="00D612A7">
      <w:pPr>
        <w:spacing w:line="360" w:lineRule="auto"/>
        <w:rPr>
          <w:rFonts w:asciiTheme="majorHAnsi" w:hAnsiTheme="majorHAnsi"/>
          <w:i/>
        </w:rPr>
      </w:pPr>
      <w:r w:rsidRPr="00EC0FE4">
        <w:rPr>
          <w:rFonts w:asciiTheme="majorHAnsi" w:hAnsiTheme="majorHAnsi"/>
          <w:i/>
        </w:rPr>
        <w:t>Drawing on qualitative data, t</w:t>
      </w:r>
      <w:r w:rsidR="00672773" w:rsidRPr="00EC0FE4">
        <w:rPr>
          <w:rFonts w:asciiTheme="majorHAnsi" w:hAnsiTheme="majorHAnsi"/>
          <w:i/>
        </w:rPr>
        <w:t xml:space="preserve">his article </w:t>
      </w:r>
      <w:r w:rsidR="00E03ACB" w:rsidRPr="00EC0FE4">
        <w:rPr>
          <w:rFonts w:asciiTheme="majorHAnsi" w:hAnsiTheme="majorHAnsi"/>
          <w:i/>
        </w:rPr>
        <w:t>attempts to clarify</w:t>
      </w:r>
      <w:r w:rsidR="00672773" w:rsidRPr="00EC0FE4">
        <w:rPr>
          <w:rFonts w:asciiTheme="majorHAnsi" w:hAnsiTheme="majorHAnsi"/>
          <w:i/>
        </w:rPr>
        <w:t xml:space="preserve"> the language of spirituality as used in </w:t>
      </w:r>
      <w:r w:rsidR="00A135AA" w:rsidRPr="00EC0FE4">
        <w:rPr>
          <w:rFonts w:asciiTheme="majorHAnsi" w:hAnsiTheme="majorHAnsi"/>
          <w:i/>
        </w:rPr>
        <w:t>relation to</w:t>
      </w:r>
      <w:r w:rsidR="00672773" w:rsidRPr="00EC0FE4">
        <w:rPr>
          <w:rFonts w:asciiTheme="majorHAnsi" w:hAnsiTheme="majorHAnsi"/>
          <w:i/>
        </w:rPr>
        <w:t xml:space="preserve"> add</w:t>
      </w:r>
      <w:r w:rsidR="00D5670D" w:rsidRPr="00EC0FE4">
        <w:rPr>
          <w:rFonts w:asciiTheme="majorHAnsi" w:hAnsiTheme="majorHAnsi"/>
          <w:i/>
        </w:rPr>
        <w:t>iction and recovery. It</w:t>
      </w:r>
      <w:r w:rsidR="007C4208" w:rsidRPr="00EC0FE4">
        <w:rPr>
          <w:rFonts w:asciiTheme="majorHAnsi" w:hAnsiTheme="majorHAnsi"/>
          <w:i/>
        </w:rPr>
        <w:t xml:space="preserve"> </w:t>
      </w:r>
      <w:r w:rsidR="00D5670D" w:rsidRPr="00EC0FE4">
        <w:rPr>
          <w:rFonts w:asciiTheme="majorHAnsi" w:hAnsiTheme="majorHAnsi"/>
          <w:i/>
        </w:rPr>
        <w:t>explores what</w:t>
      </w:r>
      <w:r w:rsidR="007C4208" w:rsidRPr="00EC0FE4">
        <w:rPr>
          <w:rFonts w:asciiTheme="majorHAnsi" w:hAnsiTheme="majorHAnsi"/>
          <w:i/>
        </w:rPr>
        <w:t xml:space="preserve"> is meant by ‘spirituality’ in the context of twelve step programmes </w:t>
      </w:r>
      <w:r w:rsidR="00A135AA" w:rsidRPr="00EC0FE4">
        <w:rPr>
          <w:rFonts w:asciiTheme="majorHAnsi" w:hAnsiTheme="majorHAnsi"/>
          <w:i/>
        </w:rPr>
        <w:t>followed</w:t>
      </w:r>
      <w:r w:rsidR="007C4208" w:rsidRPr="00EC0FE4">
        <w:rPr>
          <w:rFonts w:asciiTheme="majorHAnsi" w:hAnsiTheme="majorHAnsi"/>
          <w:i/>
        </w:rPr>
        <w:t xml:space="preserve"> in the </w:t>
      </w:r>
      <w:r w:rsidR="00C57FC3" w:rsidRPr="00EC0FE4">
        <w:rPr>
          <w:rFonts w:asciiTheme="majorHAnsi" w:hAnsiTheme="majorHAnsi"/>
          <w:i/>
        </w:rPr>
        <w:t>numerous</w:t>
      </w:r>
      <w:r w:rsidR="007C4208" w:rsidRPr="00EC0FE4">
        <w:rPr>
          <w:rFonts w:asciiTheme="majorHAnsi" w:hAnsiTheme="majorHAnsi"/>
          <w:i/>
        </w:rPr>
        <w:t xml:space="preserve"> </w:t>
      </w:r>
      <w:r w:rsidR="00E03ACB" w:rsidRPr="00EC0FE4">
        <w:rPr>
          <w:rFonts w:asciiTheme="majorHAnsi" w:hAnsiTheme="majorHAnsi"/>
          <w:i/>
        </w:rPr>
        <w:t xml:space="preserve">anonymous </w:t>
      </w:r>
      <w:r w:rsidR="00006A98" w:rsidRPr="00EC0FE4">
        <w:rPr>
          <w:rFonts w:asciiTheme="majorHAnsi" w:hAnsiTheme="majorHAnsi"/>
          <w:i/>
        </w:rPr>
        <w:t>mutual help groups</w:t>
      </w:r>
      <w:r w:rsidR="007C4208" w:rsidRPr="00EC0FE4">
        <w:rPr>
          <w:rFonts w:asciiTheme="majorHAnsi" w:hAnsiTheme="majorHAnsi"/>
          <w:i/>
        </w:rPr>
        <w:t xml:space="preserve"> which address the problem of addiction to a variet</w:t>
      </w:r>
      <w:r w:rsidR="00D612A7" w:rsidRPr="00EC0FE4">
        <w:rPr>
          <w:rFonts w:asciiTheme="majorHAnsi" w:hAnsiTheme="majorHAnsi"/>
          <w:i/>
        </w:rPr>
        <w:t>y of substances and behaviours, and raises some of the most frequently cited problems with a ‘spiritual’ approach .</w:t>
      </w:r>
      <w:r w:rsidR="007C4208" w:rsidRPr="00EC0FE4">
        <w:rPr>
          <w:rFonts w:asciiTheme="majorHAnsi" w:hAnsiTheme="majorHAnsi"/>
          <w:i/>
        </w:rPr>
        <w:t xml:space="preserve"> It </w:t>
      </w:r>
      <w:r w:rsidR="00D5670D" w:rsidRPr="00EC0FE4">
        <w:rPr>
          <w:rFonts w:asciiTheme="majorHAnsi" w:hAnsiTheme="majorHAnsi"/>
          <w:i/>
        </w:rPr>
        <w:t xml:space="preserve">argues that wariness </w:t>
      </w:r>
      <w:r w:rsidR="00C2078A" w:rsidRPr="00EC0FE4">
        <w:rPr>
          <w:rFonts w:asciiTheme="majorHAnsi" w:hAnsiTheme="majorHAnsi"/>
          <w:i/>
        </w:rPr>
        <w:t>on the pa</w:t>
      </w:r>
      <w:r w:rsidR="00DD3FF9" w:rsidRPr="00EC0FE4">
        <w:rPr>
          <w:rFonts w:asciiTheme="majorHAnsi" w:hAnsiTheme="majorHAnsi"/>
          <w:i/>
        </w:rPr>
        <w:t>rt of social workers (and other professionals</w:t>
      </w:r>
      <w:r w:rsidR="00C2078A" w:rsidRPr="00EC0FE4">
        <w:rPr>
          <w:rFonts w:asciiTheme="majorHAnsi" w:hAnsiTheme="majorHAnsi"/>
          <w:i/>
        </w:rPr>
        <w:t xml:space="preserve">) </w:t>
      </w:r>
      <w:r w:rsidR="00D5670D" w:rsidRPr="00EC0FE4">
        <w:rPr>
          <w:rFonts w:asciiTheme="majorHAnsi" w:hAnsiTheme="majorHAnsi"/>
          <w:i/>
        </w:rPr>
        <w:t>of twelve step programmes on grounds of the</w:t>
      </w:r>
      <w:r w:rsidR="00A135AA" w:rsidRPr="00EC0FE4">
        <w:rPr>
          <w:rFonts w:asciiTheme="majorHAnsi" w:hAnsiTheme="majorHAnsi"/>
          <w:i/>
        </w:rPr>
        <w:t>ir</w:t>
      </w:r>
      <w:r w:rsidR="00D5670D" w:rsidRPr="00EC0FE4">
        <w:rPr>
          <w:rFonts w:asciiTheme="majorHAnsi" w:hAnsiTheme="majorHAnsi"/>
          <w:i/>
        </w:rPr>
        <w:t xml:space="preserve"> religious/spiritual dimension </w:t>
      </w:r>
      <w:r w:rsidR="00987403" w:rsidRPr="00EC0FE4">
        <w:rPr>
          <w:rFonts w:asciiTheme="majorHAnsi" w:hAnsiTheme="majorHAnsi"/>
          <w:i/>
        </w:rPr>
        <w:t>may</w:t>
      </w:r>
      <w:r w:rsidR="00E03ACB" w:rsidRPr="00EC0FE4">
        <w:rPr>
          <w:rFonts w:asciiTheme="majorHAnsi" w:hAnsiTheme="majorHAnsi"/>
          <w:i/>
        </w:rPr>
        <w:t xml:space="preserve"> benefit from reconsideration. It </w:t>
      </w:r>
      <w:r w:rsidR="00C2078A" w:rsidRPr="00EC0FE4">
        <w:rPr>
          <w:rFonts w:asciiTheme="majorHAnsi" w:hAnsiTheme="majorHAnsi"/>
          <w:i/>
        </w:rPr>
        <w:t xml:space="preserve">also </w:t>
      </w:r>
      <w:r w:rsidR="00E53245" w:rsidRPr="00EC0FE4">
        <w:rPr>
          <w:rFonts w:asciiTheme="majorHAnsi" w:hAnsiTheme="majorHAnsi"/>
          <w:i/>
        </w:rPr>
        <w:t>suggests that</w:t>
      </w:r>
      <w:r w:rsidR="00E03ACB" w:rsidRPr="00EC0FE4">
        <w:rPr>
          <w:rFonts w:asciiTheme="majorHAnsi" w:hAnsiTheme="majorHAnsi"/>
          <w:i/>
        </w:rPr>
        <w:t xml:space="preserve"> </w:t>
      </w:r>
      <w:r w:rsidR="00D5670D" w:rsidRPr="00EC0FE4">
        <w:rPr>
          <w:rFonts w:asciiTheme="majorHAnsi" w:hAnsiTheme="majorHAnsi"/>
          <w:i/>
        </w:rPr>
        <w:t xml:space="preserve">social workers </w:t>
      </w:r>
      <w:r w:rsidR="00176806" w:rsidRPr="00EC0FE4">
        <w:rPr>
          <w:rFonts w:asciiTheme="majorHAnsi" w:hAnsiTheme="majorHAnsi"/>
          <w:i/>
        </w:rPr>
        <w:t>might be</w:t>
      </w:r>
      <w:r w:rsidR="00E03ACB" w:rsidRPr="00EC0FE4">
        <w:rPr>
          <w:rFonts w:asciiTheme="majorHAnsi" w:hAnsiTheme="majorHAnsi"/>
          <w:i/>
        </w:rPr>
        <w:t xml:space="preserve"> informed and empowered </w:t>
      </w:r>
      <w:r w:rsidR="00D5670D" w:rsidRPr="00EC0FE4">
        <w:rPr>
          <w:rFonts w:asciiTheme="majorHAnsi" w:hAnsiTheme="majorHAnsi"/>
          <w:i/>
        </w:rPr>
        <w:t xml:space="preserve">to support those individuals and families who </w:t>
      </w:r>
      <w:r w:rsidR="00C2078A" w:rsidRPr="00EC0FE4">
        <w:rPr>
          <w:rFonts w:asciiTheme="majorHAnsi" w:hAnsiTheme="majorHAnsi"/>
          <w:i/>
        </w:rPr>
        <w:t xml:space="preserve">chose to </w:t>
      </w:r>
      <w:r w:rsidR="00D427B5" w:rsidRPr="00EC0FE4">
        <w:rPr>
          <w:rFonts w:asciiTheme="majorHAnsi" w:hAnsiTheme="majorHAnsi"/>
          <w:i/>
        </w:rPr>
        <w:t>seek</w:t>
      </w:r>
      <w:r w:rsidR="00D5670D" w:rsidRPr="00EC0FE4">
        <w:rPr>
          <w:rFonts w:asciiTheme="majorHAnsi" w:hAnsiTheme="majorHAnsi"/>
          <w:i/>
        </w:rPr>
        <w:t xml:space="preserve"> recovery through the twelve steps.</w:t>
      </w:r>
    </w:p>
    <w:p w:rsidR="00D612A7" w:rsidRPr="00EC0FE4" w:rsidRDefault="00D612A7" w:rsidP="00D612A7">
      <w:pPr>
        <w:spacing w:line="360" w:lineRule="auto"/>
        <w:rPr>
          <w:rFonts w:asciiTheme="majorHAnsi" w:hAnsiTheme="majorHAnsi"/>
          <w:i/>
        </w:rPr>
      </w:pPr>
    </w:p>
    <w:p w:rsidR="00A25288" w:rsidRPr="00EC0FE4" w:rsidRDefault="00D51EA9" w:rsidP="00E56A0B">
      <w:pPr>
        <w:spacing w:line="480" w:lineRule="auto"/>
        <w:rPr>
          <w:rFonts w:asciiTheme="majorHAnsi" w:hAnsiTheme="majorHAnsi"/>
          <w:b/>
        </w:rPr>
      </w:pPr>
      <w:r w:rsidRPr="00EC0FE4">
        <w:rPr>
          <w:rFonts w:asciiTheme="majorHAnsi" w:hAnsiTheme="majorHAnsi"/>
          <w:b/>
        </w:rPr>
        <w:t>Background</w:t>
      </w:r>
    </w:p>
    <w:p w:rsidR="00DC41B4" w:rsidRPr="00EC0FE4" w:rsidRDefault="0043487E" w:rsidP="00D65F58">
      <w:pPr>
        <w:spacing w:line="480" w:lineRule="auto"/>
        <w:rPr>
          <w:rFonts w:asciiTheme="majorHAnsi" w:hAnsiTheme="majorHAnsi"/>
        </w:rPr>
      </w:pPr>
      <w:r w:rsidRPr="00EC0FE4">
        <w:rPr>
          <w:rFonts w:asciiTheme="majorHAnsi" w:hAnsiTheme="majorHAnsi"/>
        </w:rPr>
        <w:t>High on the list of concerns for social workers are t</w:t>
      </w:r>
      <w:r w:rsidR="00E56A0B" w:rsidRPr="00EC0FE4">
        <w:rPr>
          <w:rFonts w:asciiTheme="majorHAnsi" w:hAnsiTheme="majorHAnsi"/>
        </w:rPr>
        <w:t>hose dependent on alcohol, drugs, gambling or other behaviours and substances,</w:t>
      </w:r>
      <w:r w:rsidR="00A25288" w:rsidRPr="00EC0FE4">
        <w:rPr>
          <w:rFonts w:asciiTheme="majorHAnsi" w:hAnsiTheme="majorHAnsi"/>
        </w:rPr>
        <w:t xml:space="preserve"> and </w:t>
      </w:r>
      <w:r w:rsidR="00052764" w:rsidRPr="00EC0FE4">
        <w:rPr>
          <w:rFonts w:asciiTheme="majorHAnsi" w:hAnsiTheme="majorHAnsi"/>
        </w:rPr>
        <w:t xml:space="preserve">the complex task of </w:t>
      </w:r>
      <w:r w:rsidR="00A25288" w:rsidRPr="00EC0FE4">
        <w:rPr>
          <w:rFonts w:asciiTheme="majorHAnsi" w:hAnsiTheme="majorHAnsi"/>
        </w:rPr>
        <w:t xml:space="preserve">how best to support and refer them </w:t>
      </w:r>
      <w:r w:rsidR="00D65F58" w:rsidRPr="00EC0FE4">
        <w:rPr>
          <w:rFonts w:asciiTheme="majorHAnsi" w:hAnsiTheme="majorHAnsi"/>
        </w:rPr>
        <w:t>and their family members</w:t>
      </w:r>
      <w:r w:rsidR="00A25288" w:rsidRPr="00EC0FE4">
        <w:rPr>
          <w:rFonts w:asciiTheme="majorHAnsi" w:hAnsiTheme="majorHAnsi"/>
        </w:rPr>
        <w:t>.</w:t>
      </w:r>
      <w:r w:rsidR="00A135AA" w:rsidRPr="00EC0FE4">
        <w:rPr>
          <w:rFonts w:asciiTheme="majorHAnsi" w:hAnsiTheme="majorHAnsi"/>
        </w:rPr>
        <w:t xml:space="preserve"> </w:t>
      </w:r>
      <w:r w:rsidR="007F4D95" w:rsidRPr="00EC0FE4">
        <w:rPr>
          <w:rFonts w:asciiTheme="majorHAnsi" w:hAnsiTheme="majorHAnsi"/>
        </w:rPr>
        <w:t xml:space="preserve"> </w:t>
      </w:r>
      <w:r w:rsidR="007F4D95" w:rsidRPr="00EC0FE4">
        <w:rPr>
          <w:rFonts w:asciiTheme="majorHAnsi" w:hAnsiTheme="majorHAnsi" w:cstheme="minorHAnsi"/>
        </w:rPr>
        <w:t xml:space="preserve">Whilst spiritual approaches to addiction remain contested and controversial, they are very much part of the recovery scene, and </w:t>
      </w:r>
      <w:r w:rsidR="005B5A8F" w:rsidRPr="00EC0FE4">
        <w:rPr>
          <w:rFonts w:asciiTheme="majorHAnsi" w:hAnsiTheme="majorHAnsi" w:cstheme="minorHAnsi"/>
        </w:rPr>
        <w:t>appear to be</w:t>
      </w:r>
      <w:r w:rsidR="007F4D95" w:rsidRPr="00EC0FE4">
        <w:rPr>
          <w:rFonts w:asciiTheme="majorHAnsi" w:hAnsiTheme="majorHAnsi" w:cstheme="minorHAnsi"/>
        </w:rPr>
        <w:t xml:space="preserve"> effective </w:t>
      </w:r>
      <w:r w:rsidR="00DD3FF9" w:rsidRPr="00EC0FE4">
        <w:rPr>
          <w:rFonts w:asciiTheme="majorHAnsi" w:hAnsiTheme="majorHAnsi" w:cstheme="minorHAnsi"/>
        </w:rPr>
        <w:t xml:space="preserve">(in both the short and long term) </w:t>
      </w:r>
      <w:r w:rsidR="007F4D95" w:rsidRPr="00EC0FE4">
        <w:rPr>
          <w:rFonts w:asciiTheme="majorHAnsi" w:hAnsiTheme="majorHAnsi" w:cstheme="minorHAnsi"/>
        </w:rPr>
        <w:t xml:space="preserve">for some </w:t>
      </w:r>
      <w:r w:rsidR="00052764" w:rsidRPr="00EC0FE4">
        <w:rPr>
          <w:rFonts w:asciiTheme="majorHAnsi" w:hAnsiTheme="majorHAnsi" w:cstheme="minorHAnsi"/>
        </w:rPr>
        <w:t>clients</w:t>
      </w:r>
      <w:r w:rsidR="007F4D95" w:rsidRPr="00EC0FE4">
        <w:rPr>
          <w:rFonts w:asciiTheme="majorHAnsi" w:hAnsiTheme="majorHAnsi" w:cstheme="minorHAnsi"/>
        </w:rPr>
        <w:t xml:space="preserve">. A much referenced </w:t>
      </w:r>
      <w:r w:rsidR="00C16E47" w:rsidRPr="00EC0FE4">
        <w:rPr>
          <w:rFonts w:asciiTheme="majorHAnsi" w:hAnsiTheme="majorHAnsi" w:cstheme="minorHAnsi"/>
        </w:rPr>
        <w:t xml:space="preserve">but controversial </w:t>
      </w:r>
      <w:r w:rsidR="007F4D95" w:rsidRPr="00EC0FE4">
        <w:rPr>
          <w:rFonts w:asciiTheme="majorHAnsi" w:hAnsiTheme="majorHAnsi" w:cstheme="minorHAnsi"/>
        </w:rPr>
        <w:t xml:space="preserve">project </w:t>
      </w:r>
      <w:r w:rsidR="0080318C" w:rsidRPr="00EC0FE4">
        <w:rPr>
          <w:rFonts w:asciiTheme="majorHAnsi" w:hAnsiTheme="majorHAnsi" w:cstheme="minorHAnsi"/>
        </w:rPr>
        <w:t xml:space="preserve">in the 1990s </w:t>
      </w:r>
      <w:r w:rsidR="007F4D95" w:rsidRPr="00EC0FE4">
        <w:rPr>
          <w:rFonts w:asciiTheme="majorHAnsi" w:hAnsiTheme="majorHAnsi" w:cstheme="minorHAnsi"/>
        </w:rPr>
        <w:t xml:space="preserve">in the US, Project MATCH, which compared Twelve Step Facilitation with Cognitive Behavioural Coping Skills Therapy and Motivational </w:t>
      </w:r>
      <w:r w:rsidR="00D32898" w:rsidRPr="00EC0FE4">
        <w:rPr>
          <w:rFonts w:asciiTheme="majorHAnsi" w:hAnsiTheme="majorHAnsi" w:cstheme="minorHAnsi"/>
        </w:rPr>
        <w:t>Enhancement  T</w:t>
      </w:r>
      <w:r w:rsidR="007F4D95" w:rsidRPr="00EC0FE4">
        <w:rPr>
          <w:rFonts w:asciiTheme="majorHAnsi" w:hAnsiTheme="majorHAnsi" w:cstheme="minorHAnsi"/>
        </w:rPr>
        <w:t>herapy for alcoholism in the largest randomised trial of alcohol addiction treatment ever conducted</w:t>
      </w:r>
      <w:r w:rsidR="000217B1" w:rsidRPr="00EC0FE4">
        <w:rPr>
          <w:rFonts w:asciiTheme="majorHAnsi" w:hAnsiTheme="majorHAnsi" w:cstheme="minorHAnsi"/>
        </w:rPr>
        <w:t>,</w:t>
      </w:r>
      <w:r w:rsidR="007F4D95" w:rsidRPr="00EC0FE4">
        <w:rPr>
          <w:rFonts w:asciiTheme="majorHAnsi" w:hAnsiTheme="majorHAnsi" w:cstheme="minorHAnsi"/>
        </w:rPr>
        <w:t xml:space="preserve"> </w:t>
      </w:r>
      <w:r w:rsidR="00EE3A96" w:rsidRPr="00EC0FE4">
        <w:rPr>
          <w:rFonts w:asciiTheme="majorHAnsi" w:hAnsiTheme="majorHAnsi" w:cstheme="minorHAnsi"/>
        </w:rPr>
        <w:t>claimed to show</w:t>
      </w:r>
      <w:r w:rsidR="007F4D95" w:rsidRPr="00EC0FE4">
        <w:rPr>
          <w:rFonts w:asciiTheme="majorHAnsi" w:hAnsiTheme="majorHAnsi" w:cstheme="minorHAnsi"/>
        </w:rPr>
        <w:t xml:space="preserve"> that spirituality orientated </w:t>
      </w:r>
      <w:r w:rsidR="007F4D95" w:rsidRPr="00EC0FE4">
        <w:rPr>
          <w:rFonts w:asciiTheme="majorHAnsi" w:hAnsiTheme="majorHAnsi" w:cstheme="minorHAnsi"/>
        </w:rPr>
        <w:lastRenderedPageBreak/>
        <w:t xml:space="preserve">treatment programmes such as </w:t>
      </w:r>
      <w:r w:rsidR="00DD3FF9" w:rsidRPr="00EC0FE4">
        <w:rPr>
          <w:rFonts w:asciiTheme="majorHAnsi" w:hAnsiTheme="majorHAnsi" w:cstheme="minorHAnsi"/>
        </w:rPr>
        <w:t>T</w:t>
      </w:r>
      <w:r w:rsidR="0080318C" w:rsidRPr="00EC0FE4">
        <w:rPr>
          <w:rFonts w:asciiTheme="majorHAnsi" w:hAnsiTheme="majorHAnsi" w:cstheme="minorHAnsi"/>
        </w:rPr>
        <w:t xml:space="preserve">welve </w:t>
      </w:r>
      <w:r w:rsidR="00DD3FF9" w:rsidRPr="00EC0FE4">
        <w:rPr>
          <w:rFonts w:asciiTheme="majorHAnsi" w:hAnsiTheme="majorHAnsi" w:cstheme="minorHAnsi"/>
        </w:rPr>
        <w:t>S</w:t>
      </w:r>
      <w:r w:rsidR="0080318C" w:rsidRPr="00EC0FE4">
        <w:rPr>
          <w:rFonts w:asciiTheme="majorHAnsi" w:hAnsiTheme="majorHAnsi" w:cstheme="minorHAnsi"/>
        </w:rPr>
        <w:t xml:space="preserve">tep </w:t>
      </w:r>
      <w:r w:rsidR="00DD3FF9" w:rsidRPr="00EC0FE4">
        <w:rPr>
          <w:rFonts w:asciiTheme="majorHAnsi" w:hAnsiTheme="majorHAnsi" w:cstheme="minorHAnsi"/>
        </w:rPr>
        <w:t>P</w:t>
      </w:r>
      <w:r w:rsidR="0080318C" w:rsidRPr="00EC0FE4">
        <w:rPr>
          <w:rFonts w:asciiTheme="majorHAnsi" w:hAnsiTheme="majorHAnsi" w:cstheme="minorHAnsi"/>
        </w:rPr>
        <w:t xml:space="preserve">rogrammes  (TSPs) </w:t>
      </w:r>
      <w:r w:rsidR="007F4D95" w:rsidRPr="00EC0FE4">
        <w:rPr>
          <w:rFonts w:asciiTheme="majorHAnsi" w:hAnsiTheme="majorHAnsi" w:cstheme="minorHAnsi"/>
        </w:rPr>
        <w:t xml:space="preserve"> or A</w:t>
      </w:r>
      <w:r w:rsidR="00C16E47" w:rsidRPr="00EC0FE4">
        <w:rPr>
          <w:rFonts w:asciiTheme="majorHAnsi" w:hAnsiTheme="majorHAnsi" w:cstheme="minorHAnsi"/>
        </w:rPr>
        <w:t xml:space="preserve">lcoholics </w:t>
      </w:r>
      <w:r w:rsidR="007F4D95" w:rsidRPr="00EC0FE4">
        <w:rPr>
          <w:rFonts w:asciiTheme="majorHAnsi" w:hAnsiTheme="majorHAnsi" w:cstheme="minorHAnsi"/>
        </w:rPr>
        <w:t>A</w:t>
      </w:r>
      <w:r w:rsidR="00C16E47" w:rsidRPr="00EC0FE4">
        <w:rPr>
          <w:rFonts w:asciiTheme="majorHAnsi" w:hAnsiTheme="majorHAnsi" w:cstheme="minorHAnsi"/>
        </w:rPr>
        <w:t xml:space="preserve">nonymous </w:t>
      </w:r>
      <w:r w:rsidR="007F4D95" w:rsidRPr="00EC0FE4">
        <w:rPr>
          <w:rFonts w:asciiTheme="majorHAnsi" w:hAnsiTheme="majorHAnsi" w:cstheme="minorHAnsi"/>
        </w:rPr>
        <w:t xml:space="preserve"> ‘performed at least as well as treatment programs that have no religious or spiritual content.’ </w:t>
      </w:r>
      <w:proofErr w:type="gramStart"/>
      <w:r w:rsidR="007F4D95" w:rsidRPr="00EC0FE4">
        <w:rPr>
          <w:rFonts w:asciiTheme="majorHAnsi" w:hAnsiTheme="majorHAnsi" w:cstheme="minorHAnsi"/>
        </w:rPr>
        <w:t>(Humphreys, 2006, 266).</w:t>
      </w:r>
      <w:proofErr w:type="gramEnd"/>
      <w:r w:rsidR="007F4D95" w:rsidRPr="00EC0FE4">
        <w:rPr>
          <w:rFonts w:asciiTheme="majorHAnsi" w:hAnsiTheme="majorHAnsi" w:cstheme="minorHAnsi"/>
        </w:rPr>
        <w:t xml:space="preserve">  </w:t>
      </w:r>
      <w:r w:rsidR="00EE3A96" w:rsidRPr="00EC0FE4">
        <w:rPr>
          <w:rFonts w:asciiTheme="majorHAnsi" w:hAnsiTheme="majorHAnsi" w:cstheme="minorHAnsi"/>
        </w:rPr>
        <w:t>T</w:t>
      </w:r>
      <w:r w:rsidR="00D32898" w:rsidRPr="00EC0FE4">
        <w:rPr>
          <w:rFonts w:asciiTheme="majorHAnsi" w:hAnsiTheme="majorHAnsi" w:cstheme="minorHAnsi"/>
        </w:rPr>
        <w:t>he design, reporti</w:t>
      </w:r>
      <w:r w:rsidR="000504E2" w:rsidRPr="00EC0FE4">
        <w:rPr>
          <w:rFonts w:asciiTheme="majorHAnsi" w:hAnsiTheme="majorHAnsi" w:cstheme="minorHAnsi"/>
        </w:rPr>
        <w:t xml:space="preserve">ng and conclusions </w:t>
      </w:r>
      <w:r w:rsidR="00C16E47" w:rsidRPr="00EC0FE4">
        <w:rPr>
          <w:rFonts w:asciiTheme="majorHAnsi" w:hAnsiTheme="majorHAnsi" w:cstheme="minorHAnsi"/>
        </w:rPr>
        <w:t>of MATCH have</w:t>
      </w:r>
      <w:r w:rsidR="009471A4" w:rsidRPr="00EC0FE4">
        <w:rPr>
          <w:rFonts w:asciiTheme="majorHAnsi" w:hAnsiTheme="majorHAnsi" w:cstheme="minorHAnsi"/>
        </w:rPr>
        <w:t xml:space="preserve"> been </w:t>
      </w:r>
      <w:r w:rsidR="00DD3FF9" w:rsidRPr="00EC0FE4">
        <w:rPr>
          <w:rFonts w:asciiTheme="majorHAnsi" w:hAnsiTheme="majorHAnsi" w:cstheme="minorHAnsi"/>
        </w:rPr>
        <w:t>criticised</w:t>
      </w:r>
      <w:r w:rsidR="009471A4" w:rsidRPr="00EC0FE4">
        <w:rPr>
          <w:rFonts w:asciiTheme="majorHAnsi" w:hAnsiTheme="majorHAnsi" w:cstheme="minorHAnsi"/>
        </w:rPr>
        <w:t xml:space="preserve"> </w:t>
      </w:r>
      <w:r w:rsidR="00D32898" w:rsidRPr="00EC0FE4">
        <w:rPr>
          <w:rFonts w:asciiTheme="majorHAnsi" w:hAnsiTheme="majorHAnsi"/>
        </w:rPr>
        <w:t>(e</w:t>
      </w:r>
      <w:r w:rsidR="00C16E47" w:rsidRPr="00EC0FE4">
        <w:rPr>
          <w:rFonts w:asciiTheme="majorHAnsi" w:hAnsiTheme="majorHAnsi"/>
        </w:rPr>
        <w:t>.</w:t>
      </w:r>
      <w:r w:rsidR="00D32898" w:rsidRPr="00EC0FE4">
        <w:rPr>
          <w:rFonts w:asciiTheme="majorHAnsi" w:hAnsiTheme="majorHAnsi"/>
        </w:rPr>
        <w:t xml:space="preserve">g. Cutler, </w:t>
      </w:r>
      <w:proofErr w:type="spellStart"/>
      <w:r w:rsidR="00D32898" w:rsidRPr="00EC0FE4">
        <w:rPr>
          <w:rFonts w:asciiTheme="majorHAnsi" w:hAnsiTheme="majorHAnsi"/>
        </w:rPr>
        <w:t>Fishbain</w:t>
      </w:r>
      <w:proofErr w:type="spellEnd"/>
      <w:r w:rsidR="00D32898" w:rsidRPr="00EC0FE4">
        <w:rPr>
          <w:rFonts w:asciiTheme="majorHAnsi" w:hAnsiTheme="majorHAnsi"/>
        </w:rPr>
        <w:t xml:space="preserve"> &amp; </w:t>
      </w:r>
      <w:r w:rsidR="00C16E47" w:rsidRPr="00EC0FE4">
        <w:rPr>
          <w:rFonts w:asciiTheme="majorHAnsi" w:hAnsiTheme="majorHAnsi"/>
        </w:rPr>
        <w:t>David, 2005;</w:t>
      </w:r>
      <w:r w:rsidR="009471A4" w:rsidRPr="00EC0FE4">
        <w:rPr>
          <w:rFonts w:asciiTheme="majorHAnsi" w:hAnsiTheme="majorHAnsi"/>
        </w:rPr>
        <w:t xml:space="preserve"> Peele, 1998),</w:t>
      </w:r>
      <w:r w:rsidR="00C57FC3" w:rsidRPr="00EC0FE4">
        <w:rPr>
          <w:rFonts w:asciiTheme="majorHAnsi" w:hAnsiTheme="majorHAnsi"/>
        </w:rPr>
        <w:t xml:space="preserve"> but </w:t>
      </w:r>
      <w:r w:rsidR="00B42CB2" w:rsidRPr="00EC0FE4">
        <w:rPr>
          <w:rFonts w:asciiTheme="majorHAnsi" w:hAnsiTheme="majorHAnsi"/>
        </w:rPr>
        <w:t xml:space="preserve">the project continues to be influential </w:t>
      </w:r>
      <w:r w:rsidR="00413D54" w:rsidRPr="00EC0FE4">
        <w:rPr>
          <w:rFonts w:asciiTheme="majorHAnsi" w:hAnsiTheme="majorHAnsi"/>
        </w:rPr>
        <w:t>(</w:t>
      </w:r>
      <w:proofErr w:type="spellStart"/>
      <w:r w:rsidR="003C1E89" w:rsidRPr="00EC0FE4">
        <w:rPr>
          <w:rFonts w:asciiTheme="majorHAnsi" w:hAnsiTheme="majorHAnsi"/>
        </w:rPr>
        <w:t>Babor</w:t>
      </w:r>
      <w:proofErr w:type="spellEnd"/>
      <w:r w:rsidR="003C1E89" w:rsidRPr="00EC0FE4">
        <w:rPr>
          <w:rFonts w:asciiTheme="majorHAnsi" w:hAnsiTheme="majorHAnsi"/>
        </w:rPr>
        <w:t xml:space="preserve"> &amp; </w:t>
      </w:r>
      <w:r w:rsidR="00206008" w:rsidRPr="00EC0FE4">
        <w:rPr>
          <w:rFonts w:asciiTheme="majorHAnsi" w:hAnsiTheme="majorHAnsi"/>
        </w:rPr>
        <w:t xml:space="preserve">Del </w:t>
      </w:r>
      <w:proofErr w:type="gramStart"/>
      <w:r w:rsidR="003C1E89" w:rsidRPr="00EC0FE4">
        <w:rPr>
          <w:rFonts w:asciiTheme="majorHAnsi" w:hAnsiTheme="majorHAnsi"/>
        </w:rPr>
        <w:t>Boca ,</w:t>
      </w:r>
      <w:proofErr w:type="gramEnd"/>
      <w:r w:rsidR="003C1E89" w:rsidRPr="00EC0FE4">
        <w:rPr>
          <w:rFonts w:asciiTheme="majorHAnsi" w:hAnsiTheme="majorHAnsi"/>
        </w:rPr>
        <w:t xml:space="preserve"> 2003; </w:t>
      </w:r>
      <w:r w:rsidR="00B1251D" w:rsidRPr="00EC0FE4">
        <w:rPr>
          <w:rFonts w:asciiTheme="majorHAnsi" w:hAnsiTheme="majorHAnsi"/>
        </w:rPr>
        <w:t>Pagano</w:t>
      </w:r>
      <w:r w:rsidR="00413D54" w:rsidRPr="00EC0FE4">
        <w:rPr>
          <w:rFonts w:asciiTheme="majorHAnsi" w:hAnsiTheme="majorHAnsi"/>
        </w:rPr>
        <w:t>, et al, 2012)</w:t>
      </w:r>
      <w:r w:rsidR="00B42CB2" w:rsidRPr="00EC0FE4">
        <w:rPr>
          <w:rFonts w:asciiTheme="majorHAnsi" w:hAnsiTheme="majorHAnsi"/>
        </w:rPr>
        <w:t xml:space="preserve"> </w:t>
      </w:r>
      <w:r w:rsidR="005B5A8F" w:rsidRPr="00EC0FE4">
        <w:rPr>
          <w:rFonts w:asciiTheme="majorHAnsi" w:hAnsiTheme="majorHAnsi"/>
        </w:rPr>
        <w:t>.</w:t>
      </w:r>
      <w:r w:rsidR="000E6C10" w:rsidRPr="00EC0FE4">
        <w:rPr>
          <w:rFonts w:asciiTheme="majorHAnsi" w:hAnsiTheme="majorHAnsi"/>
        </w:rPr>
        <w:t xml:space="preserve"> </w:t>
      </w:r>
      <w:r w:rsidR="005B5A8F" w:rsidRPr="00EC0FE4">
        <w:rPr>
          <w:rFonts w:asciiTheme="majorHAnsi" w:hAnsiTheme="majorHAnsi"/>
        </w:rPr>
        <w:t xml:space="preserve">Whilst efficacy is undoubtedly a key concern for social workers, </w:t>
      </w:r>
      <w:r w:rsidR="00D612A7" w:rsidRPr="00EC0FE4">
        <w:rPr>
          <w:rFonts w:asciiTheme="majorHAnsi" w:hAnsiTheme="majorHAnsi"/>
        </w:rPr>
        <w:t xml:space="preserve">it needs to be clear that </w:t>
      </w:r>
      <w:r w:rsidR="00440623" w:rsidRPr="00EC0FE4">
        <w:rPr>
          <w:rFonts w:asciiTheme="majorHAnsi" w:hAnsiTheme="majorHAnsi"/>
        </w:rPr>
        <w:t xml:space="preserve">it is not </w:t>
      </w:r>
      <w:r w:rsidR="005B5A8F" w:rsidRPr="00EC0FE4">
        <w:rPr>
          <w:rFonts w:asciiTheme="majorHAnsi" w:hAnsiTheme="majorHAnsi"/>
        </w:rPr>
        <w:t xml:space="preserve">the purpose </w:t>
      </w:r>
      <w:r w:rsidR="00D612A7" w:rsidRPr="00EC0FE4">
        <w:rPr>
          <w:rFonts w:asciiTheme="majorHAnsi" w:hAnsiTheme="majorHAnsi"/>
        </w:rPr>
        <w:t xml:space="preserve">of this article to </w:t>
      </w:r>
      <w:r w:rsidR="00206008" w:rsidRPr="00EC0FE4">
        <w:rPr>
          <w:rFonts w:asciiTheme="majorHAnsi" w:hAnsiTheme="majorHAnsi"/>
        </w:rPr>
        <w:t>evidence</w:t>
      </w:r>
      <w:r w:rsidR="005B5A8F" w:rsidRPr="00EC0FE4">
        <w:rPr>
          <w:rFonts w:asciiTheme="majorHAnsi" w:hAnsiTheme="majorHAnsi"/>
        </w:rPr>
        <w:t xml:space="preserve"> efficacy, but </w:t>
      </w:r>
      <w:r w:rsidR="00272D84" w:rsidRPr="00EC0FE4">
        <w:rPr>
          <w:rFonts w:asciiTheme="majorHAnsi" w:hAnsiTheme="majorHAnsi"/>
        </w:rPr>
        <w:t xml:space="preserve">merely </w:t>
      </w:r>
      <w:r w:rsidR="005B5A8F" w:rsidRPr="00EC0FE4">
        <w:rPr>
          <w:rFonts w:asciiTheme="majorHAnsi" w:hAnsiTheme="majorHAnsi"/>
        </w:rPr>
        <w:t xml:space="preserve">to </w:t>
      </w:r>
      <w:r w:rsidR="00DD3FF9" w:rsidRPr="00EC0FE4">
        <w:rPr>
          <w:rFonts w:asciiTheme="majorHAnsi" w:hAnsiTheme="majorHAnsi"/>
        </w:rPr>
        <w:t xml:space="preserve">begin to </w:t>
      </w:r>
      <w:r w:rsidR="005B5A8F" w:rsidRPr="00EC0FE4">
        <w:rPr>
          <w:rFonts w:asciiTheme="majorHAnsi" w:hAnsiTheme="majorHAnsi"/>
        </w:rPr>
        <w:t xml:space="preserve">clarify the ‘spiritual’ nature of the </w:t>
      </w:r>
      <w:r w:rsidR="00C16E47" w:rsidRPr="00EC0FE4">
        <w:rPr>
          <w:rFonts w:asciiTheme="majorHAnsi" w:hAnsiTheme="majorHAnsi"/>
        </w:rPr>
        <w:t>Twelve Step</w:t>
      </w:r>
      <w:r w:rsidR="005B5A8F" w:rsidRPr="00EC0FE4">
        <w:rPr>
          <w:rFonts w:asciiTheme="majorHAnsi" w:hAnsiTheme="majorHAnsi"/>
        </w:rPr>
        <w:t xml:space="preserve"> approach.  </w:t>
      </w:r>
    </w:p>
    <w:p w:rsidR="00DC41B4" w:rsidRPr="00EC0FE4" w:rsidRDefault="00DC41B4" w:rsidP="00D65F58">
      <w:pPr>
        <w:spacing w:line="480" w:lineRule="auto"/>
        <w:rPr>
          <w:rFonts w:asciiTheme="majorHAnsi" w:hAnsiTheme="majorHAnsi"/>
        </w:rPr>
      </w:pPr>
    </w:p>
    <w:p w:rsidR="009E7BEB" w:rsidRPr="00EC0FE4" w:rsidRDefault="009E7BEB" w:rsidP="00D65F58">
      <w:pPr>
        <w:spacing w:line="480" w:lineRule="auto"/>
        <w:rPr>
          <w:rFonts w:asciiTheme="majorHAnsi" w:hAnsiTheme="majorHAnsi"/>
          <w:b/>
        </w:rPr>
      </w:pPr>
      <w:r w:rsidRPr="00EC0FE4">
        <w:rPr>
          <w:rFonts w:asciiTheme="majorHAnsi" w:hAnsiTheme="majorHAnsi"/>
          <w:b/>
        </w:rPr>
        <w:t>Spirituality</w:t>
      </w:r>
    </w:p>
    <w:p w:rsidR="007F4D95" w:rsidRPr="00EC0FE4" w:rsidRDefault="0080318C" w:rsidP="00D65F58">
      <w:pPr>
        <w:spacing w:line="480" w:lineRule="auto"/>
        <w:rPr>
          <w:rFonts w:asciiTheme="majorHAnsi" w:hAnsiTheme="majorHAnsi"/>
        </w:rPr>
      </w:pPr>
      <w:r w:rsidRPr="00EC0FE4">
        <w:rPr>
          <w:rFonts w:asciiTheme="majorHAnsi" w:hAnsiTheme="majorHAnsi"/>
        </w:rPr>
        <w:t>TSPs</w:t>
      </w:r>
      <w:r w:rsidR="007C3A30" w:rsidRPr="00EC0FE4">
        <w:rPr>
          <w:rFonts w:asciiTheme="majorHAnsi" w:hAnsiTheme="majorHAnsi"/>
        </w:rPr>
        <w:t xml:space="preserve"> </w:t>
      </w:r>
      <w:r w:rsidR="00513B68" w:rsidRPr="00EC0FE4">
        <w:rPr>
          <w:rFonts w:asciiTheme="majorHAnsi" w:hAnsiTheme="majorHAnsi"/>
        </w:rPr>
        <w:t>are</w:t>
      </w:r>
      <w:r w:rsidR="00DC2CCD" w:rsidRPr="00EC0FE4">
        <w:rPr>
          <w:rFonts w:asciiTheme="majorHAnsi" w:hAnsiTheme="majorHAnsi"/>
        </w:rPr>
        <w:t xml:space="preserve"> </w:t>
      </w:r>
      <w:r w:rsidR="006F2948" w:rsidRPr="00EC0FE4">
        <w:rPr>
          <w:rFonts w:asciiTheme="majorHAnsi" w:hAnsiTheme="majorHAnsi"/>
        </w:rPr>
        <w:t>practic</w:t>
      </w:r>
      <w:r w:rsidR="007C3A30" w:rsidRPr="00EC0FE4">
        <w:rPr>
          <w:rFonts w:asciiTheme="majorHAnsi" w:hAnsiTheme="majorHAnsi"/>
        </w:rPr>
        <w:t xml:space="preserve">ed </w:t>
      </w:r>
      <w:r w:rsidR="006F2948" w:rsidRPr="00EC0FE4">
        <w:rPr>
          <w:rFonts w:asciiTheme="majorHAnsi" w:hAnsiTheme="majorHAnsi"/>
        </w:rPr>
        <w:t xml:space="preserve">in </w:t>
      </w:r>
      <w:r w:rsidR="00513B68" w:rsidRPr="00EC0FE4">
        <w:rPr>
          <w:rFonts w:asciiTheme="majorHAnsi" w:hAnsiTheme="majorHAnsi"/>
        </w:rPr>
        <w:t>mutual help groups like Alcoholics Anonymous (AA), Narcotics Anonymous(NA), Al-Anon Family Groups, Gamblers Anonymous(GA), Overeaters Anonymous (OA), and dozens of other ‘</w:t>
      </w:r>
      <w:r w:rsidR="00C16E47" w:rsidRPr="00EC0FE4">
        <w:rPr>
          <w:rFonts w:asciiTheme="majorHAnsi" w:hAnsiTheme="majorHAnsi"/>
        </w:rPr>
        <w:t xml:space="preserve">Twelve Step Fellowships’ </w:t>
      </w:r>
      <w:r w:rsidR="00536FCC" w:rsidRPr="00EC0FE4">
        <w:rPr>
          <w:rFonts w:asciiTheme="majorHAnsi" w:hAnsiTheme="majorHAnsi"/>
        </w:rPr>
        <w:t>(Kelly &amp; White, 2012)</w:t>
      </w:r>
      <w:r w:rsidR="000217B1" w:rsidRPr="00EC0FE4">
        <w:rPr>
          <w:rFonts w:asciiTheme="majorHAnsi" w:hAnsiTheme="majorHAnsi"/>
        </w:rPr>
        <w:t xml:space="preserve"> </w:t>
      </w:r>
      <w:r w:rsidR="00A135AA" w:rsidRPr="00EC0FE4">
        <w:rPr>
          <w:rFonts w:asciiTheme="majorHAnsi" w:hAnsiTheme="majorHAnsi"/>
        </w:rPr>
        <w:t xml:space="preserve">and </w:t>
      </w:r>
      <w:r w:rsidR="00513B68" w:rsidRPr="00EC0FE4">
        <w:rPr>
          <w:rFonts w:asciiTheme="majorHAnsi" w:hAnsiTheme="majorHAnsi"/>
        </w:rPr>
        <w:t>inform or play a part</w:t>
      </w:r>
      <w:r w:rsidR="00A135AA" w:rsidRPr="00EC0FE4">
        <w:rPr>
          <w:rFonts w:asciiTheme="majorHAnsi" w:hAnsiTheme="majorHAnsi"/>
        </w:rPr>
        <w:t xml:space="preserve"> in many otherwise secular tre</w:t>
      </w:r>
      <w:r w:rsidR="00DC2CCD" w:rsidRPr="00EC0FE4">
        <w:rPr>
          <w:rFonts w:asciiTheme="majorHAnsi" w:hAnsiTheme="majorHAnsi"/>
        </w:rPr>
        <w:t>atment programmes and protocols.</w:t>
      </w:r>
      <w:r w:rsidR="00D2568A" w:rsidRPr="00EC0FE4">
        <w:rPr>
          <w:rFonts w:asciiTheme="majorHAnsi" w:hAnsiTheme="majorHAnsi"/>
        </w:rPr>
        <w:t xml:space="preserve"> Whilst unstable membership make figures difficult to verify, </w:t>
      </w:r>
      <w:r w:rsidR="00DC2CCD" w:rsidRPr="00EC0FE4">
        <w:rPr>
          <w:rFonts w:asciiTheme="majorHAnsi" w:hAnsiTheme="majorHAnsi"/>
        </w:rPr>
        <w:t xml:space="preserve"> </w:t>
      </w:r>
      <w:r w:rsidR="00FD68C3" w:rsidRPr="00EC0FE4">
        <w:rPr>
          <w:rFonts w:asciiTheme="majorHAnsi" w:hAnsiTheme="majorHAnsi"/>
        </w:rPr>
        <w:t xml:space="preserve">AA </w:t>
      </w:r>
      <w:r w:rsidRPr="00EC0FE4">
        <w:rPr>
          <w:rFonts w:asciiTheme="majorHAnsi" w:hAnsiTheme="majorHAnsi"/>
        </w:rPr>
        <w:t>claims to have</w:t>
      </w:r>
      <w:r w:rsidR="00FD68C3" w:rsidRPr="00EC0FE4">
        <w:rPr>
          <w:rFonts w:asciiTheme="majorHAnsi" w:hAnsiTheme="majorHAnsi"/>
        </w:rPr>
        <w:t xml:space="preserve"> more than two million members worldwide,</w:t>
      </w:r>
      <w:r w:rsidRPr="00EC0FE4">
        <w:t xml:space="preserve"> (</w:t>
      </w:r>
      <w:hyperlink r:id="rId8" w:history="1">
        <w:r w:rsidRPr="00EC0FE4">
          <w:rPr>
            <w:rStyle w:val="Hyperlink"/>
            <w:rFonts w:asciiTheme="majorHAnsi" w:hAnsiTheme="majorHAnsi"/>
          </w:rPr>
          <w:t>www.alcoholics-anonymous.org.uk/?PageID=43</w:t>
        </w:r>
      </w:hyperlink>
      <w:r w:rsidRPr="00EC0FE4">
        <w:rPr>
          <w:rFonts w:asciiTheme="majorHAnsi" w:hAnsiTheme="majorHAnsi"/>
        </w:rPr>
        <w:t xml:space="preserve"> ) and, </w:t>
      </w:r>
      <w:r w:rsidR="00FD68C3" w:rsidRPr="00EC0FE4">
        <w:rPr>
          <w:rFonts w:asciiTheme="majorHAnsi" w:hAnsiTheme="majorHAnsi"/>
        </w:rPr>
        <w:t xml:space="preserve"> NA the second largest twelve-step fellowship after AA, now has </w:t>
      </w:r>
      <w:r w:rsidR="00D2568A" w:rsidRPr="00EC0FE4">
        <w:rPr>
          <w:rFonts w:asciiTheme="majorHAnsi" w:hAnsiTheme="majorHAnsi"/>
        </w:rPr>
        <w:t>approx 58</w:t>
      </w:r>
      <w:r w:rsidR="00FD68C3" w:rsidRPr="00EC0FE4">
        <w:rPr>
          <w:rFonts w:asciiTheme="majorHAnsi" w:hAnsiTheme="majorHAnsi"/>
        </w:rPr>
        <w:t xml:space="preserve">,000 groups worldwide  </w:t>
      </w:r>
      <w:r w:rsidR="00D2568A" w:rsidRPr="00EC0FE4">
        <w:rPr>
          <w:rFonts w:asciiTheme="majorHAnsi" w:hAnsiTheme="majorHAnsi"/>
        </w:rPr>
        <w:t>(</w:t>
      </w:r>
      <w:hyperlink r:id="rId9" w:history="1">
        <w:r w:rsidR="00D2568A" w:rsidRPr="00EC0FE4">
          <w:rPr>
            <w:rStyle w:val="Hyperlink"/>
            <w:rFonts w:asciiTheme="majorHAnsi" w:hAnsiTheme="majorHAnsi"/>
          </w:rPr>
          <w:t>http://www.na.org/?ID=PR-index</w:t>
        </w:r>
      </w:hyperlink>
      <w:r w:rsidR="00D2568A" w:rsidRPr="00EC0FE4">
        <w:rPr>
          <w:rFonts w:asciiTheme="majorHAnsi" w:hAnsiTheme="majorHAnsi"/>
        </w:rPr>
        <w:t xml:space="preserve"> )</w:t>
      </w:r>
      <w:r w:rsidR="00D2568A" w:rsidRPr="00EC0FE4">
        <w:rPr>
          <w:rFonts w:asciiTheme="majorHAnsi" w:hAnsiTheme="majorHAnsi"/>
          <w:color w:val="FF0000"/>
        </w:rPr>
        <w:t xml:space="preserve"> </w:t>
      </w:r>
      <w:r w:rsidR="00FD68C3" w:rsidRPr="00EC0FE4">
        <w:rPr>
          <w:rFonts w:asciiTheme="majorHAnsi" w:hAnsiTheme="majorHAnsi"/>
        </w:rPr>
        <w:t xml:space="preserve"> </w:t>
      </w:r>
      <w:r w:rsidR="00C16E47" w:rsidRPr="00EC0FE4">
        <w:rPr>
          <w:rFonts w:asciiTheme="majorHAnsi" w:hAnsiTheme="majorHAnsi"/>
        </w:rPr>
        <w:t>E</w:t>
      </w:r>
      <w:r w:rsidR="00E53245" w:rsidRPr="00EC0FE4">
        <w:rPr>
          <w:rFonts w:asciiTheme="majorHAnsi" w:hAnsiTheme="majorHAnsi"/>
        </w:rPr>
        <w:t>xplicitly</w:t>
      </w:r>
      <w:r w:rsidR="00DC2CCD" w:rsidRPr="00EC0FE4">
        <w:rPr>
          <w:rFonts w:asciiTheme="majorHAnsi" w:hAnsiTheme="majorHAnsi"/>
        </w:rPr>
        <w:t xml:space="preserve"> </w:t>
      </w:r>
      <w:r w:rsidR="007F488D" w:rsidRPr="00EC0FE4">
        <w:rPr>
          <w:rFonts w:asciiTheme="majorHAnsi" w:hAnsiTheme="majorHAnsi"/>
        </w:rPr>
        <w:t xml:space="preserve">faith-based </w:t>
      </w:r>
      <w:r w:rsidR="00513B68" w:rsidRPr="00EC0FE4">
        <w:rPr>
          <w:rFonts w:asciiTheme="majorHAnsi" w:hAnsiTheme="majorHAnsi"/>
        </w:rPr>
        <w:t xml:space="preserve">responses </w:t>
      </w:r>
      <w:r w:rsidR="00206008" w:rsidRPr="00EC0FE4">
        <w:rPr>
          <w:rFonts w:asciiTheme="majorHAnsi" w:hAnsiTheme="majorHAnsi"/>
        </w:rPr>
        <w:t xml:space="preserve">are also proliferating. These </w:t>
      </w:r>
      <w:r w:rsidR="00513B68" w:rsidRPr="00EC0FE4">
        <w:rPr>
          <w:rFonts w:asciiTheme="majorHAnsi" w:hAnsiTheme="majorHAnsi"/>
        </w:rPr>
        <w:t xml:space="preserve">may adapt a Twelve Step approach or use the resources of the relevant religious tradition more directly. </w:t>
      </w:r>
      <w:r w:rsidR="00206008" w:rsidRPr="00EC0FE4">
        <w:rPr>
          <w:rFonts w:asciiTheme="majorHAnsi" w:hAnsiTheme="majorHAnsi"/>
        </w:rPr>
        <w:t xml:space="preserve"> They</w:t>
      </w:r>
      <w:r w:rsidR="006F2948" w:rsidRPr="00EC0FE4">
        <w:rPr>
          <w:rFonts w:asciiTheme="majorHAnsi" w:hAnsiTheme="majorHAnsi"/>
        </w:rPr>
        <w:t xml:space="preserve"> should not, however, be confused with TSPs as practiced in anonymous fellowships or </w:t>
      </w:r>
      <w:r w:rsidR="00FD68C3" w:rsidRPr="00EC0FE4">
        <w:rPr>
          <w:rFonts w:asciiTheme="majorHAnsi" w:hAnsiTheme="majorHAnsi"/>
        </w:rPr>
        <w:t xml:space="preserve">as </w:t>
      </w:r>
      <w:r w:rsidR="006F2948" w:rsidRPr="00EC0FE4">
        <w:rPr>
          <w:rFonts w:asciiTheme="majorHAnsi" w:hAnsiTheme="majorHAnsi"/>
        </w:rPr>
        <w:t xml:space="preserve">adapted for secular treatment programmes. </w:t>
      </w:r>
    </w:p>
    <w:p w:rsidR="00823E58" w:rsidRPr="00EC0FE4" w:rsidRDefault="00672773" w:rsidP="00D65F58">
      <w:pPr>
        <w:spacing w:line="480" w:lineRule="auto"/>
        <w:rPr>
          <w:rFonts w:asciiTheme="majorHAnsi" w:hAnsiTheme="majorHAnsi"/>
        </w:rPr>
      </w:pPr>
      <w:r w:rsidRPr="00EC0FE4">
        <w:rPr>
          <w:rFonts w:asciiTheme="majorHAnsi" w:hAnsiTheme="majorHAnsi"/>
        </w:rPr>
        <w:t>Research has shown that there is a resistance to referring individuals to TSPs because of the apparently religious nature of the programmes</w:t>
      </w:r>
      <w:r w:rsidR="00D900F1" w:rsidRPr="00EC0FE4">
        <w:rPr>
          <w:rFonts w:asciiTheme="majorHAnsi" w:hAnsiTheme="majorHAnsi"/>
        </w:rPr>
        <w:t xml:space="preserve"> (as well as for other reasons)</w:t>
      </w:r>
      <w:r w:rsidRPr="00EC0FE4">
        <w:rPr>
          <w:rFonts w:asciiTheme="majorHAnsi" w:hAnsiTheme="majorHAnsi"/>
        </w:rPr>
        <w:t xml:space="preserve">, and </w:t>
      </w:r>
      <w:r w:rsidRPr="00EC0FE4">
        <w:rPr>
          <w:rFonts w:asciiTheme="majorHAnsi" w:hAnsiTheme="majorHAnsi"/>
        </w:rPr>
        <w:lastRenderedPageBreak/>
        <w:t xml:space="preserve">social workers </w:t>
      </w:r>
      <w:r w:rsidR="007179D5" w:rsidRPr="00EC0FE4">
        <w:rPr>
          <w:rFonts w:asciiTheme="majorHAnsi" w:hAnsiTheme="majorHAnsi"/>
        </w:rPr>
        <w:t xml:space="preserve">may </w:t>
      </w:r>
      <w:r w:rsidR="00006A98" w:rsidRPr="00EC0FE4">
        <w:rPr>
          <w:rFonts w:asciiTheme="majorHAnsi" w:hAnsiTheme="majorHAnsi"/>
        </w:rPr>
        <w:t xml:space="preserve">consider </w:t>
      </w:r>
      <w:r w:rsidR="000217B1" w:rsidRPr="00EC0FE4">
        <w:rPr>
          <w:rFonts w:asciiTheme="majorHAnsi" w:hAnsiTheme="majorHAnsi"/>
        </w:rPr>
        <w:t>them inappropriate</w:t>
      </w:r>
      <w:r w:rsidRPr="00EC0FE4">
        <w:rPr>
          <w:rFonts w:asciiTheme="majorHAnsi" w:hAnsiTheme="majorHAnsi"/>
        </w:rPr>
        <w:t xml:space="preserve"> for </w:t>
      </w:r>
      <w:r w:rsidR="009741F8" w:rsidRPr="00EC0FE4">
        <w:rPr>
          <w:rFonts w:asciiTheme="majorHAnsi" w:hAnsiTheme="majorHAnsi"/>
        </w:rPr>
        <w:t>clients</w:t>
      </w:r>
      <w:r w:rsidRPr="00EC0FE4">
        <w:rPr>
          <w:rFonts w:asciiTheme="majorHAnsi" w:hAnsiTheme="majorHAnsi"/>
        </w:rPr>
        <w:t xml:space="preserve"> other than </w:t>
      </w:r>
      <w:r w:rsidR="00006A98" w:rsidRPr="00EC0FE4">
        <w:rPr>
          <w:rFonts w:asciiTheme="majorHAnsi" w:hAnsiTheme="majorHAnsi"/>
        </w:rPr>
        <w:t xml:space="preserve">those explicitly identifying </w:t>
      </w:r>
      <w:r w:rsidR="000217B1" w:rsidRPr="00EC0FE4">
        <w:rPr>
          <w:rFonts w:asciiTheme="majorHAnsi" w:hAnsiTheme="majorHAnsi"/>
        </w:rPr>
        <w:t>as Christian</w:t>
      </w:r>
      <w:r w:rsidR="009741F8" w:rsidRPr="00EC0FE4">
        <w:rPr>
          <w:rFonts w:asciiTheme="majorHAnsi" w:hAnsiTheme="majorHAnsi"/>
        </w:rPr>
        <w:t>, and would not wish to risk imposing religious beliefs or activities on them</w:t>
      </w:r>
      <w:r w:rsidRPr="00EC0FE4">
        <w:rPr>
          <w:rFonts w:asciiTheme="majorHAnsi" w:hAnsiTheme="majorHAnsi"/>
        </w:rPr>
        <w:t xml:space="preserve"> (</w:t>
      </w:r>
      <w:r w:rsidR="00E53245" w:rsidRPr="00EC0FE4">
        <w:rPr>
          <w:rFonts w:asciiTheme="majorHAnsi" w:hAnsiTheme="majorHAnsi"/>
        </w:rPr>
        <w:t xml:space="preserve">Kurtz and </w:t>
      </w:r>
      <w:proofErr w:type="spellStart"/>
      <w:r w:rsidR="00E53245" w:rsidRPr="00EC0FE4">
        <w:rPr>
          <w:rFonts w:asciiTheme="majorHAnsi" w:hAnsiTheme="majorHAnsi"/>
        </w:rPr>
        <w:t>Chambon</w:t>
      </w:r>
      <w:proofErr w:type="spellEnd"/>
      <w:r w:rsidR="00E53245" w:rsidRPr="00EC0FE4">
        <w:rPr>
          <w:rFonts w:asciiTheme="majorHAnsi" w:hAnsiTheme="majorHAnsi"/>
        </w:rPr>
        <w:t>, 1987</w:t>
      </w:r>
      <w:r w:rsidR="00514BBA" w:rsidRPr="00EC0FE4">
        <w:rPr>
          <w:rFonts w:asciiTheme="majorHAnsi" w:hAnsiTheme="majorHAnsi"/>
        </w:rPr>
        <w:t>;</w:t>
      </w:r>
      <w:r w:rsidR="00513B68" w:rsidRPr="00EC0FE4">
        <w:rPr>
          <w:rFonts w:asciiTheme="majorHAnsi" w:hAnsiTheme="majorHAnsi"/>
        </w:rPr>
        <w:t xml:space="preserve"> </w:t>
      </w:r>
      <w:r w:rsidR="00132ABB" w:rsidRPr="00EC0FE4">
        <w:rPr>
          <w:rFonts w:asciiTheme="majorHAnsi" w:hAnsiTheme="majorHAnsi"/>
        </w:rPr>
        <w:t xml:space="preserve">Caldwell, 1999; </w:t>
      </w:r>
      <w:proofErr w:type="spellStart"/>
      <w:r w:rsidR="00514BBA" w:rsidRPr="00EC0FE4">
        <w:rPr>
          <w:rFonts w:asciiTheme="majorHAnsi" w:hAnsiTheme="majorHAnsi"/>
        </w:rPr>
        <w:t>Laudet</w:t>
      </w:r>
      <w:proofErr w:type="spellEnd"/>
      <w:r w:rsidR="00514BBA" w:rsidRPr="00EC0FE4">
        <w:rPr>
          <w:rFonts w:asciiTheme="majorHAnsi" w:hAnsiTheme="majorHAnsi"/>
        </w:rPr>
        <w:t>, 2003)</w:t>
      </w:r>
      <w:r w:rsidR="00D900F1" w:rsidRPr="00EC0FE4">
        <w:rPr>
          <w:rFonts w:asciiTheme="majorHAnsi" w:hAnsiTheme="majorHAnsi"/>
        </w:rPr>
        <w:t xml:space="preserve">. </w:t>
      </w:r>
      <w:r w:rsidR="007800C7" w:rsidRPr="00EC0FE4">
        <w:rPr>
          <w:rFonts w:asciiTheme="majorHAnsi" w:hAnsiTheme="majorHAnsi"/>
        </w:rPr>
        <w:t xml:space="preserve">Whiting (2008) argues there is an unspoken secular humanism at the heart social work practice. Coupled with a </w:t>
      </w:r>
      <w:r w:rsidR="00C73CB1" w:rsidRPr="00EC0FE4">
        <w:rPr>
          <w:rFonts w:asciiTheme="majorHAnsi" w:hAnsiTheme="majorHAnsi"/>
        </w:rPr>
        <w:t xml:space="preserve">possible </w:t>
      </w:r>
      <w:r w:rsidR="007800C7" w:rsidRPr="00EC0FE4">
        <w:rPr>
          <w:rFonts w:asciiTheme="majorHAnsi" w:hAnsiTheme="majorHAnsi"/>
        </w:rPr>
        <w:t>suspicion of the spiritual</w:t>
      </w:r>
      <w:r w:rsidR="00C73CB1" w:rsidRPr="00EC0FE4">
        <w:rPr>
          <w:rFonts w:asciiTheme="majorHAnsi" w:hAnsiTheme="majorHAnsi"/>
        </w:rPr>
        <w:t>,</w:t>
      </w:r>
      <w:r w:rsidR="007800C7" w:rsidRPr="00EC0FE4">
        <w:rPr>
          <w:rFonts w:asciiTheme="majorHAnsi" w:hAnsiTheme="majorHAnsi"/>
        </w:rPr>
        <w:t xml:space="preserve"> Collins</w:t>
      </w:r>
      <w:r w:rsidR="002F0B11" w:rsidRPr="00EC0FE4">
        <w:rPr>
          <w:rFonts w:asciiTheme="majorHAnsi" w:hAnsiTheme="majorHAnsi"/>
        </w:rPr>
        <w:t xml:space="preserve"> </w:t>
      </w:r>
      <w:r w:rsidR="007800C7" w:rsidRPr="00EC0FE4">
        <w:rPr>
          <w:rFonts w:asciiTheme="majorHAnsi" w:hAnsiTheme="majorHAnsi"/>
        </w:rPr>
        <w:t>&amp;</w:t>
      </w:r>
      <w:r w:rsidR="00D62C43" w:rsidRPr="00EC0FE4">
        <w:rPr>
          <w:rFonts w:asciiTheme="majorHAnsi" w:hAnsiTheme="majorHAnsi"/>
        </w:rPr>
        <w:t xml:space="preserve"> Cummins (2002) ten years ago described social workers as lacking training in </w:t>
      </w:r>
      <w:r w:rsidR="007800C7" w:rsidRPr="00EC0FE4">
        <w:rPr>
          <w:rFonts w:asciiTheme="majorHAnsi" w:hAnsiTheme="majorHAnsi"/>
        </w:rPr>
        <w:t>the area of addictions recovery,</w:t>
      </w:r>
      <w:r w:rsidR="00D62C43" w:rsidRPr="00EC0FE4">
        <w:rPr>
          <w:rFonts w:asciiTheme="majorHAnsi" w:hAnsiTheme="majorHAnsi"/>
        </w:rPr>
        <w:t xml:space="preserve"> and this has been affirmed more recently </w:t>
      </w:r>
      <w:r w:rsidR="00FD6BB8" w:rsidRPr="00EC0FE4">
        <w:rPr>
          <w:rFonts w:asciiTheme="majorHAnsi" w:hAnsiTheme="majorHAnsi"/>
        </w:rPr>
        <w:t>by a Scottish Government Report (2011)</w:t>
      </w:r>
      <w:r w:rsidR="0079174D" w:rsidRPr="00EC0FE4">
        <w:rPr>
          <w:rFonts w:asciiTheme="majorHAnsi" w:hAnsiTheme="majorHAnsi"/>
        </w:rPr>
        <w:t>. With this in mind social workers</w:t>
      </w:r>
      <w:r w:rsidRPr="00EC0FE4">
        <w:rPr>
          <w:rFonts w:asciiTheme="majorHAnsi" w:hAnsiTheme="majorHAnsi"/>
        </w:rPr>
        <w:t xml:space="preserve"> may </w:t>
      </w:r>
      <w:r w:rsidR="00B42CB2" w:rsidRPr="00EC0FE4">
        <w:rPr>
          <w:rFonts w:asciiTheme="majorHAnsi" w:hAnsiTheme="majorHAnsi"/>
        </w:rPr>
        <w:t>value</w:t>
      </w:r>
      <w:r w:rsidR="00D612A7" w:rsidRPr="00EC0FE4">
        <w:rPr>
          <w:rFonts w:asciiTheme="majorHAnsi" w:hAnsiTheme="majorHAnsi"/>
        </w:rPr>
        <w:t xml:space="preserve"> (a) an account of</w:t>
      </w:r>
      <w:r w:rsidRPr="00EC0FE4">
        <w:rPr>
          <w:rFonts w:asciiTheme="majorHAnsi" w:hAnsiTheme="majorHAnsi"/>
        </w:rPr>
        <w:t xml:space="preserve"> </w:t>
      </w:r>
      <w:r w:rsidR="00006A98" w:rsidRPr="00EC0FE4">
        <w:rPr>
          <w:rFonts w:asciiTheme="majorHAnsi" w:hAnsiTheme="majorHAnsi"/>
        </w:rPr>
        <w:t xml:space="preserve">the spiritual nature of </w:t>
      </w:r>
      <w:r w:rsidRPr="00EC0FE4">
        <w:rPr>
          <w:rFonts w:asciiTheme="majorHAnsi" w:hAnsiTheme="majorHAnsi"/>
        </w:rPr>
        <w:t>TSPs so</w:t>
      </w:r>
      <w:r w:rsidR="00006A98" w:rsidRPr="00EC0FE4">
        <w:rPr>
          <w:rFonts w:asciiTheme="majorHAnsi" w:hAnsiTheme="majorHAnsi"/>
        </w:rPr>
        <w:t xml:space="preserve"> as</w:t>
      </w:r>
      <w:r w:rsidRPr="00EC0FE4">
        <w:rPr>
          <w:rFonts w:asciiTheme="majorHAnsi" w:hAnsiTheme="majorHAnsi"/>
        </w:rPr>
        <w:t xml:space="preserve"> to be able to make more informed </w:t>
      </w:r>
      <w:r w:rsidR="00EC3095" w:rsidRPr="00EC0FE4">
        <w:rPr>
          <w:rFonts w:asciiTheme="majorHAnsi" w:hAnsiTheme="majorHAnsi"/>
        </w:rPr>
        <w:t>recommendations</w:t>
      </w:r>
      <w:r w:rsidRPr="00EC0FE4">
        <w:rPr>
          <w:rFonts w:asciiTheme="majorHAnsi" w:hAnsiTheme="majorHAnsi"/>
        </w:rPr>
        <w:t>, (b) a deeper awareness of the nature of the life transformation experienced by those who work the twelve steps, so as to be better able to support those working for recovery through these routes, and their families, and (c) a more nuanced</w:t>
      </w:r>
      <w:r w:rsidR="00513B68" w:rsidRPr="00EC0FE4">
        <w:rPr>
          <w:rFonts w:asciiTheme="majorHAnsi" w:hAnsiTheme="majorHAnsi"/>
        </w:rPr>
        <w:t xml:space="preserve"> understanding of what service </w:t>
      </w:r>
      <w:r w:rsidRPr="00EC0FE4">
        <w:rPr>
          <w:rFonts w:asciiTheme="majorHAnsi" w:hAnsiTheme="majorHAnsi"/>
        </w:rPr>
        <w:t xml:space="preserve">users might understand as ‘spirituality’ in the context of addiction and recovery. </w:t>
      </w:r>
    </w:p>
    <w:p w:rsidR="00006A98" w:rsidRPr="00EC0FE4" w:rsidRDefault="00E15394" w:rsidP="00D65F58">
      <w:pPr>
        <w:spacing w:line="480" w:lineRule="auto"/>
        <w:rPr>
          <w:rFonts w:asciiTheme="majorHAnsi" w:hAnsiTheme="majorHAnsi"/>
        </w:rPr>
      </w:pPr>
      <w:r w:rsidRPr="00EC0FE4">
        <w:rPr>
          <w:rFonts w:asciiTheme="majorHAnsi" w:hAnsiTheme="majorHAnsi"/>
        </w:rPr>
        <w:t xml:space="preserve">The material in this article is drawn from the literature, </w:t>
      </w:r>
      <w:r w:rsidR="00C16E47" w:rsidRPr="00EC0FE4">
        <w:rPr>
          <w:rFonts w:asciiTheme="majorHAnsi" w:hAnsiTheme="majorHAnsi"/>
        </w:rPr>
        <w:t>and</w:t>
      </w:r>
      <w:r w:rsidRPr="00EC0FE4">
        <w:rPr>
          <w:rFonts w:asciiTheme="majorHAnsi" w:hAnsiTheme="majorHAnsi"/>
        </w:rPr>
        <w:t xml:space="preserve"> from </w:t>
      </w:r>
      <w:r w:rsidR="006F2948" w:rsidRPr="00EC0FE4">
        <w:rPr>
          <w:rFonts w:asciiTheme="majorHAnsi" w:hAnsiTheme="majorHAnsi"/>
        </w:rPr>
        <w:t xml:space="preserve">the </w:t>
      </w:r>
      <w:r w:rsidR="00EC0FE4">
        <w:rPr>
          <w:rFonts w:asciiTheme="majorHAnsi" w:hAnsiTheme="majorHAnsi"/>
        </w:rPr>
        <w:t>Higher Power Project (HPP)</w:t>
      </w:r>
      <w:r w:rsidR="006F2948" w:rsidRPr="00EC0FE4">
        <w:rPr>
          <w:rFonts w:asciiTheme="majorHAnsi" w:hAnsiTheme="majorHAnsi"/>
        </w:rPr>
        <w:t xml:space="preserve">, </w:t>
      </w:r>
      <w:r w:rsidRPr="00EC0FE4">
        <w:rPr>
          <w:rFonts w:asciiTheme="majorHAnsi" w:hAnsiTheme="majorHAnsi"/>
        </w:rPr>
        <w:t xml:space="preserve">a qualitative research project currently underway in the Department of Theology and Religious Studies at </w:t>
      </w:r>
      <w:r w:rsidR="00EC0FE4">
        <w:rPr>
          <w:rFonts w:asciiTheme="majorHAnsi" w:hAnsiTheme="majorHAnsi"/>
        </w:rPr>
        <w:t>Chester</w:t>
      </w:r>
      <w:r w:rsidRPr="00EC0FE4">
        <w:rPr>
          <w:rFonts w:asciiTheme="majorHAnsi" w:hAnsiTheme="majorHAnsi"/>
        </w:rPr>
        <w:t xml:space="preserve"> University, exploring spiritual dimensions of recovery through twelve step programmes. </w:t>
      </w:r>
      <w:r w:rsidR="00006A98" w:rsidRPr="00EC0FE4">
        <w:rPr>
          <w:rFonts w:asciiTheme="majorHAnsi" w:hAnsiTheme="majorHAnsi"/>
        </w:rPr>
        <w:t xml:space="preserve">Objections to TSPs, and to their respective mutual help groups are many </w:t>
      </w:r>
      <w:r w:rsidR="007305AD" w:rsidRPr="00EC0FE4">
        <w:rPr>
          <w:rFonts w:asciiTheme="majorHAnsi" w:hAnsiTheme="majorHAnsi"/>
        </w:rPr>
        <w:t>and varied (see Collins &amp; Cummins, 2002).</w:t>
      </w:r>
      <w:r w:rsidR="00006A98" w:rsidRPr="00EC0FE4">
        <w:rPr>
          <w:rFonts w:asciiTheme="majorHAnsi" w:hAnsiTheme="majorHAnsi"/>
        </w:rPr>
        <w:t xml:space="preserve"> It is not the purpose of this article to </w:t>
      </w:r>
      <w:r w:rsidR="005D0EFC" w:rsidRPr="00EC0FE4">
        <w:rPr>
          <w:rFonts w:asciiTheme="majorHAnsi" w:hAnsiTheme="majorHAnsi"/>
        </w:rPr>
        <w:t>mount</w:t>
      </w:r>
      <w:r w:rsidR="00006A98" w:rsidRPr="00EC0FE4">
        <w:rPr>
          <w:rFonts w:asciiTheme="majorHAnsi" w:hAnsiTheme="majorHAnsi"/>
        </w:rPr>
        <w:t xml:space="preserve"> </w:t>
      </w:r>
      <w:r w:rsidR="00EC3095" w:rsidRPr="00EC0FE4">
        <w:rPr>
          <w:rFonts w:asciiTheme="majorHAnsi" w:hAnsiTheme="majorHAnsi"/>
        </w:rPr>
        <w:t xml:space="preserve">an entire defence of a Twelve Step approach </w:t>
      </w:r>
      <w:r w:rsidR="005D0EFC" w:rsidRPr="00EC0FE4">
        <w:rPr>
          <w:rFonts w:asciiTheme="majorHAnsi" w:hAnsiTheme="majorHAnsi"/>
        </w:rPr>
        <w:t xml:space="preserve">but simply to </w:t>
      </w:r>
      <w:r w:rsidR="00DC2CCD" w:rsidRPr="00EC0FE4">
        <w:rPr>
          <w:rFonts w:asciiTheme="majorHAnsi" w:hAnsiTheme="majorHAnsi"/>
        </w:rPr>
        <w:t xml:space="preserve">attempt to </w:t>
      </w:r>
      <w:r w:rsidR="005D0EFC" w:rsidRPr="00EC0FE4">
        <w:rPr>
          <w:rFonts w:asciiTheme="majorHAnsi" w:hAnsiTheme="majorHAnsi"/>
        </w:rPr>
        <w:t xml:space="preserve">clarify what is meant by spirituality in </w:t>
      </w:r>
      <w:r w:rsidR="00EC3095" w:rsidRPr="00EC0FE4">
        <w:rPr>
          <w:rFonts w:asciiTheme="majorHAnsi" w:hAnsiTheme="majorHAnsi"/>
        </w:rPr>
        <w:t>this</w:t>
      </w:r>
      <w:r w:rsidR="005D0EFC" w:rsidRPr="00EC0FE4">
        <w:rPr>
          <w:rFonts w:asciiTheme="majorHAnsi" w:hAnsiTheme="majorHAnsi"/>
        </w:rPr>
        <w:t xml:space="preserve"> context, </w:t>
      </w:r>
      <w:r w:rsidR="00426AA4" w:rsidRPr="00EC0FE4">
        <w:rPr>
          <w:rFonts w:asciiTheme="majorHAnsi" w:hAnsiTheme="majorHAnsi"/>
        </w:rPr>
        <w:t xml:space="preserve">and </w:t>
      </w:r>
      <w:r w:rsidR="005D0EFC" w:rsidRPr="00EC0FE4">
        <w:rPr>
          <w:rFonts w:asciiTheme="majorHAnsi" w:hAnsiTheme="majorHAnsi"/>
        </w:rPr>
        <w:t>to ensure that if that referral route is rejected, it is not on t</w:t>
      </w:r>
      <w:r w:rsidR="00D612A7" w:rsidRPr="00EC0FE4">
        <w:rPr>
          <w:rFonts w:asciiTheme="majorHAnsi" w:hAnsiTheme="majorHAnsi"/>
        </w:rPr>
        <w:t>he basis of a misunderstanding of the role</w:t>
      </w:r>
      <w:r w:rsidR="00D56E2A" w:rsidRPr="00EC0FE4">
        <w:rPr>
          <w:rFonts w:asciiTheme="majorHAnsi" w:hAnsiTheme="majorHAnsi"/>
        </w:rPr>
        <w:t xml:space="preserve"> and place</w:t>
      </w:r>
      <w:r w:rsidR="00D612A7" w:rsidRPr="00EC0FE4">
        <w:rPr>
          <w:rFonts w:asciiTheme="majorHAnsi" w:hAnsiTheme="majorHAnsi"/>
        </w:rPr>
        <w:t xml:space="preserve"> of spirituality.  </w:t>
      </w:r>
    </w:p>
    <w:p w:rsidR="006F2948" w:rsidRPr="00EC0FE4" w:rsidRDefault="006F2948" w:rsidP="00D65F58">
      <w:pPr>
        <w:spacing w:line="480" w:lineRule="auto"/>
        <w:rPr>
          <w:rFonts w:asciiTheme="majorHAnsi" w:hAnsiTheme="majorHAnsi"/>
        </w:rPr>
      </w:pPr>
    </w:p>
    <w:p w:rsidR="00672773" w:rsidRPr="00EC0FE4" w:rsidRDefault="00E3744D" w:rsidP="00D65F58">
      <w:pPr>
        <w:spacing w:line="480" w:lineRule="auto"/>
        <w:rPr>
          <w:rFonts w:asciiTheme="majorHAnsi" w:hAnsiTheme="majorHAnsi"/>
          <w:b/>
        </w:rPr>
      </w:pPr>
      <w:r w:rsidRPr="00EC0FE4">
        <w:rPr>
          <w:rFonts w:asciiTheme="majorHAnsi" w:hAnsiTheme="majorHAnsi"/>
          <w:b/>
        </w:rPr>
        <w:t>B</w:t>
      </w:r>
      <w:r w:rsidR="006F2948" w:rsidRPr="00EC0FE4">
        <w:rPr>
          <w:rFonts w:asciiTheme="majorHAnsi" w:hAnsiTheme="majorHAnsi"/>
          <w:b/>
        </w:rPr>
        <w:t xml:space="preserve">ackground and Development of Twelve </w:t>
      </w:r>
      <w:r w:rsidRPr="00EC0FE4">
        <w:rPr>
          <w:rFonts w:asciiTheme="majorHAnsi" w:hAnsiTheme="majorHAnsi"/>
          <w:b/>
        </w:rPr>
        <w:t>Step Spirituality</w:t>
      </w:r>
    </w:p>
    <w:p w:rsidR="00DD300A" w:rsidRPr="00EC0FE4" w:rsidRDefault="00C16E47" w:rsidP="00C16E47">
      <w:pPr>
        <w:tabs>
          <w:tab w:val="left" w:pos="1380"/>
        </w:tabs>
        <w:spacing w:line="480" w:lineRule="auto"/>
        <w:rPr>
          <w:rFonts w:asciiTheme="majorHAnsi" w:eastAsia="Calibri" w:hAnsiTheme="majorHAnsi" w:cs="Times New Roman"/>
        </w:rPr>
      </w:pPr>
      <w:r w:rsidRPr="00EC0FE4">
        <w:rPr>
          <w:rFonts w:asciiTheme="majorHAnsi" w:eastAsia="Calibri" w:hAnsiTheme="majorHAnsi" w:cs="Times New Roman"/>
        </w:rPr>
        <w:lastRenderedPageBreak/>
        <w:t>The founders</w:t>
      </w:r>
      <w:r w:rsidR="00483CBA" w:rsidRPr="00EC0FE4">
        <w:rPr>
          <w:rFonts w:asciiTheme="majorHAnsi" w:eastAsia="Calibri" w:hAnsiTheme="majorHAnsi" w:cs="Times New Roman"/>
        </w:rPr>
        <w:t xml:space="preserve"> of A</w:t>
      </w:r>
      <w:r w:rsidR="00EC3095" w:rsidRPr="00EC0FE4">
        <w:rPr>
          <w:rFonts w:asciiTheme="majorHAnsi" w:eastAsia="Calibri" w:hAnsiTheme="majorHAnsi" w:cs="Times New Roman"/>
        </w:rPr>
        <w:t xml:space="preserve">lcoholics </w:t>
      </w:r>
      <w:r w:rsidR="00483CBA" w:rsidRPr="00EC0FE4">
        <w:rPr>
          <w:rFonts w:asciiTheme="majorHAnsi" w:eastAsia="Calibri" w:hAnsiTheme="majorHAnsi" w:cs="Times New Roman"/>
        </w:rPr>
        <w:t>A</w:t>
      </w:r>
      <w:r w:rsidR="00EC3095" w:rsidRPr="00EC0FE4">
        <w:rPr>
          <w:rFonts w:asciiTheme="majorHAnsi" w:eastAsia="Calibri" w:hAnsiTheme="majorHAnsi" w:cs="Times New Roman"/>
        </w:rPr>
        <w:t>nonymous</w:t>
      </w:r>
      <w:r w:rsidR="00483CBA" w:rsidRPr="00EC0FE4">
        <w:rPr>
          <w:rFonts w:asciiTheme="majorHAnsi" w:eastAsia="Calibri" w:hAnsiTheme="majorHAnsi" w:cs="Times New Roman"/>
        </w:rPr>
        <w:t>,</w:t>
      </w:r>
      <w:r w:rsidR="00EC3095" w:rsidRPr="00EC0FE4">
        <w:rPr>
          <w:rFonts w:asciiTheme="majorHAnsi" w:eastAsia="Calibri" w:hAnsiTheme="majorHAnsi" w:cs="Times New Roman"/>
        </w:rPr>
        <w:t xml:space="preserve"> the prototype </w:t>
      </w:r>
      <w:r w:rsidR="00BC1F0A" w:rsidRPr="00EC0FE4">
        <w:rPr>
          <w:rFonts w:asciiTheme="majorHAnsi" w:eastAsia="Calibri" w:hAnsiTheme="majorHAnsi" w:cs="Times New Roman"/>
        </w:rPr>
        <w:t>T</w:t>
      </w:r>
      <w:r w:rsidRPr="00EC0FE4">
        <w:rPr>
          <w:rFonts w:asciiTheme="majorHAnsi" w:eastAsia="Calibri" w:hAnsiTheme="majorHAnsi" w:cs="Times New Roman"/>
        </w:rPr>
        <w:t xml:space="preserve">welve </w:t>
      </w:r>
      <w:r w:rsidR="00BC1F0A" w:rsidRPr="00EC0FE4">
        <w:rPr>
          <w:rFonts w:asciiTheme="majorHAnsi" w:eastAsia="Calibri" w:hAnsiTheme="majorHAnsi" w:cs="Times New Roman"/>
        </w:rPr>
        <w:t>S</w:t>
      </w:r>
      <w:r w:rsidRPr="00EC0FE4">
        <w:rPr>
          <w:rFonts w:asciiTheme="majorHAnsi" w:eastAsia="Calibri" w:hAnsiTheme="majorHAnsi" w:cs="Times New Roman"/>
        </w:rPr>
        <w:t xml:space="preserve">tep </w:t>
      </w:r>
      <w:r w:rsidR="00BC1F0A" w:rsidRPr="00EC0FE4">
        <w:rPr>
          <w:rFonts w:asciiTheme="majorHAnsi" w:eastAsia="Calibri" w:hAnsiTheme="majorHAnsi" w:cs="Times New Roman"/>
        </w:rPr>
        <w:t>F</w:t>
      </w:r>
      <w:r w:rsidRPr="00EC0FE4">
        <w:rPr>
          <w:rFonts w:asciiTheme="majorHAnsi" w:eastAsia="Calibri" w:hAnsiTheme="majorHAnsi" w:cs="Times New Roman"/>
        </w:rPr>
        <w:t>ellowship</w:t>
      </w:r>
      <w:r w:rsidR="00D612A7" w:rsidRPr="00EC0FE4">
        <w:rPr>
          <w:rFonts w:asciiTheme="majorHAnsi" w:eastAsia="Calibri" w:hAnsiTheme="majorHAnsi" w:cs="Times New Roman"/>
        </w:rPr>
        <w:t xml:space="preserve"> (TSF), </w:t>
      </w:r>
      <w:r w:rsidR="00D612A7" w:rsidRPr="00EC0FE4">
        <w:rPr>
          <w:rStyle w:val="EndnoteReference"/>
          <w:rFonts w:asciiTheme="majorHAnsi" w:eastAsia="Calibri" w:hAnsiTheme="majorHAnsi" w:cs="Times New Roman"/>
        </w:rPr>
        <w:endnoteReference w:id="1"/>
      </w:r>
      <w:r w:rsidR="00483CBA" w:rsidRPr="00EC0FE4">
        <w:rPr>
          <w:rFonts w:asciiTheme="majorHAnsi" w:eastAsia="Calibri" w:hAnsiTheme="majorHAnsi" w:cs="Times New Roman"/>
        </w:rPr>
        <w:t xml:space="preserve"> Bill Wilson and Dr Bob Smith, were both alcoholics in 1930s America, unable to achieve sustained abstinence despite their Christian faith and membership of the Oxford Group. </w:t>
      </w:r>
      <w:r w:rsidR="007305AD" w:rsidRPr="00EC0FE4">
        <w:rPr>
          <w:rFonts w:asciiTheme="majorHAnsi" w:eastAsia="Calibri" w:hAnsiTheme="majorHAnsi" w:cs="Times New Roman"/>
        </w:rPr>
        <w:t>According to the traditional historical account, t</w:t>
      </w:r>
      <w:r w:rsidR="00483CBA" w:rsidRPr="00EC0FE4">
        <w:rPr>
          <w:rFonts w:asciiTheme="majorHAnsi" w:eastAsia="Calibri" w:hAnsiTheme="majorHAnsi" w:cs="Times New Roman"/>
        </w:rPr>
        <w:t>his changed when they met and started working together and with other alcoholics.</w:t>
      </w:r>
      <w:r w:rsidR="00EC3095" w:rsidRPr="00EC0FE4">
        <w:rPr>
          <w:rFonts w:asciiTheme="majorHAnsi" w:eastAsia="Calibri" w:hAnsiTheme="majorHAnsi" w:cs="Times New Roman"/>
        </w:rPr>
        <w:t xml:space="preserve"> </w:t>
      </w:r>
      <w:proofErr w:type="gramStart"/>
      <w:r w:rsidR="00BC1F0A" w:rsidRPr="00EC0FE4">
        <w:rPr>
          <w:rFonts w:asciiTheme="majorHAnsi" w:eastAsia="Calibri" w:hAnsiTheme="majorHAnsi" w:cs="Times New Roman"/>
        </w:rPr>
        <w:t>(Kurtz, 1979; Dick B,</w:t>
      </w:r>
      <w:r w:rsidR="00EC3095" w:rsidRPr="00EC0FE4">
        <w:rPr>
          <w:rFonts w:asciiTheme="majorHAnsi" w:eastAsia="Calibri" w:hAnsiTheme="majorHAnsi" w:cs="Times New Roman"/>
        </w:rPr>
        <w:t xml:space="preserve"> 1992).</w:t>
      </w:r>
      <w:proofErr w:type="gramEnd"/>
      <w:r w:rsidR="001F4693" w:rsidRPr="00EC0FE4">
        <w:rPr>
          <w:rFonts w:asciiTheme="majorHAnsi" w:eastAsia="Calibri" w:hAnsiTheme="majorHAnsi" w:cs="Times New Roman"/>
        </w:rPr>
        <w:t xml:space="preserve"> </w:t>
      </w:r>
      <w:r w:rsidR="00483CBA" w:rsidRPr="00EC0FE4">
        <w:rPr>
          <w:rFonts w:asciiTheme="majorHAnsi" w:eastAsia="Calibri" w:hAnsiTheme="majorHAnsi" w:cs="Times New Roman"/>
        </w:rPr>
        <w:t xml:space="preserve">Whilst AA separated from the Oxford </w:t>
      </w:r>
      <w:r w:rsidR="007305AD" w:rsidRPr="00EC0FE4">
        <w:rPr>
          <w:rFonts w:asciiTheme="majorHAnsi" w:eastAsia="Calibri" w:hAnsiTheme="majorHAnsi" w:cs="Times New Roman"/>
        </w:rPr>
        <w:t>Group during</w:t>
      </w:r>
      <w:r w:rsidR="00483CBA" w:rsidRPr="00EC0FE4">
        <w:rPr>
          <w:rFonts w:asciiTheme="majorHAnsi" w:eastAsia="Calibri" w:hAnsiTheme="majorHAnsi" w:cs="Times New Roman"/>
        </w:rPr>
        <w:t xml:space="preserve"> the second half of the 1930s, the Group’s principles and practices heavily influenced the development of the </w:t>
      </w:r>
      <w:r w:rsidR="00EC3095" w:rsidRPr="00EC0FE4">
        <w:rPr>
          <w:rFonts w:asciiTheme="majorHAnsi" w:eastAsia="Calibri" w:hAnsiTheme="majorHAnsi" w:cs="Times New Roman"/>
        </w:rPr>
        <w:t xml:space="preserve">Twelve Steps published in </w:t>
      </w:r>
      <w:r w:rsidR="00483CBA" w:rsidRPr="00EC0FE4">
        <w:rPr>
          <w:rFonts w:asciiTheme="majorHAnsi" w:eastAsia="Calibri" w:hAnsiTheme="majorHAnsi" w:cs="Times New Roman"/>
        </w:rPr>
        <w:t xml:space="preserve">AA’s </w:t>
      </w:r>
      <w:r w:rsidR="00272D84" w:rsidRPr="00EC0FE4">
        <w:rPr>
          <w:rFonts w:asciiTheme="majorHAnsi" w:eastAsia="Calibri" w:hAnsiTheme="majorHAnsi" w:cs="Times New Roman"/>
        </w:rPr>
        <w:t xml:space="preserve">so-called </w:t>
      </w:r>
      <w:r w:rsidR="00483CBA" w:rsidRPr="00EC0FE4">
        <w:rPr>
          <w:rFonts w:asciiTheme="majorHAnsi" w:eastAsia="Calibri" w:hAnsiTheme="majorHAnsi" w:cs="Times New Roman"/>
        </w:rPr>
        <w:t xml:space="preserve">‘Big Book’ </w:t>
      </w:r>
      <w:r w:rsidR="00483CBA" w:rsidRPr="00EC0FE4">
        <w:rPr>
          <w:rFonts w:asciiTheme="majorHAnsi" w:eastAsia="Calibri" w:hAnsiTheme="majorHAnsi" w:cs="Times New Roman"/>
          <w:i/>
        </w:rPr>
        <w:t>Alcoholics Anonymous</w:t>
      </w:r>
      <w:r w:rsidR="00483CBA" w:rsidRPr="00EC0FE4">
        <w:rPr>
          <w:rFonts w:asciiTheme="majorHAnsi" w:eastAsia="Calibri" w:hAnsiTheme="majorHAnsi" w:cs="Times New Roman"/>
        </w:rPr>
        <w:t xml:space="preserve"> </w:t>
      </w:r>
      <w:r w:rsidR="00EC3095" w:rsidRPr="00EC0FE4">
        <w:rPr>
          <w:rFonts w:asciiTheme="majorHAnsi" w:eastAsia="Calibri" w:hAnsiTheme="majorHAnsi" w:cs="Times New Roman"/>
        </w:rPr>
        <w:t>in 1939.</w:t>
      </w:r>
    </w:p>
    <w:p w:rsidR="00BC1F0A" w:rsidRPr="00EC0FE4" w:rsidRDefault="00BC1F0A" w:rsidP="00BC1F0A">
      <w:pPr>
        <w:spacing w:line="480" w:lineRule="auto"/>
        <w:rPr>
          <w:rFonts w:asciiTheme="majorHAnsi" w:hAnsiTheme="majorHAnsi" w:cstheme="minorHAnsi"/>
        </w:rPr>
      </w:pPr>
      <w:r w:rsidRPr="00EC0FE4">
        <w:rPr>
          <w:rFonts w:asciiTheme="majorHAnsi" w:eastAsia="Calibri" w:hAnsiTheme="majorHAnsi" w:cs="Times New Roman"/>
        </w:rPr>
        <w:t>However</w:t>
      </w:r>
      <w:r w:rsidR="00D56E2A" w:rsidRPr="00EC0FE4">
        <w:rPr>
          <w:rFonts w:asciiTheme="majorHAnsi" w:eastAsia="Calibri" w:hAnsiTheme="majorHAnsi" w:cs="Times New Roman"/>
        </w:rPr>
        <w:t>,</w:t>
      </w:r>
      <w:r w:rsidRPr="00EC0FE4">
        <w:rPr>
          <w:rFonts w:asciiTheme="majorHAnsi" w:eastAsia="Calibri" w:hAnsiTheme="majorHAnsi" w:cs="Times New Roman"/>
        </w:rPr>
        <w:t xml:space="preserve"> the book</w:t>
      </w:r>
      <w:r w:rsidR="00483CBA" w:rsidRPr="00EC0FE4">
        <w:rPr>
          <w:rFonts w:asciiTheme="majorHAnsi" w:eastAsia="Calibri" w:hAnsiTheme="majorHAnsi" w:cs="Times New Roman"/>
        </w:rPr>
        <w:t xml:space="preserve"> </w:t>
      </w:r>
      <w:r w:rsidR="00EC3095" w:rsidRPr="00EC0FE4">
        <w:rPr>
          <w:rFonts w:asciiTheme="majorHAnsi" w:eastAsia="Calibri" w:hAnsiTheme="majorHAnsi" w:cs="Times New Roman"/>
        </w:rPr>
        <w:t xml:space="preserve">was </w:t>
      </w:r>
      <w:r w:rsidR="00483CBA" w:rsidRPr="00EC0FE4">
        <w:rPr>
          <w:rFonts w:asciiTheme="majorHAnsi" w:eastAsia="Calibri" w:hAnsiTheme="majorHAnsi" w:cs="Times New Roman"/>
        </w:rPr>
        <w:t xml:space="preserve">also </w:t>
      </w:r>
      <w:r w:rsidR="00EC3095" w:rsidRPr="00EC0FE4">
        <w:rPr>
          <w:rFonts w:asciiTheme="majorHAnsi" w:eastAsia="Calibri" w:hAnsiTheme="majorHAnsi" w:cs="Times New Roman"/>
        </w:rPr>
        <w:t>s</w:t>
      </w:r>
      <w:r w:rsidR="00C16E47" w:rsidRPr="00EC0FE4">
        <w:rPr>
          <w:rFonts w:asciiTheme="majorHAnsi" w:eastAsia="Calibri" w:hAnsiTheme="majorHAnsi" w:cs="Times New Roman"/>
        </w:rPr>
        <w:t>haped by other influences, (</w:t>
      </w:r>
      <w:r w:rsidR="000A276F" w:rsidRPr="00EC0FE4">
        <w:rPr>
          <w:rFonts w:asciiTheme="majorHAnsi" w:eastAsia="Calibri" w:hAnsiTheme="majorHAnsi" w:cs="Times New Roman"/>
        </w:rPr>
        <w:t>William</w:t>
      </w:r>
      <w:r w:rsidR="00C16E47" w:rsidRPr="00EC0FE4">
        <w:rPr>
          <w:rFonts w:asciiTheme="majorHAnsi" w:eastAsia="Calibri" w:hAnsiTheme="majorHAnsi" w:cs="Times New Roman"/>
        </w:rPr>
        <w:t xml:space="preserve"> James and Carl Jung amongst others are referenced) and</w:t>
      </w:r>
      <w:r w:rsidR="006F2948" w:rsidRPr="00EC0FE4">
        <w:rPr>
          <w:rFonts w:asciiTheme="majorHAnsi" w:eastAsia="Calibri" w:hAnsiTheme="majorHAnsi" w:cs="Times New Roman"/>
        </w:rPr>
        <w:t>,</w:t>
      </w:r>
      <w:r w:rsidR="00C16E47" w:rsidRPr="00EC0FE4">
        <w:rPr>
          <w:rFonts w:asciiTheme="majorHAnsi" w:eastAsia="Calibri" w:hAnsiTheme="majorHAnsi" w:cs="Times New Roman"/>
        </w:rPr>
        <w:t xml:space="preserve"> significantly</w:t>
      </w:r>
      <w:r w:rsidR="006F2948" w:rsidRPr="00EC0FE4">
        <w:rPr>
          <w:rFonts w:asciiTheme="majorHAnsi" w:eastAsia="Calibri" w:hAnsiTheme="majorHAnsi" w:cs="Times New Roman"/>
        </w:rPr>
        <w:t>,</w:t>
      </w:r>
      <w:r w:rsidR="00C16E47" w:rsidRPr="00EC0FE4">
        <w:rPr>
          <w:rFonts w:asciiTheme="majorHAnsi" w:eastAsia="Calibri" w:hAnsiTheme="majorHAnsi" w:cs="Times New Roman"/>
        </w:rPr>
        <w:t xml:space="preserve"> by </w:t>
      </w:r>
      <w:r w:rsidR="00483CBA" w:rsidRPr="00EC0FE4">
        <w:rPr>
          <w:rFonts w:asciiTheme="majorHAnsi" w:eastAsia="Calibri" w:hAnsiTheme="majorHAnsi" w:cs="Times New Roman"/>
        </w:rPr>
        <w:t xml:space="preserve">the attempt </w:t>
      </w:r>
      <w:r w:rsidR="00EC3095" w:rsidRPr="00EC0FE4">
        <w:rPr>
          <w:rFonts w:asciiTheme="majorHAnsi" w:eastAsia="Calibri" w:hAnsiTheme="majorHAnsi" w:cs="Times New Roman"/>
        </w:rPr>
        <w:t>of</w:t>
      </w:r>
      <w:r w:rsidR="00483CBA" w:rsidRPr="00EC0FE4">
        <w:rPr>
          <w:rFonts w:asciiTheme="majorHAnsi" w:eastAsia="Calibri" w:hAnsiTheme="majorHAnsi" w:cs="Times New Roman"/>
        </w:rPr>
        <w:t xml:space="preserve"> the early membership of AA to </w:t>
      </w:r>
      <w:r w:rsidR="000A276F" w:rsidRPr="00EC0FE4">
        <w:rPr>
          <w:rFonts w:asciiTheme="majorHAnsi" w:eastAsia="Calibri" w:hAnsiTheme="majorHAnsi" w:cs="Times New Roman"/>
        </w:rPr>
        <w:t>prevent</w:t>
      </w:r>
      <w:r w:rsidR="00483CBA" w:rsidRPr="00EC0FE4">
        <w:rPr>
          <w:rFonts w:asciiTheme="majorHAnsi" w:eastAsia="Calibri" w:hAnsiTheme="majorHAnsi" w:cs="Times New Roman"/>
        </w:rPr>
        <w:t xml:space="preserve"> aligning the Fellow</w:t>
      </w:r>
      <w:r w:rsidR="00B42CB2" w:rsidRPr="00EC0FE4">
        <w:rPr>
          <w:rFonts w:asciiTheme="majorHAnsi" w:eastAsia="Calibri" w:hAnsiTheme="majorHAnsi" w:cs="Times New Roman"/>
        </w:rPr>
        <w:t>ship with any specific religion (</w:t>
      </w:r>
      <w:proofErr w:type="gramStart"/>
      <w:r w:rsidR="00B42CB2" w:rsidRPr="00EC0FE4">
        <w:rPr>
          <w:rFonts w:asciiTheme="majorHAnsi" w:eastAsia="Calibri" w:hAnsiTheme="majorHAnsi" w:cs="Times New Roman"/>
        </w:rPr>
        <w:t>Cook ,</w:t>
      </w:r>
      <w:proofErr w:type="gramEnd"/>
      <w:r w:rsidR="00B42CB2" w:rsidRPr="00EC0FE4">
        <w:rPr>
          <w:rFonts w:asciiTheme="majorHAnsi" w:eastAsia="Calibri" w:hAnsiTheme="majorHAnsi" w:cs="Times New Roman"/>
        </w:rPr>
        <w:t xml:space="preserve"> 2006; Dick B,1992; Kurtz, 1979;  </w:t>
      </w:r>
      <w:proofErr w:type="spellStart"/>
      <w:r w:rsidR="00B42CB2" w:rsidRPr="00EC0FE4">
        <w:rPr>
          <w:rFonts w:asciiTheme="majorHAnsi" w:eastAsia="Calibri" w:hAnsiTheme="majorHAnsi" w:cs="Times New Roman"/>
        </w:rPr>
        <w:t>Makele</w:t>
      </w:r>
      <w:proofErr w:type="spellEnd"/>
      <w:r w:rsidR="00B42CB2" w:rsidRPr="00EC0FE4">
        <w:rPr>
          <w:rFonts w:asciiTheme="majorHAnsi" w:eastAsia="Calibri" w:hAnsiTheme="majorHAnsi" w:cs="Times New Roman"/>
        </w:rPr>
        <w:t xml:space="preserve"> et a</w:t>
      </w:r>
      <w:r w:rsidR="000217B1" w:rsidRPr="00EC0FE4">
        <w:rPr>
          <w:rFonts w:asciiTheme="majorHAnsi" w:eastAsia="Calibri" w:hAnsiTheme="majorHAnsi" w:cs="Times New Roman"/>
        </w:rPr>
        <w:t>l, 1996; Morgan and Jordan,1999</w:t>
      </w:r>
      <w:r w:rsidR="00483CBA" w:rsidRPr="00EC0FE4">
        <w:rPr>
          <w:rFonts w:asciiTheme="majorHAnsi" w:eastAsia="Calibri" w:hAnsiTheme="majorHAnsi" w:cs="Times New Roman"/>
        </w:rPr>
        <w:t>).</w:t>
      </w:r>
      <w:r w:rsidRPr="00EC0FE4">
        <w:rPr>
          <w:rFonts w:ascii="Calibri" w:eastAsia="Calibri" w:hAnsi="Calibri" w:cs="Times New Roman"/>
        </w:rPr>
        <w:t xml:space="preserve"> </w:t>
      </w:r>
      <w:r w:rsidRPr="00EC0FE4">
        <w:rPr>
          <w:rFonts w:asciiTheme="majorHAnsi" w:hAnsiTheme="majorHAnsi" w:cstheme="minorHAnsi"/>
        </w:rPr>
        <w:t xml:space="preserve">The Preamble of Alcoholics Anonymous explicitly states ‘AA is not allied to any sect, denomination, politics, organisation or institution.’ </w:t>
      </w:r>
      <w:r w:rsidR="00B60E09" w:rsidRPr="00EC0FE4">
        <w:rPr>
          <w:rFonts w:asciiTheme="majorHAnsi" w:hAnsiTheme="majorHAnsi" w:cstheme="minorHAnsi"/>
        </w:rPr>
        <w:t>(</w:t>
      </w:r>
      <w:hyperlink r:id="rId10" w:history="1">
        <w:r w:rsidR="00D56E2A" w:rsidRPr="00EC0FE4">
          <w:rPr>
            <w:rStyle w:val="Hyperlink"/>
            <w:rFonts w:asciiTheme="majorHAnsi" w:hAnsiTheme="majorHAnsi" w:cstheme="minorHAnsi"/>
          </w:rPr>
          <w:t>http://www.alcoholics-anonymous.org.uk/</w:t>
        </w:r>
      </w:hyperlink>
      <w:r w:rsidR="00D56E2A" w:rsidRPr="00EC0FE4">
        <w:rPr>
          <w:rFonts w:asciiTheme="majorHAnsi" w:hAnsiTheme="majorHAnsi" w:cstheme="minorHAnsi"/>
        </w:rPr>
        <w:t xml:space="preserve"> </w:t>
      </w:r>
      <w:r w:rsidR="00B60E09" w:rsidRPr="00EC0FE4">
        <w:rPr>
          <w:rFonts w:asciiTheme="majorHAnsi" w:hAnsiTheme="majorHAnsi" w:cstheme="minorHAnsi"/>
        </w:rPr>
        <w:t>)</w:t>
      </w:r>
      <w:r w:rsidR="00D56E2A" w:rsidRPr="00EC0FE4">
        <w:rPr>
          <w:rFonts w:asciiTheme="majorHAnsi" w:hAnsiTheme="majorHAnsi" w:cstheme="minorHAnsi"/>
        </w:rPr>
        <w:t>.</w:t>
      </w:r>
      <w:r w:rsidR="00B60E09" w:rsidRPr="00EC0FE4">
        <w:rPr>
          <w:rFonts w:asciiTheme="majorHAnsi" w:hAnsiTheme="majorHAnsi" w:cstheme="minorHAnsi"/>
        </w:rPr>
        <w:t xml:space="preserve"> </w:t>
      </w:r>
      <w:r w:rsidRPr="00EC0FE4">
        <w:rPr>
          <w:rFonts w:asciiTheme="majorHAnsi" w:hAnsiTheme="majorHAnsi" w:cstheme="minorHAnsi"/>
        </w:rPr>
        <w:t xml:space="preserve">Chris Cook (2010, 141) points out that one of the legacies of the influence of William James on the fellowship was an ingrained ‘wariness’ of organised religion, and this is also reflected in the vigorously defended independence of the fellowships, which are financially self-supporting and do not accept large donations or bequests, so they </w:t>
      </w:r>
      <w:r w:rsidR="00272D84" w:rsidRPr="00EC0FE4">
        <w:rPr>
          <w:rFonts w:asciiTheme="majorHAnsi" w:hAnsiTheme="majorHAnsi" w:cstheme="minorHAnsi"/>
        </w:rPr>
        <w:t>cannot</w:t>
      </w:r>
      <w:r w:rsidRPr="00EC0FE4">
        <w:rPr>
          <w:rFonts w:asciiTheme="majorHAnsi" w:hAnsiTheme="majorHAnsi" w:cstheme="minorHAnsi"/>
        </w:rPr>
        <w:t xml:space="preserve"> be linked to any outside agendas – be that religious, political, or the addiction</w:t>
      </w:r>
      <w:r w:rsidR="00272D84" w:rsidRPr="00EC0FE4">
        <w:rPr>
          <w:rFonts w:asciiTheme="majorHAnsi" w:hAnsiTheme="majorHAnsi" w:cstheme="minorHAnsi"/>
        </w:rPr>
        <w:t>s</w:t>
      </w:r>
      <w:r w:rsidRPr="00EC0FE4">
        <w:rPr>
          <w:rFonts w:asciiTheme="majorHAnsi" w:hAnsiTheme="majorHAnsi" w:cstheme="minorHAnsi"/>
        </w:rPr>
        <w:t xml:space="preserve"> treatment profession</w:t>
      </w:r>
      <w:r w:rsidR="00272D84" w:rsidRPr="00EC0FE4">
        <w:rPr>
          <w:rFonts w:asciiTheme="majorHAnsi" w:hAnsiTheme="majorHAnsi" w:cstheme="minorHAnsi"/>
        </w:rPr>
        <w:t>s</w:t>
      </w:r>
      <w:r w:rsidRPr="00EC0FE4">
        <w:rPr>
          <w:rFonts w:asciiTheme="majorHAnsi" w:hAnsiTheme="majorHAnsi" w:cstheme="minorHAnsi"/>
        </w:rPr>
        <w:t xml:space="preserve">. </w:t>
      </w:r>
    </w:p>
    <w:p w:rsidR="00483CBA" w:rsidRPr="00EC0FE4" w:rsidRDefault="00BC1F0A" w:rsidP="000A276F">
      <w:pPr>
        <w:spacing w:line="480" w:lineRule="auto"/>
        <w:rPr>
          <w:rFonts w:asciiTheme="majorHAnsi" w:hAnsiTheme="majorHAnsi" w:cstheme="minorHAnsi"/>
        </w:rPr>
      </w:pPr>
      <w:r w:rsidRPr="00EC0FE4">
        <w:rPr>
          <w:rFonts w:asciiTheme="majorHAnsi" w:hAnsiTheme="majorHAnsi" w:cstheme="minorHAnsi"/>
        </w:rPr>
        <w:t xml:space="preserve">Thus at a very early stage the twelve steps were understood as ‘spiritual’ and not ‘religious’. </w:t>
      </w:r>
      <w:r w:rsidR="00272D84" w:rsidRPr="00EC0FE4">
        <w:rPr>
          <w:rFonts w:asciiTheme="majorHAnsi" w:hAnsiTheme="majorHAnsi" w:cstheme="minorHAnsi"/>
        </w:rPr>
        <w:t>Often quoted in meetings (and variously attributed</w:t>
      </w:r>
      <w:r w:rsidR="00DF7C3E" w:rsidRPr="00EC0FE4">
        <w:rPr>
          <w:rFonts w:asciiTheme="majorHAnsi" w:hAnsiTheme="majorHAnsi" w:cstheme="minorHAnsi"/>
        </w:rPr>
        <w:t xml:space="preserve">) </w:t>
      </w:r>
      <w:r w:rsidR="00272D84" w:rsidRPr="00EC0FE4">
        <w:rPr>
          <w:rFonts w:asciiTheme="majorHAnsi" w:hAnsiTheme="majorHAnsi" w:cstheme="minorHAnsi"/>
        </w:rPr>
        <w:t>is</w:t>
      </w:r>
      <w:r w:rsidR="0023000D" w:rsidRPr="00EC0FE4">
        <w:rPr>
          <w:rFonts w:asciiTheme="majorHAnsi" w:hAnsiTheme="majorHAnsi" w:cstheme="minorHAnsi"/>
        </w:rPr>
        <w:t xml:space="preserve"> the claim </w:t>
      </w:r>
      <w:proofErr w:type="gramStart"/>
      <w:r w:rsidR="0023000D" w:rsidRPr="00EC0FE4">
        <w:rPr>
          <w:rFonts w:asciiTheme="majorHAnsi" w:hAnsiTheme="majorHAnsi" w:cstheme="minorHAnsi"/>
        </w:rPr>
        <w:t>that</w:t>
      </w:r>
      <w:r w:rsidR="00272D84" w:rsidRPr="00EC0FE4">
        <w:rPr>
          <w:rFonts w:asciiTheme="majorHAnsi" w:hAnsiTheme="majorHAnsi" w:cstheme="minorHAnsi"/>
        </w:rPr>
        <w:t xml:space="preserve">  ‘religion</w:t>
      </w:r>
      <w:proofErr w:type="gramEnd"/>
      <w:r w:rsidR="00272D84" w:rsidRPr="00EC0FE4">
        <w:rPr>
          <w:rFonts w:asciiTheme="majorHAnsi" w:hAnsiTheme="majorHAnsi" w:cstheme="minorHAnsi"/>
        </w:rPr>
        <w:t xml:space="preserve"> is for people who are afraid of going to hell, spirituality is for people who have been there’. </w:t>
      </w:r>
      <w:r w:rsidR="0023000D" w:rsidRPr="00EC0FE4">
        <w:rPr>
          <w:rFonts w:asciiTheme="majorHAnsi" w:hAnsiTheme="majorHAnsi" w:cstheme="minorHAnsi"/>
        </w:rPr>
        <w:t>This non-religious</w:t>
      </w:r>
      <w:r w:rsidRPr="00EC0FE4">
        <w:rPr>
          <w:rFonts w:asciiTheme="majorHAnsi" w:hAnsiTheme="majorHAnsi" w:cstheme="minorHAnsi"/>
        </w:rPr>
        <w:t xml:space="preserve"> spirituality was</w:t>
      </w:r>
      <w:r w:rsidR="0023000D" w:rsidRPr="00EC0FE4">
        <w:rPr>
          <w:rFonts w:asciiTheme="majorHAnsi" w:hAnsiTheme="majorHAnsi" w:cstheme="minorHAnsi"/>
        </w:rPr>
        <w:t>, even in the early days,</w:t>
      </w:r>
      <w:r w:rsidRPr="00EC0FE4">
        <w:rPr>
          <w:rFonts w:asciiTheme="majorHAnsi" w:hAnsiTheme="majorHAnsi" w:cstheme="minorHAnsi"/>
        </w:rPr>
        <w:t xml:space="preserve"> highly individual, completely non-denominational and extra-institutional, but unquestionably essential.  </w:t>
      </w:r>
      <w:r w:rsidR="0023000D" w:rsidRPr="00EC0FE4">
        <w:rPr>
          <w:rFonts w:asciiTheme="majorHAnsi" w:eastAsia="Calibri" w:hAnsiTheme="majorHAnsi" w:cs="Times New Roman"/>
        </w:rPr>
        <w:t xml:space="preserve">Although the words </w:t>
      </w:r>
      <w:r w:rsidR="00B60E09" w:rsidRPr="00EC0FE4">
        <w:rPr>
          <w:rFonts w:asciiTheme="majorHAnsi" w:eastAsia="Calibri" w:hAnsiTheme="majorHAnsi" w:cs="Times New Roman"/>
        </w:rPr>
        <w:t xml:space="preserve">‘God’ and ‘Him’ appear frequently in the text of </w:t>
      </w:r>
      <w:r w:rsidR="00B60E09" w:rsidRPr="00EC0FE4">
        <w:rPr>
          <w:rFonts w:asciiTheme="majorHAnsi" w:eastAsia="Calibri" w:hAnsiTheme="majorHAnsi" w:cs="Times New Roman"/>
          <w:i/>
        </w:rPr>
        <w:t>Alcoholics Anonymous</w:t>
      </w:r>
      <w:r w:rsidR="00B60E09" w:rsidRPr="00EC0FE4">
        <w:rPr>
          <w:rFonts w:asciiTheme="majorHAnsi" w:eastAsia="Calibri" w:hAnsiTheme="majorHAnsi" w:cs="Times New Roman"/>
        </w:rPr>
        <w:t xml:space="preserve">, the reader </w:t>
      </w:r>
      <w:r w:rsidR="00B42CB2" w:rsidRPr="00EC0FE4">
        <w:rPr>
          <w:rFonts w:asciiTheme="majorHAnsi" w:eastAsia="Calibri" w:hAnsiTheme="majorHAnsi" w:cs="Times New Roman"/>
        </w:rPr>
        <w:t xml:space="preserve">is </w:t>
      </w:r>
      <w:r w:rsidR="00B42CB2" w:rsidRPr="00EC0FE4">
        <w:rPr>
          <w:rFonts w:asciiTheme="majorHAnsi" w:eastAsia="Calibri" w:hAnsiTheme="majorHAnsi" w:cs="Times New Roman"/>
        </w:rPr>
        <w:lastRenderedPageBreak/>
        <w:t>invited to</w:t>
      </w:r>
      <w:r w:rsidR="00B60E09" w:rsidRPr="00EC0FE4">
        <w:rPr>
          <w:rFonts w:asciiTheme="majorHAnsi" w:eastAsia="Calibri" w:hAnsiTheme="majorHAnsi" w:cs="Times New Roman"/>
        </w:rPr>
        <w:t xml:space="preserve"> substitute the concepts of ‘Higher Power’, ‘Power greater than themselves’, ‘God of their understanding’ and </w:t>
      </w:r>
      <w:r w:rsidR="00B42CB2" w:rsidRPr="00EC0FE4">
        <w:rPr>
          <w:rFonts w:asciiTheme="majorHAnsi" w:eastAsia="Calibri" w:hAnsiTheme="majorHAnsi" w:cs="Times New Roman"/>
        </w:rPr>
        <w:t>to</w:t>
      </w:r>
      <w:r w:rsidR="00B60E09" w:rsidRPr="00EC0FE4">
        <w:rPr>
          <w:rFonts w:asciiTheme="majorHAnsi" w:eastAsia="Calibri" w:hAnsiTheme="majorHAnsi" w:cs="Times New Roman"/>
        </w:rPr>
        <w:t xml:space="preserve"> develop their own meaning of this power. </w:t>
      </w:r>
    </w:p>
    <w:p w:rsidR="00483CBA" w:rsidRPr="00EC0FE4" w:rsidRDefault="00483CBA" w:rsidP="000A276F">
      <w:pPr>
        <w:spacing w:line="480" w:lineRule="auto"/>
        <w:rPr>
          <w:rFonts w:asciiTheme="majorHAnsi" w:eastAsia="Calibri" w:hAnsiTheme="majorHAnsi" w:cs="Times New Roman"/>
        </w:rPr>
      </w:pPr>
      <w:r w:rsidRPr="00EC0FE4">
        <w:rPr>
          <w:rFonts w:asciiTheme="majorHAnsi" w:eastAsia="Calibri" w:hAnsiTheme="majorHAnsi" w:cs="Times New Roman"/>
        </w:rPr>
        <w:t xml:space="preserve">Wilson, who had </w:t>
      </w:r>
      <w:r w:rsidR="00B60E09" w:rsidRPr="00EC0FE4">
        <w:rPr>
          <w:rFonts w:asciiTheme="majorHAnsi" w:eastAsia="Calibri" w:hAnsiTheme="majorHAnsi" w:cs="Times New Roman"/>
        </w:rPr>
        <w:t>undergone</w:t>
      </w:r>
      <w:r w:rsidRPr="00EC0FE4">
        <w:rPr>
          <w:rFonts w:asciiTheme="majorHAnsi" w:eastAsia="Calibri" w:hAnsiTheme="majorHAnsi" w:cs="Times New Roman"/>
        </w:rPr>
        <w:t xml:space="preserve"> a sudden</w:t>
      </w:r>
      <w:r w:rsidR="00B60E09" w:rsidRPr="00EC0FE4">
        <w:rPr>
          <w:rFonts w:asciiTheme="majorHAnsi" w:eastAsia="Calibri" w:hAnsiTheme="majorHAnsi" w:cs="Times New Roman"/>
        </w:rPr>
        <w:t>,</w:t>
      </w:r>
      <w:r w:rsidRPr="00EC0FE4">
        <w:rPr>
          <w:rFonts w:asciiTheme="majorHAnsi" w:eastAsia="Calibri" w:hAnsiTheme="majorHAnsi" w:cs="Times New Roman"/>
        </w:rPr>
        <w:t xml:space="preserve"> </w:t>
      </w:r>
      <w:r w:rsidR="00B60E09" w:rsidRPr="00EC0FE4">
        <w:rPr>
          <w:rFonts w:asciiTheme="majorHAnsi" w:eastAsia="Calibri" w:hAnsiTheme="majorHAnsi" w:cs="Times New Roman"/>
        </w:rPr>
        <w:t>identifiably Christian, religious</w:t>
      </w:r>
      <w:r w:rsidRPr="00EC0FE4">
        <w:rPr>
          <w:rFonts w:asciiTheme="majorHAnsi" w:eastAsia="Calibri" w:hAnsiTheme="majorHAnsi" w:cs="Times New Roman"/>
        </w:rPr>
        <w:t xml:space="preserve"> experience, modified his views</w:t>
      </w:r>
      <w:r w:rsidR="00052764" w:rsidRPr="00EC0FE4">
        <w:rPr>
          <w:rFonts w:asciiTheme="majorHAnsi" w:eastAsia="Calibri" w:hAnsiTheme="majorHAnsi" w:cs="Times New Roman"/>
        </w:rPr>
        <w:t xml:space="preserve"> about the need for religion</w:t>
      </w:r>
      <w:r w:rsidRPr="00EC0FE4">
        <w:rPr>
          <w:rFonts w:asciiTheme="majorHAnsi" w:eastAsia="Calibri" w:hAnsiTheme="majorHAnsi" w:cs="Times New Roman"/>
        </w:rPr>
        <w:t>.</w:t>
      </w:r>
      <w:r w:rsidR="00DF7C3E" w:rsidRPr="00EC0FE4">
        <w:rPr>
          <w:rFonts w:asciiTheme="majorHAnsi" w:eastAsia="Calibri" w:hAnsiTheme="majorHAnsi" w:cs="Times New Roman"/>
        </w:rPr>
        <w:t xml:space="preserve"> </w:t>
      </w:r>
      <w:r w:rsidRPr="00EC0FE4">
        <w:rPr>
          <w:rFonts w:asciiTheme="majorHAnsi" w:eastAsia="Calibri" w:hAnsiTheme="majorHAnsi" w:cs="Times New Roman"/>
        </w:rPr>
        <w:t xml:space="preserve"> In AA’s </w:t>
      </w:r>
      <w:r w:rsidRPr="00EC0FE4">
        <w:rPr>
          <w:rFonts w:asciiTheme="majorHAnsi" w:eastAsia="Calibri" w:hAnsiTheme="majorHAnsi" w:cs="Times New Roman"/>
          <w:i/>
        </w:rPr>
        <w:t>Twelve Steps &amp; Twelve Traditions</w:t>
      </w:r>
      <w:r w:rsidRPr="00EC0FE4">
        <w:rPr>
          <w:rFonts w:asciiTheme="majorHAnsi" w:eastAsia="Calibri" w:hAnsiTheme="majorHAnsi" w:cs="Times New Roman"/>
        </w:rPr>
        <w:t xml:space="preserve"> (1952) he wrote </w:t>
      </w:r>
    </w:p>
    <w:p w:rsidR="00483CBA" w:rsidRPr="00EC0FE4" w:rsidRDefault="00483CBA" w:rsidP="000A276F">
      <w:pPr>
        <w:spacing w:line="480" w:lineRule="auto"/>
        <w:ind w:left="720"/>
        <w:rPr>
          <w:rFonts w:asciiTheme="majorHAnsi" w:eastAsia="Calibri" w:hAnsiTheme="majorHAnsi" w:cs="Times New Roman"/>
        </w:rPr>
      </w:pPr>
      <w:r w:rsidRPr="00EC0FE4">
        <w:rPr>
          <w:rFonts w:ascii="Calibri" w:eastAsia="Calibri" w:hAnsi="Calibri" w:cs="Times New Roman"/>
          <w:sz w:val="20"/>
          <w:szCs w:val="20"/>
        </w:rPr>
        <w:t xml:space="preserve">First, AA does not demand that you believe in anything…. I </w:t>
      </w:r>
      <w:r w:rsidR="00BC1F0A" w:rsidRPr="00EC0FE4">
        <w:rPr>
          <w:rFonts w:ascii="Calibri" w:eastAsia="Calibri" w:hAnsi="Calibri" w:cs="Times New Roman"/>
          <w:sz w:val="20"/>
          <w:szCs w:val="20"/>
        </w:rPr>
        <w:t>must quickly assure you that AA</w:t>
      </w:r>
      <w:r w:rsidRPr="00EC0FE4">
        <w:rPr>
          <w:rFonts w:ascii="Calibri" w:eastAsia="Calibri" w:hAnsi="Calibri" w:cs="Times New Roman"/>
          <w:sz w:val="20"/>
          <w:szCs w:val="20"/>
        </w:rPr>
        <w:t xml:space="preserve">s tread innumerable paths in their quest for faith…. You can if you wish, make AA itself your ‘higher power’…. </w:t>
      </w:r>
      <w:r w:rsidR="00A2520F" w:rsidRPr="00EC0FE4">
        <w:rPr>
          <w:rFonts w:ascii="Calibri" w:eastAsia="Calibri" w:hAnsi="Calibri" w:cs="Times New Roman"/>
          <w:sz w:val="20"/>
          <w:szCs w:val="20"/>
        </w:rPr>
        <w:t>(25-27)</w:t>
      </w:r>
    </w:p>
    <w:p w:rsidR="00483CBA" w:rsidRPr="00EC0FE4" w:rsidRDefault="00483CBA" w:rsidP="000A276F">
      <w:pPr>
        <w:spacing w:line="480" w:lineRule="auto"/>
        <w:rPr>
          <w:rFonts w:asciiTheme="majorHAnsi" w:eastAsia="Calibri" w:hAnsiTheme="majorHAnsi" w:cs="Times New Roman"/>
        </w:rPr>
      </w:pPr>
      <w:r w:rsidRPr="00EC0FE4">
        <w:rPr>
          <w:rFonts w:asciiTheme="majorHAnsi" w:eastAsia="Calibri" w:hAnsiTheme="majorHAnsi" w:cs="Times New Roman"/>
          <w:color w:val="FF0000"/>
        </w:rPr>
        <w:t xml:space="preserve"> </w:t>
      </w:r>
      <w:r w:rsidRPr="00EC0FE4">
        <w:rPr>
          <w:rFonts w:asciiTheme="majorHAnsi" w:eastAsia="Calibri" w:hAnsiTheme="majorHAnsi" w:cs="Times New Roman"/>
        </w:rPr>
        <w:t xml:space="preserve">As the membership grew, it became apparent that most do not have a dramatic ‘spiritual experience’, but rather a </w:t>
      </w:r>
      <w:r w:rsidR="00C5652C" w:rsidRPr="00EC0FE4">
        <w:rPr>
          <w:rFonts w:asciiTheme="majorHAnsi" w:eastAsia="Calibri" w:hAnsiTheme="majorHAnsi" w:cs="Times New Roman"/>
        </w:rPr>
        <w:t xml:space="preserve">gradual ‘spiritual awakening’, also described as </w:t>
      </w:r>
      <w:r w:rsidR="00A2520F" w:rsidRPr="00EC0FE4">
        <w:rPr>
          <w:rFonts w:asciiTheme="majorHAnsi" w:eastAsia="Calibri" w:hAnsiTheme="majorHAnsi" w:cs="Times New Roman"/>
        </w:rPr>
        <w:t>a ‘psychic’</w:t>
      </w:r>
      <w:r w:rsidR="00C5652C" w:rsidRPr="00EC0FE4">
        <w:rPr>
          <w:rFonts w:asciiTheme="majorHAnsi" w:eastAsia="Calibri" w:hAnsiTheme="majorHAnsi" w:cs="Times New Roman"/>
        </w:rPr>
        <w:t xml:space="preserve"> or </w:t>
      </w:r>
      <w:r w:rsidR="00B42CB2" w:rsidRPr="00EC0FE4">
        <w:rPr>
          <w:rFonts w:asciiTheme="majorHAnsi" w:eastAsia="Calibri" w:hAnsiTheme="majorHAnsi" w:cs="Times New Roman"/>
        </w:rPr>
        <w:t>personality change</w:t>
      </w:r>
      <w:r w:rsidRPr="00EC0FE4">
        <w:rPr>
          <w:rFonts w:asciiTheme="majorHAnsi" w:eastAsia="Calibri" w:hAnsiTheme="majorHAnsi" w:cs="Times New Roman"/>
        </w:rPr>
        <w:t xml:space="preserve">.  After the first printing of </w:t>
      </w:r>
      <w:r w:rsidR="00C5652C" w:rsidRPr="00EC0FE4">
        <w:rPr>
          <w:rFonts w:asciiTheme="majorHAnsi" w:eastAsia="Calibri" w:hAnsiTheme="majorHAnsi" w:cs="Times New Roman"/>
          <w:i/>
        </w:rPr>
        <w:t>Alcoholics Anonymous</w:t>
      </w:r>
      <w:r w:rsidR="00C5652C" w:rsidRPr="00EC0FE4">
        <w:rPr>
          <w:rFonts w:asciiTheme="majorHAnsi" w:eastAsia="Calibri" w:hAnsiTheme="majorHAnsi" w:cs="Times New Roman"/>
        </w:rPr>
        <w:t xml:space="preserve"> </w:t>
      </w:r>
      <w:r w:rsidRPr="00EC0FE4">
        <w:rPr>
          <w:rFonts w:asciiTheme="majorHAnsi" w:eastAsia="Calibri" w:hAnsiTheme="majorHAnsi" w:cs="Times New Roman"/>
        </w:rPr>
        <w:t xml:space="preserve">in 1939, ‘spiritual </w:t>
      </w:r>
      <w:r w:rsidR="00B42CB2" w:rsidRPr="00EC0FE4">
        <w:rPr>
          <w:rFonts w:asciiTheme="majorHAnsi" w:eastAsia="Calibri" w:hAnsiTheme="majorHAnsi" w:cs="Times New Roman"/>
        </w:rPr>
        <w:t>experience’</w:t>
      </w:r>
      <w:r w:rsidRPr="00EC0FE4">
        <w:rPr>
          <w:rFonts w:asciiTheme="majorHAnsi" w:eastAsia="Calibri" w:hAnsiTheme="majorHAnsi" w:cs="Times New Roman"/>
        </w:rPr>
        <w:t xml:space="preserve"> was substituted </w:t>
      </w:r>
      <w:r w:rsidR="00B42CB2" w:rsidRPr="00EC0FE4">
        <w:rPr>
          <w:rFonts w:asciiTheme="majorHAnsi" w:eastAsia="Calibri" w:hAnsiTheme="majorHAnsi" w:cs="Times New Roman"/>
        </w:rPr>
        <w:t>by</w:t>
      </w:r>
      <w:r w:rsidRPr="00EC0FE4">
        <w:rPr>
          <w:rFonts w:asciiTheme="majorHAnsi" w:eastAsia="Calibri" w:hAnsiTheme="majorHAnsi" w:cs="Times New Roman"/>
        </w:rPr>
        <w:t xml:space="preserve"> ‘spiritual </w:t>
      </w:r>
      <w:r w:rsidR="00B42CB2" w:rsidRPr="00EC0FE4">
        <w:rPr>
          <w:rFonts w:asciiTheme="majorHAnsi" w:eastAsia="Calibri" w:hAnsiTheme="majorHAnsi" w:cs="Times New Roman"/>
        </w:rPr>
        <w:t>awakening’</w:t>
      </w:r>
      <w:r w:rsidRPr="00EC0FE4">
        <w:rPr>
          <w:rFonts w:asciiTheme="majorHAnsi" w:eastAsia="Calibri" w:hAnsiTheme="majorHAnsi" w:cs="Times New Roman"/>
        </w:rPr>
        <w:t xml:space="preserve"> in Step 12 </w:t>
      </w:r>
      <w:r w:rsidR="00C5652C" w:rsidRPr="00EC0FE4">
        <w:rPr>
          <w:rFonts w:asciiTheme="majorHAnsi" w:eastAsia="Calibri" w:hAnsiTheme="majorHAnsi" w:cs="Times New Roman"/>
        </w:rPr>
        <w:t xml:space="preserve">and </w:t>
      </w:r>
      <w:r w:rsidR="00A2520F" w:rsidRPr="00EC0FE4">
        <w:rPr>
          <w:rFonts w:asciiTheme="majorHAnsi" w:eastAsia="Calibri" w:hAnsiTheme="majorHAnsi" w:cs="Times New Roman"/>
        </w:rPr>
        <w:t>Appendix II</w:t>
      </w:r>
      <w:r w:rsidR="00C5652C" w:rsidRPr="00EC0FE4">
        <w:rPr>
          <w:rFonts w:asciiTheme="majorHAnsi" w:eastAsia="Calibri" w:hAnsiTheme="majorHAnsi" w:cs="Times New Roman"/>
        </w:rPr>
        <w:t xml:space="preserve"> </w:t>
      </w:r>
      <w:r w:rsidRPr="00EC0FE4">
        <w:rPr>
          <w:rFonts w:asciiTheme="majorHAnsi" w:eastAsia="Calibri" w:hAnsiTheme="majorHAnsi" w:cs="Times New Roman"/>
        </w:rPr>
        <w:t>was inserted into the second and subsequent printings and editions (1955, 1976, 2001)</w:t>
      </w:r>
      <w:r w:rsidRPr="00EC0FE4">
        <w:rPr>
          <w:rFonts w:asciiTheme="majorHAnsi" w:eastAsia="Calibri" w:hAnsiTheme="majorHAnsi" w:cs="Times New Roman"/>
          <w:color w:val="FF0000"/>
        </w:rPr>
        <w:t xml:space="preserve"> </w:t>
      </w:r>
      <w:r w:rsidRPr="00EC0FE4">
        <w:rPr>
          <w:rFonts w:asciiTheme="majorHAnsi" w:eastAsia="Calibri" w:hAnsiTheme="majorHAnsi" w:cs="Times New Roman"/>
        </w:rPr>
        <w:t xml:space="preserve">to acknowledge this fact. Appendix II concludes </w:t>
      </w:r>
    </w:p>
    <w:p w:rsidR="00483CBA" w:rsidRPr="00EC0FE4" w:rsidRDefault="00483CBA" w:rsidP="000A276F">
      <w:pPr>
        <w:spacing w:line="480" w:lineRule="auto"/>
        <w:ind w:left="720"/>
        <w:rPr>
          <w:rFonts w:asciiTheme="majorHAnsi" w:eastAsia="Calibri" w:hAnsiTheme="majorHAnsi" w:cs="Times New Roman"/>
          <w:sz w:val="20"/>
          <w:szCs w:val="20"/>
        </w:rPr>
      </w:pPr>
      <w:r w:rsidRPr="00EC0FE4">
        <w:rPr>
          <w:rFonts w:asciiTheme="majorHAnsi" w:eastAsia="Calibri" w:hAnsiTheme="majorHAnsi" w:cs="Times New Roman"/>
          <w:sz w:val="20"/>
          <w:szCs w:val="20"/>
        </w:rPr>
        <w:t xml:space="preserve">Most emphatically we wish to say that any alcoholic capable of honestly facing his </w:t>
      </w:r>
      <w:r w:rsidR="000A276F" w:rsidRPr="00EC0FE4">
        <w:rPr>
          <w:rFonts w:asciiTheme="majorHAnsi" w:eastAsia="Calibri" w:hAnsiTheme="majorHAnsi" w:cs="Times New Roman"/>
          <w:sz w:val="20"/>
          <w:szCs w:val="20"/>
        </w:rPr>
        <w:t>[</w:t>
      </w:r>
      <w:r w:rsidR="000A276F" w:rsidRPr="00EC0FE4">
        <w:rPr>
          <w:rFonts w:asciiTheme="majorHAnsi" w:eastAsia="Calibri" w:hAnsiTheme="majorHAnsi" w:cs="Times New Roman"/>
          <w:i/>
          <w:sz w:val="20"/>
          <w:szCs w:val="20"/>
        </w:rPr>
        <w:t>sic</w:t>
      </w:r>
      <w:r w:rsidR="000A276F" w:rsidRPr="00EC0FE4">
        <w:rPr>
          <w:rFonts w:asciiTheme="majorHAnsi" w:eastAsia="Calibri" w:hAnsiTheme="majorHAnsi" w:cs="Times New Roman"/>
          <w:sz w:val="20"/>
          <w:szCs w:val="20"/>
        </w:rPr>
        <w:t xml:space="preserve">] </w:t>
      </w:r>
      <w:r w:rsidRPr="00EC0FE4">
        <w:rPr>
          <w:rFonts w:asciiTheme="majorHAnsi" w:eastAsia="Calibri" w:hAnsiTheme="majorHAnsi" w:cs="Times New Roman"/>
          <w:sz w:val="20"/>
          <w:szCs w:val="20"/>
        </w:rPr>
        <w:t>problems in the light of our experience can recover provided that he does not close his mind to all spiritual concepts. He can only be defeated by an attitude of intolerance or belligerent denial. We find that no one need have difficulty with the spirituality of the program</w:t>
      </w:r>
      <w:proofErr w:type="gramStart"/>
      <w:r w:rsidRPr="00EC0FE4">
        <w:rPr>
          <w:rFonts w:asciiTheme="majorHAnsi" w:eastAsia="Calibri" w:hAnsiTheme="majorHAnsi" w:cs="Times New Roman"/>
          <w:sz w:val="20"/>
          <w:szCs w:val="20"/>
        </w:rPr>
        <w:t>.</w:t>
      </w:r>
      <w:r w:rsidRPr="00EC0FE4">
        <w:rPr>
          <w:rFonts w:asciiTheme="majorHAnsi" w:eastAsia="Calibri" w:hAnsiTheme="majorHAnsi" w:cs="Times New Roman"/>
          <w:i/>
          <w:sz w:val="20"/>
          <w:szCs w:val="20"/>
        </w:rPr>
        <w:t>.</w:t>
      </w:r>
      <w:r w:rsidRPr="00EC0FE4">
        <w:rPr>
          <w:rFonts w:asciiTheme="majorHAnsi" w:eastAsia="Calibri" w:hAnsiTheme="majorHAnsi" w:cs="Times New Roman"/>
          <w:i/>
        </w:rPr>
        <w:t>’</w:t>
      </w:r>
      <w:proofErr w:type="gramEnd"/>
      <w:r w:rsidR="008E4E58" w:rsidRPr="00EC0FE4">
        <w:rPr>
          <w:rFonts w:asciiTheme="majorHAnsi" w:eastAsia="Calibri" w:hAnsiTheme="majorHAnsi" w:cs="Times New Roman"/>
          <w:i/>
        </w:rPr>
        <w:t xml:space="preserve"> </w:t>
      </w:r>
      <w:r w:rsidR="008E4E58" w:rsidRPr="00EC0FE4">
        <w:rPr>
          <w:rFonts w:asciiTheme="majorHAnsi" w:eastAsia="Calibri" w:hAnsiTheme="majorHAnsi" w:cs="Times New Roman"/>
          <w:sz w:val="20"/>
          <w:szCs w:val="20"/>
        </w:rPr>
        <w:t>(567-568)</w:t>
      </w:r>
    </w:p>
    <w:p w:rsidR="00AD375C" w:rsidRPr="00EC0FE4" w:rsidRDefault="00483CBA" w:rsidP="000A276F">
      <w:pPr>
        <w:spacing w:line="480" w:lineRule="auto"/>
        <w:rPr>
          <w:rFonts w:asciiTheme="majorHAnsi" w:eastAsia="Calibri" w:hAnsiTheme="majorHAnsi" w:cs="Times New Roman"/>
        </w:rPr>
      </w:pPr>
      <w:r w:rsidRPr="00EC0FE4">
        <w:rPr>
          <w:rFonts w:asciiTheme="majorHAnsi" w:eastAsia="Calibri" w:hAnsiTheme="majorHAnsi" w:cs="Times New Roman"/>
        </w:rPr>
        <w:t>None</w:t>
      </w:r>
      <w:r w:rsidR="00EC3095" w:rsidRPr="00EC0FE4">
        <w:rPr>
          <w:rFonts w:asciiTheme="majorHAnsi" w:eastAsia="Calibri" w:hAnsiTheme="majorHAnsi" w:cs="Times New Roman"/>
        </w:rPr>
        <w:t xml:space="preserve">theless, in the AA publication </w:t>
      </w:r>
      <w:r w:rsidR="00EC3095" w:rsidRPr="00EC0FE4">
        <w:rPr>
          <w:rFonts w:asciiTheme="majorHAnsi" w:eastAsia="Calibri" w:hAnsiTheme="majorHAnsi" w:cs="Times New Roman"/>
          <w:i/>
        </w:rPr>
        <w:t>Came to Believe</w:t>
      </w:r>
      <w:r w:rsidRPr="00EC0FE4">
        <w:rPr>
          <w:rFonts w:asciiTheme="majorHAnsi" w:eastAsia="Calibri" w:hAnsiTheme="majorHAnsi" w:cs="Times New Roman"/>
        </w:rPr>
        <w:t xml:space="preserve"> (</w:t>
      </w:r>
      <w:r w:rsidR="008D2326" w:rsidRPr="00EC0FE4">
        <w:rPr>
          <w:rFonts w:asciiTheme="majorHAnsi" w:eastAsia="Calibri" w:hAnsiTheme="majorHAnsi" w:cs="Times New Roman"/>
        </w:rPr>
        <w:t>1973) which gives individual AA members’ accounts of their spiritual journeys and how they found or re-discovered the God of their understanding, the language used</w:t>
      </w:r>
      <w:r w:rsidR="00DA3EC3" w:rsidRPr="00EC0FE4">
        <w:rPr>
          <w:rFonts w:asciiTheme="majorHAnsi" w:eastAsia="Calibri" w:hAnsiTheme="majorHAnsi" w:cs="Times New Roman"/>
        </w:rPr>
        <w:t xml:space="preserve"> </w:t>
      </w:r>
      <w:r w:rsidR="00BC1F0A" w:rsidRPr="00EC0FE4">
        <w:rPr>
          <w:rFonts w:asciiTheme="majorHAnsi" w:eastAsia="Calibri" w:hAnsiTheme="majorHAnsi" w:cs="Times New Roman"/>
        </w:rPr>
        <w:t xml:space="preserve">is </w:t>
      </w:r>
      <w:r w:rsidR="000A276F" w:rsidRPr="00EC0FE4">
        <w:rPr>
          <w:rFonts w:asciiTheme="majorHAnsi" w:eastAsia="Calibri" w:hAnsiTheme="majorHAnsi" w:cs="Times New Roman"/>
        </w:rPr>
        <w:t xml:space="preserve">largely </w:t>
      </w:r>
      <w:r w:rsidR="00BC1F0A" w:rsidRPr="00EC0FE4">
        <w:rPr>
          <w:rFonts w:asciiTheme="majorHAnsi" w:eastAsia="Calibri" w:hAnsiTheme="majorHAnsi" w:cs="Times New Roman"/>
        </w:rPr>
        <w:t xml:space="preserve">explicitly religious. </w:t>
      </w:r>
    </w:p>
    <w:p w:rsidR="00FF6C41" w:rsidRPr="00EC0FE4" w:rsidRDefault="00483CBA" w:rsidP="00FF6C41">
      <w:pPr>
        <w:spacing w:line="480" w:lineRule="auto"/>
        <w:rPr>
          <w:rFonts w:ascii="Cambria" w:eastAsia="Calibri" w:hAnsi="Cambria" w:cs="Times New Roman"/>
        </w:rPr>
      </w:pPr>
      <w:r w:rsidRPr="00EC0FE4">
        <w:rPr>
          <w:rFonts w:asciiTheme="majorHAnsi" w:eastAsia="Calibri" w:hAnsiTheme="majorHAnsi" w:cs="Times New Roman"/>
        </w:rPr>
        <w:t xml:space="preserve">With the formation of </w:t>
      </w:r>
      <w:r w:rsidR="00DA3EC3" w:rsidRPr="00EC0FE4">
        <w:rPr>
          <w:rFonts w:asciiTheme="majorHAnsi" w:eastAsia="Calibri" w:hAnsiTheme="majorHAnsi" w:cs="Times New Roman"/>
        </w:rPr>
        <w:t xml:space="preserve">many </w:t>
      </w:r>
      <w:r w:rsidRPr="00EC0FE4">
        <w:rPr>
          <w:rFonts w:asciiTheme="majorHAnsi" w:eastAsia="Calibri" w:hAnsiTheme="majorHAnsi" w:cs="Times New Roman"/>
        </w:rPr>
        <w:t xml:space="preserve">other Anonymous Fellowships during the second half of the 20th Century, the spirituality of their </w:t>
      </w:r>
      <w:r w:rsidR="00B60E09" w:rsidRPr="00EC0FE4">
        <w:rPr>
          <w:rFonts w:asciiTheme="majorHAnsi" w:eastAsia="Calibri" w:hAnsiTheme="majorHAnsi" w:cs="Times New Roman"/>
        </w:rPr>
        <w:t>TSPs</w:t>
      </w:r>
      <w:r w:rsidRPr="00EC0FE4">
        <w:rPr>
          <w:rFonts w:asciiTheme="majorHAnsi" w:eastAsia="Calibri" w:hAnsiTheme="majorHAnsi" w:cs="Times New Roman"/>
        </w:rPr>
        <w:t xml:space="preserve"> developed without the direct influence of the </w:t>
      </w:r>
      <w:r w:rsidRPr="00EC0FE4">
        <w:rPr>
          <w:rFonts w:asciiTheme="majorHAnsi" w:eastAsia="Calibri" w:hAnsiTheme="majorHAnsi" w:cs="Times New Roman"/>
        </w:rPr>
        <w:lastRenderedPageBreak/>
        <w:t>Oxford Group or the founder members of AA</w:t>
      </w:r>
      <w:r w:rsidR="00AD375C" w:rsidRPr="00EC0FE4">
        <w:rPr>
          <w:rFonts w:asciiTheme="majorHAnsi" w:eastAsia="Calibri" w:hAnsiTheme="majorHAnsi" w:cs="Times New Roman"/>
        </w:rPr>
        <w:t>.  T</w:t>
      </w:r>
      <w:r w:rsidR="00DA3EC3" w:rsidRPr="00EC0FE4">
        <w:rPr>
          <w:rFonts w:asciiTheme="majorHAnsi" w:eastAsia="Calibri" w:hAnsiTheme="majorHAnsi" w:cs="Times New Roman"/>
        </w:rPr>
        <w:t>he</w:t>
      </w:r>
      <w:r w:rsidRPr="00EC0FE4">
        <w:rPr>
          <w:rFonts w:asciiTheme="majorHAnsi" w:eastAsia="Calibri" w:hAnsiTheme="majorHAnsi" w:cs="Times New Roman"/>
        </w:rPr>
        <w:t xml:space="preserve"> </w:t>
      </w:r>
      <w:r w:rsidR="00DA3EC3" w:rsidRPr="00EC0FE4">
        <w:rPr>
          <w:rFonts w:asciiTheme="majorHAnsi" w:eastAsia="Calibri" w:hAnsiTheme="majorHAnsi" w:cs="Times New Roman"/>
        </w:rPr>
        <w:t>N</w:t>
      </w:r>
      <w:r w:rsidR="00FF6C41" w:rsidRPr="00EC0FE4">
        <w:rPr>
          <w:rFonts w:asciiTheme="majorHAnsi" w:eastAsia="Calibri" w:hAnsiTheme="majorHAnsi" w:cs="Times New Roman"/>
        </w:rPr>
        <w:t xml:space="preserve">arcotics </w:t>
      </w:r>
      <w:proofErr w:type="spellStart"/>
      <w:proofErr w:type="gramStart"/>
      <w:r w:rsidR="00FF6C41" w:rsidRPr="00EC0FE4">
        <w:rPr>
          <w:rFonts w:asciiTheme="majorHAnsi" w:eastAsia="Calibri" w:hAnsiTheme="majorHAnsi" w:cs="Times New Roman"/>
        </w:rPr>
        <w:t>Anoymous</w:t>
      </w:r>
      <w:proofErr w:type="spellEnd"/>
      <w:r w:rsidR="00FF6C41" w:rsidRPr="00EC0FE4">
        <w:rPr>
          <w:rFonts w:asciiTheme="majorHAnsi" w:eastAsia="Calibri" w:hAnsiTheme="majorHAnsi" w:cs="Times New Roman"/>
        </w:rPr>
        <w:t xml:space="preserve"> </w:t>
      </w:r>
      <w:r w:rsidR="00DA3EC3" w:rsidRPr="00EC0FE4">
        <w:rPr>
          <w:rFonts w:asciiTheme="majorHAnsi" w:eastAsia="Calibri" w:hAnsiTheme="majorHAnsi" w:cs="Times New Roman"/>
        </w:rPr>
        <w:t xml:space="preserve"> </w:t>
      </w:r>
      <w:r w:rsidRPr="00EC0FE4">
        <w:rPr>
          <w:rFonts w:asciiTheme="majorHAnsi" w:eastAsia="Calibri" w:hAnsiTheme="majorHAnsi" w:cs="Times New Roman"/>
          <w:i/>
        </w:rPr>
        <w:t>Basic</w:t>
      </w:r>
      <w:proofErr w:type="gramEnd"/>
      <w:r w:rsidRPr="00EC0FE4">
        <w:rPr>
          <w:rFonts w:asciiTheme="majorHAnsi" w:eastAsia="Calibri" w:hAnsiTheme="majorHAnsi" w:cs="Times New Roman"/>
          <w:i/>
        </w:rPr>
        <w:t xml:space="preserve"> Text</w:t>
      </w:r>
      <w:r w:rsidRPr="00EC0FE4">
        <w:rPr>
          <w:rFonts w:asciiTheme="majorHAnsi" w:eastAsia="Calibri" w:hAnsiTheme="majorHAnsi" w:cs="Times New Roman"/>
        </w:rPr>
        <w:t xml:space="preserve">  (1982)</w:t>
      </w:r>
      <w:r w:rsidR="00DF7C3E" w:rsidRPr="00EC0FE4">
        <w:rPr>
          <w:rFonts w:asciiTheme="majorHAnsi" w:eastAsia="Calibri" w:hAnsiTheme="majorHAnsi" w:cs="Times New Roman"/>
        </w:rPr>
        <w:t>,</w:t>
      </w:r>
      <w:r w:rsidRPr="00EC0FE4">
        <w:rPr>
          <w:rFonts w:asciiTheme="majorHAnsi" w:eastAsia="Calibri" w:hAnsiTheme="majorHAnsi" w:cs="Times New Roman"/>
        </w:rPr>
        <w:t xml:space="preserve"> </w:t>
      </w:r>
      <w:r w:rsidR="00AD375C" w:rsidRPr="00EC0FE4">
        <w:rPr>
          <w:rFonts w:asciiTheme="majorHAnsi" w:eastAsia="Calibri" w:hAnsiTheme="majorHAnsi" w:cs="Times New Roman"/>
        </w:rPr>
        <w:t>for example</w:t>
      </w:r>
      <w:r w:rsidR="00DF7C3E" w:rsidRPr="00EC0FE4">
        <w:rPr>
          <w:rFonts w:asciiTheme="majorHAnsi" w:eastAsia="Calibri" w:hAnsiTheme="majorHAnsi" w:cs="Times New Roman"/>
        </w:rPr>
        <w:t>,</w:t>
      </w:r>
      <w:r w:rsidR="00AD375C" w:rsidRPr="00EC0FE4">
        <w:rPr>
          <w:rFonts w:asciiTheme="majorHAnsi" w:eastAsia="Calibri" w:hAnsiTheme="majorHAnsi" w:cs="Times New Roman"/>
        </w:rPr>
        <w:t xml:space="preserve"> </w:t>
      </w:r>
      <w:r w:rsidRPr="00EC0FE4">
        <w:rPr>
          <w:rFonts w:asciiTheme="majorHAnsi" w:eastAsia="Calibri" w:hAnsiTheme="majorHAnsi" w:cs="Times New Roman"/>
        </w:rPr>
        <w:t>suggest</w:t>
      </w:r>
      <w:r w:rsidR="00DA3EC3" w:rsidRPr="00EC0FE4">
        <w:rPr>
          <w:rFonts w:asciiTheme="majorHAnsi" w:eastAsia="Calibri" w:hAnsiTheme="majorHAnsi" w:cs="Times New Roman"/>
        </w:rPr>
        <w:t>s</w:t>
      </w:r>
      <w:r w:rsidRPr="00EC0FE4">
        <w:rPr>
          <w:rFonts w:asciiTheme="majorHAnsi" w:eastAsia="Calibri" w:hAnsiTheme="majorHAnsi" w:cs="Times New Roman"/>
        </w:rPr>
        <w:t xml:space="preserve"> that members choose an understanding of a </w:t>
      </w:r>
      <w:r w:rsidR="00AD375C" w:rsidRPr="00EC0FE4">
        <w:rPr>
          <w:rFonts w:asciiTheme="majorHAnsi" w:eastAsia="Calibri" w:hAnsiTheme="majorHAnsi" w:cs="Times New Roman"/>
        </w:rPr>
        <w:t>‘</w:t>
      </w:r>
      <w:r w:rsidRPr="00EC0FE4">
        <w:rPr>
          <w:rFonts w:asciiTheme="majorHAnsi" w:eastAsia="Calibri" w:hAnsiTheme="majorHAnsi" w:cs="Times New Roman"/>
        </w:rPr>
        <w:t>Higher Power</w:t>
      </w:r>
      <w:r w:rsidR="00AD375C" w:rsidRPr="00EC0FE4">
        <w:rPr>
          <w:rFonts w:asciiTheme="majorHAnsi" w:eastAsia="Calibri" w:hAnsiTheme="majorHAnsi" w:cs="Times New Roman"/>
        </w:rPr>
        <w:t>’</w:t>
      </w:r>
      <w:r w:rsidRPr="00EC0FE4">
        <w:rPr>
          <w:rFonts w:asciiTheme="majorHAnsi" w:eastAsia="Calibri" w:hAnsiTheme="majorHAnsi" w:cs="Times New Roman"/>
        </w:rPr>
        <w:t xml:space="preserve"> that is loving and caring and greater than themselves</w:t>
      </w:r>
      <w:r w:rsidR="007D4D65" w:rsidRPr="00EC0FE4">
        <w:rPr>
          <w:rFonts w:asciiTheme="majorHAnsi" w:eastAsia="Calibri" w:hAnsiTheme="majorHAnsi" w:cs="Times New Roman"/>
        </w:rPr>
        <w:t>.</w:t>
      </w:r>
      <w:r w:rsidR="00F00D94" w:rsidRPr="00EC0FE4">
        <w:rPr>
          <w:rFonts w:asciiTheme="majorHAnsi" w:eastAsia="Calibri" w:hAnsiTheme="majorHAnsi" w:cs="Times New Roman"/>
        </w:rPr>
        <w:t xml:space="preserve"> (24)</w:t>
      </w:r>
      <w:r w:rsidR="00FF6C41" w:rsidRPr="00EC0FE4">
        <w:rPr>
          <w:rFonts w:ascii="Cambria" w:eastAsia="Calibri" w:hAnsi="Cambria" w:cs="Times New Roman"/>
        </w:rPr>
        <w:t xml:space="preserve"> </w:t>
      </w:r>
      <w:r w:rsidR="00DF7C3E" w:rsidRPr="00EC0FE4">
        <w:rPr>
          <w:rFonts w:ascii="Cambria" w:eastAsia="Calibri" w:hAnsi="Cambria" w:cs="Times New Roman"/>
        </w:rPr>
        <w:t xml:space="preserve"> </w:t>
      </w:r>
      <w:r w:rsidR="00FF6C41" w:rsidRPr="00EC0FE4">
        <w:rPr>
          <w:rFonts w:ascii="Cambria" w:eastAsia="Calibri" w:hAnsi="Cambria" w:cs="Times New Roman"/>
        </w:rPr>
        <w:t xml:space="preserve">First formed in California in 1953, NA grew rapidly in the 1970s. The twelve steps used are identical to those of AA, other than the substitution of ‘our addiction’ for ‘alcohol’ in step one. </w:t>
      </w:r>
    </w:p>
    <w:p w:rsidR="00FF6C41" w:rsidRPr="00EC0FE4" w:rsidRDefault="00FF6C41" w:rsidP="00FF6C41">
      <w:pPr>
        <w:spacing w:line="480" w:lineRule="auto"/>
        <w:rPr>
          <w:rFonts w:ascii="Cambria" w:eastAsia="Calibri" w:hAnsi="Cambria" w:cs="Times New Roman"/>
        </w:rPr>
      </w:pPr>
      <w:r w:rsidRPr="00EC0FE4">
        <w:rPr>
          <w:rFonts w:ascii="Cambria" w:eastAsia="Calibri" w:hAnsi="Cambria" w:cs="Times New Roman"/>
        </w:rPr>
        <w:t xml:space="preserve">Al-Anon known as Al-Anon Family </w:t>
      </w:r>
      <w:proofErr w:type="gramStart"/>
      <w:r w:rsidRPr="00EC0FE4">
        <w:rPr>
          <w:rFonts w:ascii="Cambria" w:eastAsia="Calibri" w:hAnsi="Cambria" w:cs="Times New Roman"/>
        </w:rPr>
        <w:t>Groups,</w:t>
      </w:r>
      <w:proofErr w:type="gramEnd"/>
      <w:r w:rsidRPr="00EC0FE4">
        <w:rPr>
          <w:rFonts w:ascii="Cambria" w:eastAsia="Calibri" w:hAnsi="Cambria" w:cs="Times New Roman"/>
        </w:rPr>
        <w:t xml:space="preserve"> was formed in 1951 by Lois Wilson, wife </w:t>
      </w:r>
      <w:r w:rsidR="008E4E58" w:rsidRPr="00EC0FE4">
        <w:rPr>
          <w:rFonts w:ascii="Cambria" w:eastAsia="Calibri" w:hAnsi="Cambria" w:cs="Times New Roman"/>
        </w:rPr>
        <w:t xml:space="preserve">the </w:t>
      </w:r>
      <w:r w:rsidRPr="00EC0FE4">
        <w:rPr>
          <w:rFonts w:ascii="Cambria" w:eastAsia="Calibri" w:hAnsi="Cambria" w:cs="Times New Roman"/>
        </w:rPr>
        <w:t xml:space="preserve">co-founder of AA, for the relatives and friends of alcoholics.  The twelve steps of Al-Anon </w:t>
      </w:r>
      <w:r w:rsidR="00052764" w:rsidRPr="00EC0FE4">
        <w:rPr>
          <w:rFonts w:ascii="Cambria" w:eastAsia="Calibri" w:hAnsi="Cambria" w:cs="Times New Roman"/>
        </w:rPr>
        <w:t>(and Al-</w:t>
      </w:r>
      <w:proofErr w:type="spellStart"/>
      <w:r w:rsidR="00052764" w:rsidRPr="00EC0FE4">
        <w:rPr>
          <w:rFonts w:ascii="Cambria" w:eastAsia="Calibri" w:hAnsi="Cambria" w:cs="Times New Roman"/>
        </w:rPr>
        <w:t>Ateen</w:t>
      </w:r>
      <w:proofErr w:type="spellEnd"/>
      <w:proofErr w:type="gramStart"/>
      <w:r w:rsidR="00052764" w:rsidRPr="00EC0FE4">
        <w:rPr>
          <w:rFonts w:ascii="Cambria" w:eastAsia="Calibri" w:hAnsi="Cambria" w:cs="Times New Roman"/>
        </w:rPr>
        <w:t>)</w:t>
      </w:r>
      <w:r w:rsidRPr="00EC0FE4">
        <w:rPr>
          <w:rFonts w:ascii="Cambria" w:eastAsia="Calibri" w:hAnsi="Cambria" w:cs="Times New Roman"/>
        </w:rPr>
        <w:t>are</w:t>
      </w:r>
      <w:proofErr w:type="gramEnd"/>
      <w:r w:rsidRPr="00EC0FE4">
        <w:rPr>
          <w:rFonts w:ascii="Cambria" w:eastAsia="Calibri" w:hAnsi="Cambria" w:cs="Times New Roman"/>
        </w:rPr>
        <w:t xml:space="preserve"> identical to the steps of AA. Families and friends are able to find support, empathy and a release from the isolation that alcoholism and denial bring to family members, and many members work the steps in recognition that they too have become affected by and played a part in what is understood to be a family illness. </w:t>
      </w:r>
    </w:p>
    <w:p w:rsidR="00FF6C41" w:rsidRPr="00EC0FE4" w:rsidRDefault="00FF6C41" w:rsidP="00FF6C41">
      <w:pPr>
        <w:spacing w:line="480" w:lineRule="auto"/>
        <w:rPr>
          <w:rFonts w:ascii="Cambria" w:eastAsia="Calibri" w:hAnsi="Cambria" w:cs="Times New Roman"/>
        </w:rPr>
      </w:pPr>
      <w:r w:rsidRPr="00EC0FE4">
        <w:rPr>
          <w:rFonts w:ascii="Cambria" w:eastAsia="Calibri" w:hAnsi="Cambria" w:cs="Times New Roman"/>
        </w:rPr>
        <w:t xml:space="preserve">Overeaters Anonymous, founded in 1960 provides a similar TSP and fellowship for those with food problems, including binge-eaters, bulimics and anorexics. Anorexics and Bulimics Anonymous (ABA) was developed in the 1990s, to provide a different focus from OA, whose first step admits powerlessness over food.  ABA’s step one admits powerlessness over ‘insane eating practices.’ </w:t>
      </w:r>
    </w:p>
    <w:p w:rsidR="007D4D65" w:rsidRPr="00EC0FE4" w:rsidRDefault="00FF6C41" w:rsidP="000A276F">
      <w:pPr>
        <w:spacing w:line="480" w:lineRule="auto"/>
        <w:rPr>
          <w:rFonts w:ascii="Cambria" w:eastAsia="Calibri" w:hAnsi="Cambria" w:cs="Times New Roman"/>
        </w:rPr>
      </w:pPr>
      <w:r w:rsidRPr="00EC0FE4">
        <w:rPr>
          <w:rFonts w:ascii="Cambria" w:eastAsia="Calibri" w:hAnsi="Cambria" w:cs="Times New Roman"/>
        </w:rPr>
        <w:t xml:space="preserve">Co-dependents Anonymous is a fellowship for those </w:t>
      </w:r>
      <w:r w:rsidR="00052764" w:rsidRPr="00EC0FE4">
        <w:rPr>
          <w:rFonts w:ascii="Cambria" w:eastAsia="Calibri" w:hAnsi="Cambria" w:cs="Times New Roman"/>
        </w:rPr>
        <w:t>wishing to</w:t>
      </w:r>
      <w:r w:rsidRPr="00EC0FE4">
        <w:rPr>
          <w:rFonts w:ascii="Cambria" w:eastAsia="Calibri" w:hAnsi="Cambria" w:cs="Times New Roman"/>
        </w:rPr>
        <w:t xml:space="preserve"> develop healthy relationshi</w:t>
      </w:r>
      <w:r w:rsidR="00052764" w:rsidRPr="00EC0FE4">
        <w:rPr>
          <w:rFonts w:ascii="Cambria" w:eastAsia="Calibri" w:hAnsi="Cambria" w:cs="Times New Roman"/>
        </w:rPr>
        <w:t xml:space="preserve">ps. In </w:t>
      </w:r>
      <w:proofErr w:type="spellStart"/>
      <w:r w:rsidR="00052764" w:rsidRPr="00EC0FE4">
        <w:rPr>
          <w:rFonts w:ascii="Cambria" w:eastAsia="Calibri" w:hAnsi="Cambria" w:cs="Times New Roman"/>
        </w:rPr>
        <w:t>CoDA</w:t>
      </w:r>
      <w:proofErr w:type="spellEnd"/>
      <w:r w:rsidR="00052764" w:rsidRPr="00EC0FE4">
        <w:rPr>
          <w:rFonts w:ascii="Cambria" w:eastAsia="Calibri" w:hAnsi="Cambria" w:cs="Times New Roman"/>
        </w:rPr>
        <w:t xml:space="preserve"> the first step </w:t>
      </w:r>
      <w:r w:rsidRPr="00EC0FE4">
        <w:rPr>
          <w:rFonts w:ascii="Cambria" w:eastAsia="Calibri" w:hAnsi="Cambria" w:cs="Times New Roman"/>
        </w:rPr>
        <w:t>read</w:t>
      </w:r>
      <w:r w:rsidR="00052764" w:rsidRPr="00EC0FE4">
        <w:rPr>
          <w:rFonts w:ascii="Cambria" w:eastAsia="Calibri" w:hAnsi="Cambria" w:cs="Times New Roman"/>
        </w:rPr>
        <w:t>s</w:t>
      </w:r>
      <w:r w:rsidRPr="00EC0FE4">
        <w:rPr>
          <w:rFonts w:ascii="Cambria" w:eastAsia="Calibri" w:hAnsi="Cambria" w:cs="Times New Roman"/>
        </w:rPr>
        <w:t xml:space="preserve"> “We admitted we were powerless over </w:t>
      </w:r>
      <w:r w:rsidRPr="00EC0FE4">
        <w:rPr>
          <w:rFonts w:ascii="Cambria" w:eastAsia="Calibri" w:hAnsi="Cambria" w:cs="Times New Roman"/>
          <w:i/>
        </w:rPr>
        <w:t>others</w:t>
      </w:r>
      <w:r w:rsidRPr="00EC0FE4">
        <w:rPr>
          <w:rFonts w:ascii="Cambria" w:eastAsia="Calibri" w:hAnsi="Cambria" w:cs="Times New Roman"/>
        </w:rPr>
        <w:t xml:space="preserve">, that our lives had become unmanageable”. There are dozens more anonymous fellowships or mutual aid groups which base themselves to a greater or lesser extent on the twelve steps of AA, and focus on a different substance or behaviour.   All are entirely unaffiliated with each other.  However they all hold in common the same dynamic summarised in steps one to three, that the individual is powerless, and that to achieve abstinence and sanity, a Higher Power must be sought. </w:t>
      </w:r>
    </w:p>
    <w:p w:rsidR="00A2520F" w:rsidRPr="00EC0FE4" w:rsidRDefault="007D4D65" w:rsidP="00AB6C5B">
      <w:pPr>
        <w:shd w:val="clear" w:color="auto" w:fill="FFFFFF"/>
        <w:spacing w:before="100" w:beforeAutospacing="1" w:line="480" w:lineRule="auto"/>
        <w:rPr>
          <w:rFonts w:asciiTheme="majorHAnsi" w:eastAsia="Times New Roman" w:hAnsiTheme="majorHAnsi" w:cs="Calibri"/>
          <w:color w:val="000000"/>
          <w:lang w:eastAsia="en-GB"/>
        </w:rPr>
      </w:pPr>
      <w:r w:rsidRPr="00EC0FE4">
        <w:rPr>
          <w:rFonts w:asciiTheme="majorHAnsi" w:eastAsia="Calibri" w:hAnsiTheme="majorHAnsi" w:cs="Times New Roman"/>
        </w:rPr>
        <w:lastRenderedPageBreak/>
        <w:t xml:space="preserve">The </w:t>
      </w:r>
      <w:r w:rsidR="00AD375C" w:rsidRPr="00EC0FE4">
        <w:rPr>
          <w:rFonts w:asciiTheme="majorHAnsi" w:eastAsia="Calibri" w:hAnsiTheme="majorHAnsi" w:cs="Times New Roman"/>
        </w:rPr>
        <w:t>Minnesota based giant of the treatment industry,</w:t>
      </w:r>
      <w:r w:rsidR="00C02C3A" w:rsidRPr="00EC0FE4">
        <w:rPr>
          <w:rFonts w:asciiTheme="majorHAnsi" w:eastAsia="Calibri" w:hAnsiTheme="majorHAnsi" w:cs="Times New Roman"/>
        </w:rPr>
        <w:t xml:space="preserve"> </w:t>
      </w:r>
      <w:proofErr w:type="spellStart"/>
      <w:r w:rsidR="00C02C3A" w:rsidRPr="00EC0FE4">
        <w:rPr>
          <w:rFonts w:asciiTheme="majorHAnsi" w:eastAsia="Calibri" w:hAnsiTheme="majorHAnsi" w:cs="Times New Roman"/>
        </w:rPr>
        <w:t>Hazelden</w:t>
      </w:r>
      <w:proofErr w:type="spellEnd"/>
      <w:r w:rsidR="00C02C3A" w:rsidRPr="00EC0FE4">
        <w:rPr>
          <w:rFonts w:asciiTheme="majorHAnsi" w:eastAsia="Calibri" w:hAnsiTheme="majorHAnsi" w:cs="Times New Roman"/>
        </w:rPr>
        <w:t>,</w:t>
      </w:r>
      <w:r w:rsidR="00483CBA" w:rsidRPr="00EC0FE4">
        <w:rPr>
          <w:rFonts w:asciiTheme="majorHAnsi" w:eastAsia="Calibri" w:hAnsiTheme="majorHAnsi" w:cs="Times New Roman"/>
        </w:rPr>
        <w:t xml:space="preserve"> </w:t>
      </w:r>
      <w:r w:rsidR="00B42CB2" w:rsidRPr="00EC0FE4">
        <w:rPr>
          <w:rFonts w:asciiTheme="majorHAnsi" w:eastAsia="Calibri" w:hAnsiTheme="majorHAnsi" w:cs="Times New Roman"/>
        </w:rPr>
        <w:t xml:space="preserve">was </w:t>
      </w:r>
      <w:r w:rsidR="00483CBA" w:rsidRPr="00EC0FE4">
        <w:rPr>
          <w:rFonts w:asciiTheme="majorHAnsi" w:eastAsia="Calibri" w:hAnsiTheme="majorHAnsi" w:cs="Times New Roman"/>
        </w:rPr>
        <w:t>founded in 1949</w:t>
      </w:r>
      <w:r w:rsidR="00B42CB2" w:rsidRPr="00EC0FE4">
        <w:rPr>
          <w:rFonts w:asciiTheme="majorHAnsi" w:eastAsia="Calibri" w:hAnsiTheme="majorHAnsi" w:cs="Times New Roman"/>
        </w:rPr>
        <w:t xml:space="preserve">. </w:t>
      </w:r>
      <w:r w:rsidR="00FF6C41" w:rsidRPr="00EC0FE4">
        <w:rPr>
          <w:rFonts w:asciiTheme="majorHAnsi" w:eastAsia="Calibri" w:hAnsiTheme="majorHAnsi" w:cs="Times New Roman"/>
        </w:rPr>
        <w:t>The ‘Minnesota</w:t>
      </w:r>
      <w:r w:rsidR="008E4E58" w:rsidRPr="00EC0FE4">
        <w:rPr>
          <w:rFonts w:asciiTheme="majorHAnsi" w:eastAsia="Calibri" w:hAnsiTheme="majorHAnsi" w:cs="Times New Roman"/>
        </w:rPr>
        <w:t xml:space="preserve"> M</w:t>
      </w:r>
      <w:r w:rsidR="00AD375C" w:rsidRPr="00EC0FE4">
        <w:rPr>
          <w:rFonts w:asciiTheme="majorHAnsi" w:eastAsia="Calibri" w:hAnsiTheme="majorHAnsi" w:cs="Times New Roman"/>
        </w:rPr>
        <w:t>odel</w:t>
      </w:r>
      <w:r w:rsidR="008E4E58" w:rsidRPr="00EC0FE4">
        <w:rPr>
          <w:rFonts w:asciiTheme="majorHAnsi" w:eastAsia="Calibri" w:hAnsiTheme="majorHAnsi" w:cs="Times New Roman"/>
        </w:rPr>
        <w:t>’</w:t>
      </w:r>
      <w:r w:rsidR="00AD375C" w:rsidRPr="00EC0FE4">
        <w:rPr>
          <w:rFonts w:asciiTheme="majorHAnsi" w:eastAsia="Calibri" w:hAnsiTheme="majorHAnsi" w:cs="Times New Roman"/>
        </w:rPr>
        <w:t xml:space="preserve"> has dominated the discourse</w:t>
      </w:r>
      <w:r w:rsidR="00C02C3A" w:rsidRPr="00EC0FE4">
        <w:rPr>
          <w:rFonts w:asciiTheme="majorHAnsi" w:eastAsia="Calibri" w:hAnsiTheme="majorHAnsi" w:cs="Times New Roman"/>
        </w:rPr>
        <w:t xml:space="preserve"> on contemporary recovery and spiri</w:t>
      </w:r>
      <w:r w:rsidR="008E4E58" w:rsidRPr="00EC0FE4">
        <w:rPr>
          <w:rFonts w:asciiTheme="majorHAnsi" w:eastAsia="Calibri" w:hAnsiTheme="majorHAnsi" w:cs="Times New Roman"/>
        </w:rPr>
        <w:t>tuality for the last few decades.</w:t>
      </w:r>
      <w:r w:rsidR="00DF7C3E" w:rsidRPr="00EC0FE4">
        <w:rPr>
          <w:rFonts w:asciiTheme="majorHAnsi" w:eastAsia="Calibri" w:hAnsiTheme="majorHAnsi" w:cs="Times New Roman"/>
        </w:rPr>
        <w:t xml:space="preserve"> It</w:t>
      </w:r>
      <w:r w:rsidR="00B42CB2" w:rsidRPr="00EC0FE4">
        <w:rPr>
          <w:rFonts w:asciiTheme="majorHAnsi" w:eastAsia="Calibri" w:hAnsiTheme="majorHAnsi" w:cs="Times New Roman"/>
        </w:rPr>
        <w:t xml:space="preserve"> has sold more than four million copies </w:t>
      </w:r>
      <w:proofErr w:type="gramStart"/>
      <w:r w:rsidR="008E4E58" w:rsidRPr="00EC0FE4">
        <w:rPr>
          <w:rFonts w:asciiTheme="majorHAnsi" w:eastAsia="Calibri" w:hAnsiTheme="majorHAnsi" w:cs="Times New Roman"/>
        </w:rPr>
        <w:t xml:space="preserve">of </w:t>
      </w:r>
      <w:r w:rsidR="00C02C3A" w:rsidRPr="00EC0FE4">
        <w:rPr>
          <w:rFonts w:asciiTheme="majorHAnsi" w:eastAsia="Calibri" w:hAnsiTheme="majorHAnsi" w:cs="Times New Roman"/>
        </w:rPr>
        <w:t xml:space="preserve"> Melody</w:t>
      </w:r>
      <w:proofErr w:type="gramEnd"/>
      <w:r w:rsidR="00C02C3A" w:rsidRPr="00EC0FE4">
        <w:rPr>
          <w:rFonts w:asciiTheme="majorHAnsi" w:eastAsia="Calibri" w:hAnsiTheme="majorHAnsi" w:cs="Times New Roman"/>
        </w:rPr>
        <w:t xml:space="preserve"> Beattie’s </w:t>
      </w:r>
      <w:r w:rsidR="00B42CB2" w:rsidRPr="00EC0FE4">
        <w:rPr>
          <w:rFonts w:asciiTheme="majorHAnsi" w:eastAsia="Calibri" w:hAnsiTheme="majorHAnsi" w:cs="Times New Roman"/>
        </w:rPr>
        <w:t xml:space="preserve">(1987) </w:t>
      </w:r>
      <w:r w:rsidR="00C02C3A" w:rsidRPr="00EC0FE4">
        <w:rPr>
          <w:rFonts w:asciiTheme="majorHAnsi" w:eastAsia="Calibri" w:hAnsiTheme="majorHAnsi" w:cs="Times New Roman"/>
          <w:i/>
        </w:rPr>
        <w:t>Co-dependent No More</w:t>
      </w:r>
      <w:r w:rsidR="00C02C3A" w:rsidRPr="00EC0FE4">
        <w:rPr>
          <w:rFonts w:asciiTheme="majorHAnsi" w:eastAsia="Calibri" w:hAnsiTheme="majorHAnsi" w:cs="Times New Roman"/>
        </w:rPr>
        <w:t xml:space="preserve"> and, through </w:t>
      </w:r>
      <w:r w:rsidR="00B42CB2" w:rsidRPr="00EC0FE4">
        <w:rPr>
          <w:rFonts w:asciiTheme="majorHAnsi" w:eastAsia="Calibri" w:hAnsiTheme="majorHAnsi" w:cs="Times New Roman"/>
        </w:rPr>
        <w:t>other</w:t>
      </w:r>
      <w:r w:rsidR="00C02C3A" w:rsidRPr="00EC0FE4">
        <w:rPr>
          <w:rFonts w:asciiTheme="majorHAnsi" w:eastAsia="Calibri" w:hAnsiTheme="majorHAnsi" w:cs="Times New Roman"/>
        </w:rPr>
        <w:t xml:space="preserve"> publications, </w:t>
      </w:r>
      <w:r w:rsidR="007305AD" w:rsidRPr="00EC0FE4">
        <w:rPr>
          <w:rFonts w:asciiTheme="majorHAnsi" w:eastAsia="Calibri" w:hAnsiTheme="majorHAnsi" w:cs="Times New Roman"/>
        </w:rPr>
        <w:t>it</w:t>
      </w:r>
      <w:r w:rsidR="00C02C3A" w:rsidRPr="00EC0FE4">
        <w:rPr>
          <w:rFonts w:asciiTheme="majorHAnsi" w:eastAsia="Calibri" w:hAnsiTheme="majorHAnsi" w:cs="Times New Roman"/>
        </w:rPr>
        <w:t xml:space="preserve"> has attempted to make the 12-Step Programme more </w:t>
      </w:r>
      <w:r w:rsidR="000A276F" w:rsidRPr="00EC0FE4">
        <w:rPr>
          <w:rFonts w:asciiTheme="majorHAnsi" w:eastAsia="Calibri" w:hAnsiTheme="majorHAnsi" w:cs="Times New Roman"/>
        </w:rPr>
        <w:t>accessible</w:t>
      </w:r>
      <w:r w:rsidR="00AD375C" w:rsidRPr="00EC0FE4">
        <w:rPr>
          <w:rFonts w:asciiTheme="majorHAnsi" w:eastAsia="Calibri" w:hAnsiTheme="majorHAnsi" w:cs="Times New Roman"/>
        </w:rPr>
        <w:t xml:space="preserve"> to women (Covington, 1994) and ‘</w:t>
      </w:r>
      <w:proofErr w:type="spellStart"/>
      <w:r w:rsidR="00AD375C" w:rsidRPr="00EC0FE4">
        <w:rPr>
          <w:rFonts w:asciiTheme="majorHAnsi" w:eastAsia="Calibri" w:hAnsiTheme="majorHAnsi" w:cs="Times New Roman"/>
        </w:rPr>
        <w:t>skeptics</w:t>
      </w:r>
      <w:proofErr w:type="spellEnd"/>
      <w:r w:rsidR="00AD375C" w:rsidRPr="00EC0FE4">
        <w:rPr>
          <w:rFonts w:asciiTheme="majorHAnsi" w:eastAsia="Calibri" w:hAnsiTheme="majorHAnsi" w:cs="Times New Roman"/>
        </w:rPr>
        <w:t xml:space="preserve">’ (Philip Z, </w:t>
      </w:r>
      <w:r w:rsidR="00C02C3A" w:rsidRPr="00EC0FE4">
        <w:rPr>
          <w:rFonts w:asciiTheme="majorHAnsi" w:eastAsia="Calibri" w:hAnsiTheme="majorHAnsi" w:cs="Times New Roman"/>
        </w:rPr>
        <w:t>1990)</w:t>
      </w:r>
      <w:r w:rsidR="00C02C3A" w:rsidRPr="00EC0FE4">
        <w:rPr>
          <w:rFonts w:asciiTheme="majorHAnsi" w:eastAsia="Times New Roman" w:hAnsiTheme="majorHAnsi" w:cs="Calibri"/>
          <w:color w:val="000000"/>
          <w:lang w:eastAsia="en-GB"/>
        </w:rPr>
        <w:t xml:space="preserve">. </w:t>
      </w:r>
    </w:p>
    <w:p w:rsidR="007305AD" w:rsidRPr="00EC0FE4" w:rsidRDefault="007305AD" w:rsidP="00AB6C5B">
      <w:pPr>
        <w:shd w:val="clear" w:color="auto" w:fill="FFFFFF"/>
        <w:spacing w:before="100" w:beforeAutospacing="1" w:line="480" w:lineRule="auto"/>
        <w:rPr>
          <w:rFonts w:asciiTheme="majorHAnsi" w:eastAsia="Times New Roman" w:hAnsiTheme="majorHAnsi" w:cs="Calibri"/>
          <w:color w:val="000000"/>
          <w:lang w:eastAsia="en-GB"/>
        </w:rPr>
      </w:pPr>
    </w:p>
    <w:p w:rsidR="00483CBA" w:rsidRPr="00EC0FE4" w:rsidRDefault="00AB6C5B" w:rsidP="00AB6C5B">
      <w:pPr>
        <w:shd w:val="clear" w:color="auto" w:fill="FFFFFF"/>
        <w:spacing w:before="100" w:beforeAutospacing="1" w:line="480" w:lineRule="auto"/>
        <w:rPr>
          <w:rFonts w:asciiTheme="majorHAnsi" w:eastAsia="Times New Roman" w:hAnsiTheme="majorHAnsi" w:cs="Calibri"/>
          <w:b/>
          <w:color w:val="000000"/>
          <w:lang w:eastAsia="en-GB"/>
        </w:rPr>
      </w:pPr>
      <w:r w:rsidRPr="00EC0FE4">
        <w:rPr>
          <w:rFonts w:asciiTheme="majorHAnsi" w:eastAsia="Times New Roman" w:hAnsiTheme="majorHAnsi" w:cs="Calibri"/>
          <w:b/>
          <w:color w:val="000000"/>
          <w:lang w:eastAsia="en-GB"/>
        </w:rPr>
        <w:t xml:space="preserve">The </w:t>
      </w:r>
      <w:r w:rsidR="007305AD" w:rsidRPr="00EC0FE4">
        <w:rPr>
          <w:rFonts w:asciiTheme="majorHAnsi" w:eastAsia="Times New Roman" w:hAnsiTheme="majorHAnsi" w:cs="Calibri"/>
          <w:b/>
          <w:color w:val="000000"/>
          <w:lang w:eastAsia="en-GB"/>
        </w:rPr>
        <w:t>H</w:t>
      </w:r>
      <w:r w:rsidR="00EC0FE4">
        <w:rPr>
          <w:rFonts w:asciiTheme="majorHAnsi" w:eastAsia="Times New Roman" w:hAnsiTheme="majorHAnsi" w:cs="Calibri"/>
          <w:b/>
          <w:color w:val="000000"/>
          <w:lang w:eastAsia="en-GB"/>
        </w:rPr>
        <w:t>igher Power Project</w:t>
      </w:r>
    </w:p>
    <w:p w:rsidR="00AB6C5B" w:rsidRPr="00EC0FE4" w:rsidRDefault="007A762A" w:rsidP="00084FF6">
      <w:pPr>
        <w:tabs>
          <w:tab w:val="left" w:pos="1848"/>
        </w:tabs>
        <w:spacing w:after="0" w:line="480" w:lineRule="auto"/>
        <w:rPr>
          <w:rFonts w:asciiTheme="majorHAnsi" w:eastAsia="Times New Roman" w:hAnsiTheme="majorHAnsi" w:cs="Calibri"/>
          <w:color w:val="000000"/>
          <w:lang w:eastAsia="en-GB"/>
        </w:rPr>
      </w:pPr>
      <w:r w:rsidRPr="00EC0FE4">
        <w:rPr>
          <w:rFonts w:asciiTheme="majorHAnsi" w:eastAsia="Times New Roman" w:hAnsiTheme="majorHAnsi" w:cs="Calibri"/>
          <w:color w:val="000000"/>
          <w:lang w:eastAsia="en-GB"/>
        </w:rPr>
        <w:t xml:space="preserve">The </w:t>
      </w:r>
      <w:r w:rsidR="007305AD" w:rsidRPr="00EC0FE4">
        <w:rPr>
          <w:rFonts w:asciiTheme="majorHAnsi" w:eastAsia="Times New Roman" w:hAnsiTheme="majorHAnsi" w:cs="Calibri"/>
          <w:color w:val="000000"/>
          <w:lang w:eastAsia="en-GB"/>
        </w:rPr>
        <w:t>HPP</w:t>
      </w:r>
      <w:r w:rsidRPr="00EC0FE4">
        <w:rPr>
          <w:rFonts w:asciiTheme="majorHAnsi" w:eastAsia="Times New Roman" w:hAnsiTheme="majorHAnsi" w:cs="Calibri"/>
          <w:color w:val="000000"/>
          <w:lang w:eastAsia="en-GB"/>
        </w:rPr>
        <w:t xml:space="preserve"> </w:t>
      </w:r>
      <w:r w:rsidR="00EC0FE4">
        <w:rPr>
          <w:rFonts w:asciiTheme="majorHAnsi" w:eastAsia="Times New Roman" w:hAnsiTheme="majorHAnsi" w:cs="Calibri"/>
          <w:color w:val="000000"/>
          <w:lang w:eastAsia="en-GB"/>
        </w:rPr>
        <w:t xml:space="preserve">draws on </w:t>
      </w:r>
      <w:r w:rsidRPr="00EC0FE4">
        <w:rPr>
          <w:rFonts w:asciiTheme="majorHAnsi" w:eastAsia="Times New Roman" w:hAnsiTheme="majorHAnsi" w:cs="Calibri"/>
          <w:color w:val="000000"/>
          <w:lang w:eastAsia="en-GB"/>
        </w:rPr>
        <w:t xml:space="preserve"> literature from the field of Religious Studies to question clear distinctions between the categories of religion and non-religion</w:t>
      </w:r>
      <w:r w:rsidR="00A2520F" w:rsidRPr="00EC0FE4">
        <w:rPr>
          <w:rFonts w:asciiTheme="majorHAnsi" w:eastAsia="Times New Roman" w:hAnsiTheme="majorHAnsi" w:cs="Calibri"/>
          <w:color w:val="000000"/>
          <w:lang w:eastAsia="en-GB"/>
        </w:rPr>
        <w:t xml:space="preserve">, </w:t>
      </w:r>
      <w:r w:rsidR="00AB6C5B" w:rsidRPr="00EC0FE4">
        <w:rPr>
          <w:rFonts w:asciiTheme="majorHAnsi" w:eastAsia="Times New Roman" w:hAnsiTheme="majorHAnsi" w:cs="Calibri"/>
          <w:color w:val="000000"/>
          <w:lang w:eastAsia="en-GB"/>
        </w:rPr>
        <w:t xml:space="preserve">such as </w:t>
      </w:r>
      <w:r w:rsidR="00052764" w:rsidRPr="00EC0FE4">
        <w:rPr>
          <w:rFonts w:asciiTheme="majorHAnsi" w:eastAsia="Times New Roman" w:hAnsiTheme="majorHAnsi" w:cs="Calibri"/>
          <w:color w:val="000000"/>
          <w:lang w:eastAsia="en-GB"/>
        </w:rPr>
        <w:t>studies</w:t>
      </w:r>
      <w:r w:rsidR="00AB6C5B" w:rsidRPr="00EC0FE4">
        <w:rPr>
          <w:rFonts w:asciiTheme="majorHAnsi" w:eastAsia="Times New Roman" w:hAnsiTheme="majorHAnsi" w:cs="Calibri"/>
          <w:color w:val="000000"/>
          <w:lang w:eastAsia="en-GB"/>
        </w:rPr>
        <w:t xml:space="preserve"> by </w:t>
      </w:r>
      <w:r w:rsidRPr="00EC0FE4">
        <w:rPr>
          <w:rFonts w:asciiTheme="majorHAnsi" w:eastAsia="Times New Roman" w:hAnsiTheme="majorHAnsi" w:cs="Calibri"/>
          <w:color w:val="000000"/>
          <w:lang w:eastAsia="en-GB"/>
        </w:rPr>
        <w:t>Davie</w:t>
      </w:r>
      <w:r w:rsidR="00115986" w:rsidRPr="00EC0FE4">
        <w:rPr>
          <w:rFonts w:asciiTheme="majorHAnsi" w:eastAsia="Times New Roman" w:hAnsiTheme="majorHAnsi" w:cs="Calibri"/>
          <w:color w:val="000000"/>
          <w:lang w:eastAsia="en-GB"/>
        </w:rPr>
        <w:t xml:space="preserve"> (1994, 2002)</w:t>
      </w:r>
      <w:r w:rsidRPr="00EC0FE4">
        <w:rPr>
          <w:rFonts w:asciiTheme="majorHAnsi" w:eastAsia="Times New Roman" w:hAnsiTheme="majorHAnsi" w:cs="Calibri"/>
          <w:color w:val="000000"/>
          <w:lang w:eastAsia="en-GB"/>
        </w:rPr>
        <w:t xml:space="preserve">, </w:t>
      </w:r>
      <w:proofErr w:type="spellStart"/>
      <w:r w:rsidRPr="00EC0FE4">
        <w:rPr>
          <w:rFonts w:asciiTheme="majorHAnsi" w:eastAsia="Times New Roman" w:hAnsiTheme="majorHAnsi" w:cs="Calibri"/>
          <w:color w:val="000000"/>
          <w:lang w:eastAsia="en-GB"/>
        </w:rPr>
        <w:t>Tacey</w:t>
      </w:r>
      <w:proofErr w:type="spellEnd"/>
      <w:r w:rsidR="00115986" w:rsidRPr="00EC0FE4">
        <w:rPr>
          <w:rFonts w:asciiTheme="majorHAnsi" w:eastAsia="Times New Roman" w:hAnsiTheme="majorHAnsi" w:cs="Calibri"/>
          <w:color w:val="000000"/>
          <w:lang w:eastAsia="en-GB"/>
        </w:rPr>
        <w:t xml:space="preserve"> (2004)</w:t>
      </w:r>
      <w:r w:rsidRPr="00EC0FE4">
        <w:rPr>
          <w:rFonts w:asciiTheme="majorHAnsi" w:eastAsia="Times New Roman" w:hAnsiTheme="majorHAnsi" w:cs="Calibri"/>
          <w:color w:val="000000"/>
          <w:lang w:eastAsia="en-GB"/>
        </w:rPr>
        <w:t xml:space="preserve">, </w:t>
      </w:r>
      <w:proofErr w:type="spellStart"/>
      <w:r w:rsidR="00E31BA5" w:rsidRPr="00EC0FE4">
        <w:rPr>
          <w:rFonts w:asciiTheme="majorHAnsi" w:eastAsia="Times New Roman" w:hAnsiTheme="majorHAnsi" w:cs="Calibri"/>
          <w:color w:val="000000"/>
          <w:lang w:eastAsia="en-GB"/>
        </w:rPr>
        <w:t>Heelas</w:t>
      </w:r>
      <w:proofErr w:type="spellEnd"/>
      <w:r w:rsidR="00E31BA5" w:rsidRPr="00EC0FE4">
        <w:rPr>
          <w:rFonts w:asciiTheme="majorHAnsi" w:eastAsia="Times New Roman" w:hAnsiTheme="majorHAnsi" w:cs="Calibri"/>
          <w:color w:val="000000"/>
          <w:lang w:eastAsia="en-GB"/>
        </w:rPr>
        <w:t xml:space="preserve"> ,</w:t>
      </w:r>
      <w:r w:rsidR="00AB6C5B" w:rsidRPr="00EC0FE4">
        <w:rPr>
          <w:rFonts w:asciiTheme="majorHAnsi" w:eastAsia="Times New Roman" w:hAnsiTheme="majorHAnsi" w:cs="Calibri"/>
          <w:color w:val="000000"/>
          <w:lang w:eastAsia="en-GB"/>
        </w:rPr>
        <w:t xml:space="preserve"> </w:t>
      </w:r>
      <w:proofErr w:type="spellStart"/>
      <w:r w:rsidR="00AB6C5B" w:rsidRPr="00EC0FE4">
        <w:rPr>
          <w:rFonts w:asciiTheme="majorHAnsi" w:eastAsia="Times New Roman" w:hAnsiTheme="majorHAnsi" w:cs="Calibri"/>
          <w:color w:val="000000"/>
          <w:lang w:eastAsia="en-GB"/>
        </w:rPr>
        <w:t>Woodhead</w:t>
      </w:r>
      <w:proofErr w:type="spellEnd"/>
      <w:r w:rsidR="00E31BA5" w:rsidRPr="00EC0FE4">
        <w:rPr>
          <w:rFonts w:asciiTheme="majorHAnsi" w:eastAsia="Times New Roman" w:hAnsiTheme="majorHAnsi" w:cs="Calibri"/>
          <w:color w:val="000000"/>
          <w:lang w:eastAsia="en-GB"/>
        </w:rPr>
        <w:t xml:space="preserve"> et al, (2005)</w:t>
      </w:r>
      <w:r w:rsidR="00AB6C5B" w:rsidRPr="00EC0FE4">
        <w:rPr>
          <w:rFonts w:asciiTheme="majorHAnsi" w:eastAsia="Times New Roman" w:hAnsiTheme="majorHAnsi" w:cs="Calibri"/>
          <w:color w:val="000000"/>
          <w:lang w:eastAsia="en-GB"/>
        </w:rPr>
        <w:t>,</w:t>
      </w:r>
      <w:r w:rsidR="00EC0FE4">
        <w:rPr>
          <w:rFonts w:asciiTheme="majorHAnsi" w:eastAsia="Times New Roman" w:hAnsiTheme="majorHAnsi" w:cs="Calibri"/>
          <w:color w:val="000000"/>
          <w:lang w:eastAsia="en-GB"/>
        </w:rPr>
        <w:t xml:space="preserve"> and</w:t>
      </w:r>
      <w:r w:rsidR="00AB6C5B" w:rsidRPr="00EC0FE4">
        <w:rPr>
          <w:rFonts w:asciiTheme="majorHAnsi" w:eastAsia="Times New Roman" w:hAnsiTheme="majorHAnsi" w:cs="Calibri"/>
          <w:color w:val="000000"/>
          <w:lang w:eastAsia="en-GB"/>
        </w:rPr>
        <w:t xml:space="preserve"> Lyn</w:t>
      </w:r>
      <w:r w:rsidR="00C5652C" w:rsidRPr="00EC0FE4">
        <w:rPr>
          <w:rFonts w:asciiTheme="majorHAnsi" w:eastAsia="Times New Roman" w:hAnsiTheme="majorHAnsi" w:cs="Calibri"/>
          <w:color w:val="000000"/>
          <w:lang w:eastAsia="en-GB"/>
        </w:rPr>
        <w:t>ch</w:t>
      </w:r>
      <w:r w:rsidR="00115986" w:rsidRPr="00EC0FE4">
        <w:rPr>
          <w:rFonts w:asciiTheme="majorHAnsi" w:eastAsia="Times New Roman" w:hAnsiTheme="majorHAnsi" w:cs="Calibri"/>
          <w:color w:val="000000"/>
          <w:lang w:eastAsia="en-GB"/>
        </w:rPr>
        <w:t xml:space="preserve"> (2007)</w:t>
      </w:r>
      <w:r w:rsidR="00C5652C" w:rsidRPr="00EC0FE4">
        <w:rPr>
          <w:rFonts w:asciiTheme="majorHAnsi" w:eastAsia="Times New Roman" w:hAnsiTheme="majorHAnsi" w:cs="Calibri"/>
          <w:color w:val="000000"/>
          <w:lang w:eastAsia="en-GB"/>
        </w:rPr>
        <w:t>,</w:t>
      </w:r>
      <w:r w:rsidR="00C5652C" w:rsidRPr="00EC0FE4">
        <w:rPr>
          <w:rFonts w:asciiTheme="majorHAnsi" w:eastAsia="Times New Roman" w:hAnsiTheme="majorHAnsi" w:cs="Calibri"/>
          <w:b/>
          <w:color w:val="000000"/>
          <w:lang w:eastAsia="en-GB"/>
        </w:rPr>
        <w:t xml:space="preserve"> </w:t>
      </w:r>
      <w:r w:rsidRPr="00EC0FE4">
        <w:rPr>
          <w:rFonts w:asciiTheme="majorHAnsi" w:eastAsia="Times New Roman" w:hAnsiTheme="majorHAnsi" w:cs="Calibri"/>
          <w:color w:val="000000"/>
          <w:lang w:eastAsia="en-GB"/>
        </w:rPr>
        <w:t xml:space="preserve">all of whom suggest </w:t>
      </w:r>
      <w:r w:rsidR="00EC0FE4">
        <w:rPr>
          <w:rFonts w:asciiTheme="majorHAnsi" w:eastAsia="Times New Roman" w:hAnsiTheme="majorHAnsi" w:cs="Calibri"/>
          <w:color w:val="000000"/>
          <w:lang w:eastAsia="en-GB"/>
        </w:rPr>
        <w:t xml:space="preserve">in different ways that a new late modern, postmodern or post-secular </w:t>
      </w:r>
      <w:r w:rsidRPr="00EC0FE4">
        <w:rPr>
          <w:rFonts w:asciiTheme="majorHAnsi" w:eastAsia="Times New Roman" w:hAnsiTheme="majorHAnsi" w:cs="Calibri"/>
          <w:color w:val="000000"/>
          <w:lang w:eastAsia="en-GB"/>
        </w:rPr>
        <w:t xml:space="preserve">language of spirituality </w:t>
      </w:r>
      <w:r w:rsidR="007305AD" w:rsidRPr="00EC0FE4">
        <w:rPr>
          <w:rFonts w:asciiTheme="majorHAnsi" w:eastAsia="Times New Roman" w:hAnsiTheme="majorHAnsi" w:cs="Calibri"/>
          <w:color w:val="000000"/>
          <w:lang w:eastAsia="en-GB"/>
        </w:rPr>
        <w:t>has been emerging</w:t>
      </w:r>
      <w:r w:rsidRPr="00EC0FE4">
        <w:rPr>
          <w:rFonts w:asciiTheme="majorHAnsi" w:eastAsia="Times New Roman" w:hAnsiTheme="majorHAnsi" w:cs="Calibri"/>
          <w:color w:val="000000"/>
          <w:lang w:eastAsia="en-GB"/>
        </w:rPr>
        <w:t xml:space="preserve">.  </w:t>
      </w:r>
      <w:r w:rsidR="00C5652C" w:rsidRPr="00EC0FE4">
        <w:rPr>
          <w:rFonts w:asciiTheme="majorHAnsi" w:eastAsia="Times New Roman" w:hAnsiTheme="majorHAnsi" w:cs="Calibri"/>
          <w:color w:val="000000"/>
          <w:lang w:eastAsia="en-GB"/>
        </w:rPr>
        <w:t xml:space="preserve"> </w:t>
      </w:r>
      <w:r w:rsidR="00115986" w:rsidRPr="00EC0FE4">
        <w:rPr>
          <w:rFonts w:asciiTheme="majorHAnsi" w:eastAsia="Times New Roman" w:hAnsiTheme="majorHAnsi" w:cs="Calibri"/>
          <w:color w:val="000000"/>
          <w:lang w:eastAsia="en-GB"/>
        </w:rPr>
        <w:t xml:space="preserve">The </w:t>
      </w:r>
      <w:r w:rsidR="007305AD" w:rsidRPr="00EC0FE4">
        <w:rPr>
          <w:rFonts w:asciiTheme="majorHAnsi" w:eastAsia="Times New Roman" w:hAnsiTheme="majorHAnsi" w:cs="Calibri"/>
          <w:color w:val="000000"/>
          <w:lang w:eastAsia="en-GB"/>
        </w:rPr>
        <w:t>HPP</w:t>
      </w:r>
      <w:r w:rsidR="00AB6C5B" w:rsidRPr="00EC0FE4">
        <w:rPr>
          <w:rFonts w:asciiTheme="majorHAnsi" w:eastAsia="Times New Roman" w:hAnsiTheme="majorHAnsi" w:cs="Calibri"/>
          <w:color w:val="000000"/>
          <w:lang w:eastAsia="en-GB"/>
        </w:rPr>
        <w:t xml:space="preserve"> </w:t>
      </w:r>
      <w:r w:rsidR="00084FF6" w:rsidRPr="00EC0FE4">
        <w:rPr>
          <w:rFonts w:asciiTheme="majorHAnsi" w:eastAsia="Times New Roman" w:hAnsiTheme="majorHAnsi" w:cs="Calibri"/>
          <w:color w:val="000000"/>
          <w:lang w:eastAsia="en-GB"/>
        </w:rPr>
        <w:t xml:space="preserve">is a qualitative project with a constructivist approach which </w:t>
      </w:r>
      <w:r w:rsidR="00AB6C5B" w:rsidRPr="00EC0FE4">
        <w:rPr>
          <w:rFonts w:asciiTheme="majorHAnsi" w:eastAsia="Times New Roman" w:hAnsiTheme="majorHAnsi" w:cs="Calibri"/>
          <w:color w:val="000000"/>
          <w:lang w:eastAsia="en-GB"/>
        </w:rPr>
        <w:t xml:space="preserve">seeks to map the nature of the language of spirituality and Higher </w:t>
      </w:r>
      <w:r w:rsidR="00A2520F" w:rsidRPr="00EC0FE4">
        <w:rPr>
          <w:rFonts w:asciiTheme="majorHAnsi" w:eastAsia="Times New Roman" w:hAnsiTheme="majorHAnsi" w:cs="Calibri"/>
          <w:color w:val="000000"/>
          <w:lang w:eastAsia="en-GB"/>
        </w:rPr>
        <w:t>Power used</w:t>
      </w:r>
      <w:r w:rsidR="00AB6C5B" w:rsidRPr="00EC0FE4">
        <w:rPr>
          <w:rFonts w:asciiTheme="majorHAnsi" w:eastAsia="Times New Roman" w:hAnsiTheme="majorHAnsi" w:cs="Calibri"/>
          <w:color w:val="000000"/>
          <w:lang w:eastAsia="en-GB"/>
        </w:rPr>
        <w:t xml:space="preserve"> in TSFs and other settings in which TSPs are used</w:t>
      </w:r>
      <w:r w:rsidR="00A2520F" w:rsidRPr="00EC0FE4">
        <w:rPr>
          <w:rFonts w:asciiTheme="majorHAnsi" w:eastAsia="Times New Roman" w:hAnsiTheme="majorHAnsi" w:cs="Calibri"/>
          <w:color w:val="000000"/>
          <w:lang w:eastAsia="en-GB"/>
        </w:rPr>
        <w:t>, against the backdrop of these responses to secularisation theory.</w:t>
      </w:r>
      <w:r w:rsidR="00AB6C5B" w:rsidRPr="00EC0FE4">
        <w:rPr>
          <w:rFonts w:asciiTheme="majorHAnsi" w:eastAsia="Times New Roman" w:hAnsiTheme="majorHAnsi" w:cs="Calibri"/>
          <w:color w:val="000000"/>
          <w:lang w:eastAsia="en-GB"/>
        </w:rPr>
        <w:t xml:space="preserve"> </w:t>
      </w:r>
      <w:r w:rsidR="00AB6C5B" w:rsidRPr="00EC0FE4">
        <w:rPr>
          <w:rFonts w:asciiTheme="majorHAnsi" w:eastAsia="Times New Roman" w:hAnsiTheme="majorHAnsi" w:cs="Calibri"/>
          <w:b/>
          <w:color w:val="000000"/>
          <w:lang w:eastAsia="en-GB"/>
        </w:rPr>
        <w:t xml:space="preserve"> </w:t>
      </w:r>
      <w:r w:rsidR="00115986" w:rsidRPr="00EC0FE4">
        <w:rPr>
          <w:rFonts w:asciiTheme="majorHAnsi" w:eastAsia="Times New Roman" w:hAnsiTheme="majorHAnsi" w:cs="Calibri"/>
          <w:color w:val="000000"/>
          <w:lang w:eastAsia="en-GB"/>
        </w:rPr>
        <w:t>Phase o</w:t>
      </w:r>
      <w:r w:rsidR="00AB6C5B" w:rsidRPr="00EC0FE4">
        <w:rPr>
          <w:rFonts w:asciiTheme="majorHAnsi" w:eastAsia="Times New Roman" w:hAnsiTheme="majorHAnsi" w:cs="Calibri"/>
          <w:color w:val="000000"/>
          <w:lang w:eastAsia="en-GB"/>
        </w:rPr>
        <w:t>ne</w:t>
      </w:r>
      <w:r w:rsidR="00084FF6" w:rsidRPr="00EC0FE4">
        <w:rPr>
          <w:rFonts w:asciiTheme="majorHAnsi" w:eastAsia="Times New Roman" w:hAnsiTheme="majorHAnsi" w:cs="Calibri"/>
          <w:color w:val="000000"/>
          <w:lang w:eastAsia="en-GB"/>
        </w:rPr>
        <w:t>, which involve</w:t>
      </w:r>
      <w:r w:rsidR="002B7E18" w:rsidRPr="00EC0FE4">
        <w:rPr>
          <w:rFonts w:asciiTheme="majorHAnsi" w:eastAsia="Times New Roman" w:hAnsiTheme="majorHAnsi" w:cs="Calibri"/>
          <w:color w:val="000000"/>
          <w:lang w:eastAsia="en-GB"/>
        </w:rPr>
        <w:t xml:space="preserve">d a year long period of field-research in both </w:t>
      </w:r>
      <w:r w:rsidR="00C5652C" w:rsidRPr="00EC0FE4">
        <w:rPr>
          <w:rFonts w:asciiTheme="majorHAnsi" w:eastAsia="Times New Roman" w:hAnsiTheme="majorHAnsi" w:cs="Calibri"/>
          <w:color w:val="000000"/>
          <w:lang w:eastAsia="en-GB"/>
        </w:rPr>
        <w:t xml:space="preserve">residential </w:t>
      </w:r>
      <w:r w:rsidR="002B7E18" w:rsidRPr="00EC0FE4">
        <w:rPr>
          <w:rFonts w:asciiTheme="majorHAnsi" w:eastAsia="Times New Roman" w:hAnsiTheme="majorHAnsi" w:cs="Calibri"/>
          <w:color w:val="000000"/>
          <w:lang w:eastAsia="en-GB"/>
        </w:rPr>
        <w:t xml:space="preserve">treatment and TSF settings, and </w:t>
      </w:r>
      <w:r w:rsidR="00AB6C5B" w:rsidRPr="00EC0FE4">
        <w:rPr>
          <w:rFonts w:asciiTheme="majorHAnsi" w:eastAsia="Times New Roman" w:hAnsiTheme="majorHAnsi" w:cs="Calibri"/>
          <w:color w:val="000000"/>
          <w:lang w:eastAsia="en-GB"/>
        </w:rPr>
        <w:t xml:space="preserve">the </w:t>
      </w:r>
      <w:r w:rsidR="002B7E18" w:rsidRPr="00EC0FE4">
        <w:rPr>
          <w:rFonts w:asciiTheme="majorHAnsi" w:eastAsia="Times New Roman" w:hAnsiTheme="majorHAnsi" w:cs="Calibri"/>
          <w:color w:val="000000"/>
          <w:lang w:eastAsia="en-GB"/>
        </w:rPr>
        <w:t xml:space="preserve">direct </w:t>
      </w:r>
      <w:r w:rsidR="00AB6C5B" w:rsidRPr="00EC0FE4">
        <w:rPr>
          <w:rFonts w:asciiTheme="majorHAnsi" w:eastAsia="Times New Roman" w:hAnsiTheme="majorHAnsi" w:cs="Calibri"/>
          <w:color w:val="000000"/>
          <w:lang w:eastAsia="en-GB"/>
        </w:rPr>
        <w:t>part</w:t>
      </w:r>
      <w:r w:rsidR="00084FF6" w:rsidRPr="00EC0FE4">
        <w:rPr>
          <w:rFonts w:asciiTheme="majorHAnsi" w:eastAsia="Times New Roman" w:hAnsiTheme="majorHAnsi" w:cs="Calibri"/>
          <w:color w:val="000000"/>
          <w:lang w:eastAsia="en-GB"/>
        </w:rPr>
        <w:t>icipation of 15 graduates of a UK-based Twelve Step T</w:t>
      </w:r>
      <w:r w:rsidR="00AB6C5B" w:rsidRPr="00EC0FE4">
        <w:rPr>
          <w:rFonts w:asciiTheme="majorHAnsi" w:eastAsia="Times New Roman" w:hAnsiTheme="majorHAnsi" w:cs="Calibri"/>
          <w:color w:val="000000"/>
          <w:lang w:eastAsia="en-GB"/>
        </w:rPr>
        <w:t>reatment</w:t>
      </w:r>
      <w:r w:rsidR="00084FF6" w:rsidRPr="00EC0FE4">
        <w:rPr>
          <w:rFonts w:asciiTheme="majorHAnsi" w:eastAsia="Times New Roman" w:hAnsiTheme="majorHAnsi" w:cs="Calibri"/>
          <w:color w:val="000000"/>
          <w:lang w:eastAsia="en-GB"/>
        </w:rPr>
        <w:t xml:space="preserve"> Centre</w:t>
      </w:r>
      <w:r w:rsidR="00671E13" w:rsidRPr="00EC0FE4">
        <w:rPr>
          <w:rFonts w:asciiTheme="majorHAnsi" w:eastAsia="Times New Roman" w:hAnsiTheme="majorHAnsi" w:cs="Calibri"/>
          <w:color w:val="000000"/>
          <w:lang w:eastAsia="en-GB"/>
        </w:rPr>
        <w:t>,</w:t>
      </w:r>
      <w:r w:rsidR="00084FF6" w:rsidRPr="00EC0FE4">
        <w:rPr>
          <w:rFonts w:asciiTheme="majorHAnsi" w:eastAsia="Times New Roman" w:hAnsiTheme="majorHAnsi" w:cs="Calibri"/>
          <w:color w:val="000000"/>
          <w:lang w:eastAsia="en-GB"/>
        </w:rPr>
        <w:t xml:space="preserve"> is now </w:t>
      </w:r>
      <w:r w:rsidR="00A2520F" w:rsidRPr="00EC0FE4">
        <w:rPr>
          <w:rFonts w:asciiTheme="majorHAnsi" w:eastAsia="Times New Roman" w:hAnsiTheme="majorHAnsi" w:cs="Calibri"/>
          <w:color w:val="000000"/>
          <w:lang w:eastAsia="en-GB"/>
        </w:rPr>
        <w:t>complete</w:t>
      </w:r>
      <w:r w:rsidR="00115986" w:rsidRPr="00EC0FE4">
        <w:rPr>
          <w:rFonts w:asciiTheme="majorHAnsi" w:eastAsia="Times New Roman" w:hAnsiTheme="majorHAnsi" w:cs="Calibri"/>
          <w:color w:val="000000"/>
          <w:lang w:eastAsia="en-GB"/>
        </w:rPr>
        <w:t xml:space="preserve"> and p</w:t>
      </w:r>
      <w:r w:rsidR="00084FF6" w:rsidRPr="00EC0FE4">
        <w:rPr>
          <w:rFonts w:asciiTheme="majorHAnsi" w:eastAsia="Times New Roman" w:hAnsiTheme="majorHAnsi" w:cs="Calibri"/>
          <w:color w:val="000000"/>
          <w:lang w:eastAsia="en-GB"/>
        </w:rPr>
        <w:t xml:space="preserve">hase </w:t>
      </w:r>
      <w:r w:rsidR="00115986" w:rsidRPr="00EC0FE4">
        <w:rPr>
          <w:rFonts w:asciiTheme="majorHAnsi" w:eastAsia="Times New Roman" w:hAnsiTheme="majorHAnsi" w:cs="Calibri"/>
          <w:color w:val="000000"/>
          <w:lang w:eastAsia="en-GB"/>
        </w:rPr>
        <w:t>t</w:t>
      </w:r>
      <w:r w:rsidR="00AB6C5B" w:rsidRPr="00EC0FE4">
        <w:rPr>
          <w:rFonts w:asciiTheme="majorHAnsi" w:eastAsia="Times New Roman" w:hAnsiTheme="majorHAnsi" w:cs="Calibri"/>
          <w:color w:val="000000"/>
          <w:lang w:eastAsia="en-GB"/>
        </w:rPr>
        <w:t>wo</w:t>
      </w:r>
      <w:r w:rsidR="002B7E18" w:rsidRPr="00EC0FE4">
        <w:rPr>
          <w:rFonts w:asciiTheme="majorHAnsi" w:eastAsia="Times New Roman" w:hAnsiTheme="majorHAnsi" w:cs="Calibri"/>
          <w:color w:val="000000"/>
          <w:lang w:eastAsia="en-GB"/>
        </w:rPr>
        <w:t xml:space="preserve"> is about to commence. This phase</w:t>
      </w:r>
      <w:r w:rsidR="00AB6C5B" w:rsidRPr="00EC0FE4">
        <w:rPr>
          <w:rFonts w:asciiTheme="majorHAnsi" w:eastAsia="Times New Roman" w:hAnsiTheme="majorHAnsi" w:cs="Calibri"/>
          <w:color w:val="000000"/>
          <w:lang w:eastAsia="en-GB"/>
        </w:rPr>
        <w:t xml:space="preserve"> will extend the project for pa</w:t>
      </w:r>
      <w:r w:rsidR="00560253" w:rsidRPr="00EC0FE4">
        <w:rPr>
          <w:rFonts w:asciiTheme="majorHAnsi" w:eastAsia="Times New Roman" w:hAnsiTheme="majorHAnsi" w:cs="Calibri"/>
          <w:color w:val="000000"/>
          <w:lang w:eastAsia="en-GB"/>
        </w:rPr>
        <w:t xml:space="preserve">rticipation by members of TSFs, and those from other twelve-step treatment backgrounds. </w:t>
      </w:r>
    </w:p>
    <w:p w:rsidR="00B60E09" w:rsidRPr="00EC0FE4" w:rsidRDefault="00B60E09" w:rsidP="00084FF6">
      <w:pPr>
        <w:tabs>
          <w:tab w:val="left" w:pos="1848"/>
        </w:tabs>
        <w:spacing w:after="0" w:line="480" w:lineRule="auto"/>
        <w:rPr>
          <w:rFonts w:asciiTheme="majorHAnsi" w:eastAsia="Times New Roman" w:hAnsiTheme="majorHAnsi" w:cstheme="minorHAnsi"/>
          <w:lang w:eastAsia="en-GB"/>
        </w:rPr>
      </w:pPr>
    </w:p>
    <w:p w:rsidR="00AB6C5B" w:rsidRPr="00EC0FE4" w:rsidRDefault="00115986" w:rsidP="0071259D">
      <w:pPr>
        <w:tabs>
          <w:tab w:val="left" w:pos="1848"/>
        </w:tabs>
        <w:spacing w:after="0" w:line="480" w:lineRule="auto"/>
        <w:rPr>
          <w:rFonts w:asciiTheme="majorHAnsi" w:eastAsia="Times New Roman" w:hAnsiTheme="majorHAnsi" w:cstheme="minorHAnsi"/>
          <w:lang w:eastAsia="en-GB"/>
        </w:rPr>
      </w:pPr>
      <w:r w:rsidRPr="00EC0FE4">
        <w:rPr>
          <w:rFonts w:asciiTheme="majorHAnsi" w:eastAsia="Times New Roman" w:hAnsiTheme="majorHAnsi" w:cstheme="minorHAnsi"/>
          <w:lang w:eastAsia="en-GB"/>
        </w:rPr>
        <w:t>Phase o</w:t>
      </w:r>
      <w:r w:rsidR="00AB6C5B" w:rsidRPr="00EC0FE4">
        <w:rPr>
          <w:rFonts w:asciiTheme="majorHAnsi" w:eastAsia="Times New Roman" w:hAnsiTheme="majorHAnsi" w:cstheme="minorHAnsi"/>
          <w:lang w:eastAsia="en-GB"/>
        </w:rPr>
        <w:t xml:space="preserve">ne </w:t>
      </w:r>
      <w:r w:rsidR="00B60E09" w:rsidRPr="00EC0FE4">
        <w:rPr>
          <w:rFonts w:asciiTheme="majorHAnsi" w:eastAsia="Times New Roman" w:hAnsiTheme="majorHAnsi" w:cstheme="minorHAnsi"/>
          <w:lang w:eastAsia="en-GB"/>
        </w:rPr>
        <w:t>participants were recruited at treatment centre r</w:t>
      </w:r>
      <w:r w:rsidR="00AB6C5B" w:rsidRPr="00EC0FE4">
        <w:rPr>
          <w:rFonts w:asciiTheme="majorHAnsi" w:eastAsia="Times New Roman" w:hAnsiTheme="majorHAnsi" w:cstheme="minorHAnsi"/>
          <w:lang w:eastAsia="en-GB"/>
        </w:rPr>
        <w:t>eunions and</w:t>
      </w:r>
      <w:r w:rsidR="00DF7C3E" w:rsidRPr="00EC0FE4">
        <w:rPr>
          <w:rFonts w:asciiTheme="majorHAnsi" w:eastAsia="Times New Roman" w:hAnsiTheme="majorHAnsi" w:cstheme="minorHAnsi"/>
          <w:lang w:eastAsia="en-GB"/>
        </w:rPr>
        <w:t>,</w:t>
      </w:r>
      <w:r w:rsidR="00AB6C5B" w:rsidRPr="00EC0FE4">
        <w:rPr>
          <w:rFonts w:asciiTheme="majorHAnsi" w:eastAsia="Times New Roman" w:hAnsiTheme="majorHAnsi" w:cstheme="minorHAnsi"/>
          <w:lang w:eastAsia="en-GB"/>
        </w:rPr>
        <w:t xml:space="preserve"> </w:t>
      </w:r>
      <w:r w:rsidR="00B60E09" w:rsidRPr="00EC0FE4">
        <w:rPr>
          <w:rFonts w:asciiTheme="majorHAnsi" w:eastAsia="Times New Roman" w:hAnsiTheme="majorHAnsi" w:cstheme="minorHAnsi"/>
          <w:lang w:eastAsia="en-GB"/>
        </w:rPr>
        <w:t xml:space="preserve">during the period April – </w:t>
      </w:r>
      <w:r w:rsidRPr="00EC0FE4">
        <w:rPr>
          <w:rFonts w:asciiTheme="majorHAnsi" w:eastAsia="Times New Roman" w:hAnsiTheme="majorHAnsi" w:cstheme="minorHAnsi"/>
          <w:lang w:eastAsia="en-GB"/>
        </w:rPr>
        <w:t>November</w:t>
      </w:r>
      <w:r w:rsidR="00B60E09" w:rsidRPr="00EC0FE4">
        <w:rPr>
          <w:rFonts w:asciiTheme="majorHAnsi" w:eastAsia="Times New Roman" w:hAnsiTheme="majorHAnsi" w:cstheme="minorHAnsi"/>
          <w:lang w:eastAsia="en-GB"/>
        </w:rPr>
        <w:t xml:space="preserve"> 2012</w:t>
      </w:r>
      <w:r w:rsidR="00DF7C3E" w:rsidRPr="00EC0FE4">
        <w:rPr>
          <w:rFonts w:asciiTheme="majorHAnsi" w:eastAsia="Times New Roman" w:hAnsiTheme="majorHAnsi" w:cstheme="minorHAnsi"/>
          <w:lang w:eastAsia="en-GB"/>
        </w:rPr>
        <w:t>,</w:t>
      </w:r>
      <w:r w:rsidR="00B60E09" w:rsidRPr="00EC0FE4">
        <w:rPr>
          <w:rFonts w:asciiTheme="majorHAnsi" w:eastAsia="Times New Roman" w:hAnsiTheme="majorHAnsi" w:cstheme="minorHAnsi"/>
          <w:lang w:eastAsia="en-GB"/>
        </w:rPr>
        <w:t xml:space="preserve"> </w:t>
      </w:r>
      <w:r w:rsidR="00AB6C5B" w:rsidRPr="00EC0FE4">
        <w:rPr>
          <w:rFonts w:asciiTheme="majorHAnsi" w:eastAsia="Times New Roman" w:hAnsiTheme="majorHAnsi" w:cstheme="minorHAnsi"/>
          <w:lang w:eastAsia="en-GB"/>
        </w:rPr>
        <w:t xml:space="preserve">responded </w:t>
      </w:r>
      <w:r w:rsidR="00084FF6" w:rsidRPr="00EC0FE4">
        <w:rPr>
          <w:rFonts w:asciiTheme="majorHAnsi" w:eastAsia="Times New Roman" w:hAnsiTheme="majorHAnsi" w:cstheme="minorHAnsi"/>
          <w:lang w:eastAsia="en-GB"/>
        </w:rPr>
        <w:t>to comprehensive</w:t>
      </w:r>
      <w:r w:rsidR="00AB6C5B" w:rsidRPr="00EC0FE4">
        <w:rPr>
          <w:rFonts w:asciiTheme="majorHAnsi" w:eastAsia="Times New Roman" w:hAnsiTheme="majorHAnsi" w:cstheme="minorHAnsi"/>
          <w:lang w:eastAsia="en-GB"/>
        </w:rPr>
        <w:t xml:space="preserve"> questionnaires and </w:t>
      </w:r>
      <w:r w:rsidR="00084FF6" w:rsidRPr="00EC0FE4">
        <w:rPr>
          <w:rFonts w:asciiTheme="majorHAnsi" w:eastAsia="Times New Roman" w:hAnsiTheme="majorHAnsi" w:cstheme="minorHAnsi"/>
          <w:lang w:eastAsia="en-GB"/>
        </w:rPr>
        <w:t>30</w:t>
      </w:r>
      <w:r w:rsidR="00AB6C5B" w:rsidRPr="00EC0FE4">
        <w:rPr>
          <w:rFonts w:asciiTheme="majorHAnsi" w:eastAsia="Times New Roman" w:hAnsiTheme="majorHAnsi" w:cstheme="minorHAnsi"/>
          <w:lang w:eastAsia="en-GB"/>
        </w:rPr>
        <w:t xml:space="preserve"> minute semi</w:t>
      </w:r>
      <w:r w:rsidR="00084FF6" w:rsidRPr="00EC0FE4">
        <w:rPr>
          <w:rFonts w:asciiTheme="majorHAnsi" w:eastAsia="Times New Roman" w:hAnsiTheme="majorHAnsi" w:cstheme="minorHAnsi"/>
          <w:lang w:eastAsia="en-GB"/>
        </w:rPr>
        <w:t xml:space="preserve">-structured interviews on the subject of their construction of a concept of </w:t>
      </w:r>
      <w:r w:rsidR="00C5652C" w:rsidRPr="00EC0FE4">
        <w:rPr>
          <w:rFonts w:asciiTheme="majorHAnsi" w:eastAsia="Times New Roman" w:hAnsiTheme="majorHAnsi" w:cstheme="minorHAnsi"/>
          <w:lang w:eastAsia="en-GB"/>
        </w:rPr>
        <w:t xml:space="preserve"> </w:t>
      </w:r>
      <w:r w:rsidR="00084FF6" w:rsidRPr="00EC0FE4">
        <w:rPr>
          <w:rFonts w:asciiTheme="majorHAnsi" w:eastAsia="Times New Roman" w:hAnsiTheme="majorHAnsi" w:cstheme="minorHAnsi"/>
          <w:lang w:eastAsia="en-GB"/>
        </w:rPr>
        <w:t xml:space="preserve">‘Higher Power’ </w:t>
      </w:r>
      <w:r w:rsidR="0071259D" w:rsidRPr="00EC0FE4">
        <w:rPr>
          <w:rFonts w:asciiTheme="majorHAnsi" w:eastAsia="Times New Roman" w:hAnsiTheme="majorHAnsi" w:cstheme="minorHAnsi"/>
          <w:lang w:eastAsia="en-GB"/>
        </w:rPr>
        <w:lastRenderedPageBreak/>
        <w:t xml:space="preserve">and </w:t>
      </w:r>
      <w:r w:rsidR="002B7E18" w:rsidRPr="00EC0FE4">
        <w:rPr>
          <w:rFonts w:asciiTheme="majorHAnsi" w:eastAsia="Times New Roman" w:hAnsiTheme="majorHAnsi" w:cstheme="minorHAnsi"/>
          <w:lang w:eastAsia="en-GB"/>
        </w:rPr>
        <w:t xml:space="preserve">other </w:t>
      </w:r>
      <w:r w:rsidR="0071259D" w:rsidRPr="00EC0FE4">
        <w:rPr>
          <w:rFonts w:asciiTheme="majorHAnsi" w:eastAsia="Times New Roman" w:hAnsiTheme="majorHAnsi" w:cstheme="minorHAnsi"/>
          <w:lang w:eastAsia="en-GB"/>
        </w:rPr>
        <w:t>spiritual aspects of their recovery</w:t>
      </w:r>
      <w:r w:rsidR="00084FF6" w:rsidRPr="00EC0FE4">
        <w:rPr>
          <w:rFonts w:asciiTheme="majorHAnsi" w:eastAsia="Times New Roman" w:hAnsiTheme="majorHAnsi" w:cstheme="minorHAnsi"/>
          <w:lang w:eastAsia="en-GB"/>
        </w:rPr>
        <w:t xml:space="preserve">. </w:t>
      </w:r>
      <w:r w:rsidR="00AB6C5B" w:rsidRPr="00EC0FE4">
        <w:rPr>
          <w:rFonts w:asciiTheme="majorHAnsi" w:eastAsia="Times New Roman" w:hAnsiTheme="majorHAnsi" w:cstheme="minorHAnsi"/>
          <w:lang w:eastAsia="en-GB"/>
        </w:rPr>
        <w:t xml:space="preserve">  The</w:t>
      </w:r>
      <w:r w:rsidR="00084FF6" w:rsidRPr="00EC0FE4">
        <w:rPr>
          <w:rFonts w:asciiTheme="majorHAnsi" w:eastAsia="Times New Roman" w:hAnsiTheme="majorHAnsi" w:cstheme="minorHAnsi"/>
          <w:lang w:eastAsia="en-GB"/>
        </w:rPr>
        <w:t xml:space="preserve"> participants </w:t>
      </w:r>
      <w:r w:rsidR="00AB6C5B" w:rsidRPr="00EC0FE4">
        <w:rPr>
          <w:rFonts w:asciiTheme="majorHAnsi" w:eastAsia="Times New Roman" w:hAnsiTheme="majorHAnsi" w:cstheme="minorHAnsi"/>
          <w:lang w:eastAsia="en-GB"/>
        </w:rPr>
        <w:t xml:space="preserve">have been clean and sober for between 15 months and 15 years, </w:t>
      </w:r>
      <w:r w:rsidR="00084FF6" w:rsidRPr="00EC0FE4">
        <w:rPr>
          <w:rFonts w:asciiTheme="majorHAnsi" w:eastAsia="Times New Roman" w:hAnsiTheme="majorHAnsi" w:cstheme="minorHAnsi"/>
          <w:lang w:eastAsia="en-GB"/>
        </w:rPr>
        <w:t xml:space="preserve">say they </w:t>
      </w:r>
      <w:r w:rsidR="00AB6C5B" w:rsidRPr="00EC0FE4">
        <w:rPr>
          <w:rFonts w:asciiTheme="majorHAnsi" w:eastAsia="Times New Roman" w:hAnsiTheme="majorHAnsi" w:cstheme="minorHAnsi"/>
          <w:lang w:eastAsia="en-GB"/>
        </w:rPr>
        <w:t>use the</w:t>
      </w:r>
      <w:r w:rsidR="00C5652C" w:rsidRPr="00EC0FE4">
        <w:rPr>
          <w:rFonts w:asciiTheme="majorHAnsi" w:eastAsia="Times New Roman" w:hAnsiTheme="majorHAnsi" w:cstheme="minorHAnsi"/>
          <w:lang w:eastAsia="en-GB"/>
        </w:rPr>
        <w:t xml:space="preserve"> TSP</w:t>
      </w:r>
      <w:r w:rsidR="00AB6C5B" w:rsidRPr="00EC0FE4">
        <w:rPr>
          <w:rFonts w:asciiTheme="majorHAnsi" w:eastAsia="Times New Roman" w:hAnsiTheme="majorHAnsi" w:cstheme="minorHAnsi"/>
          <w:lang w:eastAsia="en-GB"/>
        </w:rPr>
        <w:t xml:space="preserve"> pr</w:t>
      </w:r>
      <w:r w:rsidR="00084FF6" w:rsidRPr="00EC0FE4">
        <w:rPr>
          <w:rFonts w:asciiTheme="majorHAnsi" w:eastAsia="Times New Roman" w:hAnsiTheme="majorHAnsi" w:cstheme="minorHAnsi"/>
          <w:lang w:eastAsia="en-GB"/>
        </w:rPr>
        <w:t xml:space="preserve">inciples in their lives and are (or in one case </w:t>
      </w:r>
      <w:r w:rsidR="00AB6C5B" w:rsidRPr="00EC0FE4">
        <w:rPr>
          <w:rFonts w:asciiTheme="majorHAnsi" w:eastAsia="Times New Roman" w:hAnsiTheme="majorHAnsi" w:cstheme="minorHAnsi"/>
          <w:lang w:eastAsia="en-GB"/>
        </w:rPr>
        <w:t>have been</w:t>
      </w:r>
      <w:r w:rsidR="00084FF6" w:rsidRPr="00EC0FE4">
        <w:rPr>
          <w:rFonts w:asciiTheme="majorHAnsi" w:eastAsia="Times New Roman" w:hAnsiTheme="majorHAnsi" w:cstheme="minorHAnsi"/>
          <w:lang w:eastAsia="en-GB"/>
        </w:rPr>
        <w:t>)</w:t>
      </w:r>
      <w:r w:rsidR="00AB6C5B" w:rsidRPr="00EC0FE4">
        <w:rPr>
          <w:rFonts w:asciiTheme="majorHAnsi" w:eastAsia="Times New Roman" w:hAnsiTheme="majorHAnsi" w:cstheme="minorHAnsi"/>
          <w:lang w:eastAsia="en-GB"/>
        </w:rPr>
        <w:t xml:space="preserve"> active in their respective Fellowships.</w:t>
      </w:r>
      <w:r w:rsidR="00084FF6" w:rsidRPr="00EC0FE4">
        <w:rPr>
          <w:rFonts w:asciiTheme="majorHAnsi" w:eastAsia="Times New Roman" w:hAnsiTheme="majorHAnsi" w:cstheme="minorHAnsi"/>
          <w:lang w:eastAsia="en-GB"/>
        </w:rPr>
        <w:t xml:space="preserve"> </w:t>
      </w:r>
      <w:r w:rsidR="00560253" w:rsidRPr="00EC0FE4">
        <w:rPr>
          <w:rFonts w:asciiTheme="majorHAnsi" w:eastAsia="Times New Roman" w:hAnsiTheme="majorHAnsi" w:cs="Tahoma"/>
          <w:color w:val="000000"/>
        </w:rPr>
        <w:t xml:space="preserve">All worked the steps initially in the treatment </w:t>
      </w:r>
      <w:proofErr w:type="gramStart"/>
      <w:r w:rsidR="00560253" w:rsidRPr="00EC0FE4">
        <w:rPr>
          <w:rFonts w:asciiTheme="majorHAnsi" w:eastAsia="Times New Roman" w:hAnsiTheme="majorHAnsi" w:cs="Tahoma"/>
          <w:color w:val="000000"/>
        </w:rPr>
        <w:t>centre,</w:t>
      </w:r>
      <w:proofErr w:type="gramEnd"/>
      <w:r w:rsidR="00560253" w:rsidRPr="00EC0FE4">
        <w:rPr>
          <w:rFonts w:asciiTheme="majorHAnsi" w:eastAsia="Times New Roman" w:hAnsiTheme="majorHAnsi" w:cs="Tahoma"/>
          <w:color w:val="000000"/>
        </w:rPr>
        <w:t xml:space="preserve"> all have a daily discipline (steps 10-12) and most continue to work with sponsors and </w:t>
      </w:r>
      <w:proofErr w:type="spellStart"/>
      <w:r w:rsidR="00560253" w:rsidRPr="00EC0FE4">
        <w:rPr>
          <w:rFonts w:asciiTheme="majorHAnsi" w:eastAsia="Times New Roman" w:hAnsiTheme="majorHAnsi" w:cs="Tahoma"/>
          <w:color w:val="000000"/>
        </w:rPr>
        <w:t>sponsees</w:t>
      </w:r>
      <w:proofErr w:type="spellEnd"/>
      <w:r w:rsidR="00560253" w:rsidRPr="00EC0FE4">
        <w:rPr>
          <w:rFonts w:asciiTheme="majorHAnsi" w:eastAsia="Times New Roman" w:hAnsiTheme="majorHAnsi" w:cs="Tahoma"/>
          <w:color w:val="000000"/>
        </w:rPr>
        <w:t xml:space="preserve">. </w:t>
      </w:r>
      <w:r w:rsidR="003105CF" w:rsidRPr="00EC0FE4">
        <w:rPr>
          <w:rFonts w:asciiTheme="majorHAnsi" w:eastAsia="Times New Roman" w:hAnsiTheme="majorHAnsi" w:cstheme="minorHAnsi"/>
          <w:lang w:eastAsia="en-GB"/>
        </w:rPr>
        <w:t>As with any small scale qualitative study, f</w:t>
      </w:r>
      <w:r w:rsidR="00084FF6" w:rsidRPr="00EC0FE4">
        <w:rPr>
          <w:rFonts w:asciiTheme="majorHAnsi" w:eastAsia="Times New Roman" w:hAnsiTheme="majorHAnsi" w:cstheme="minorHAnsi"/>
          <w:lang w:eastAsia="en-GB"/>
        </w:rPr>
        <w:t xml:space="preserve">indings (which will be published in detail elsewhere) cannot be taken as </w:t>
      </w:r>
      <w:r w:rsidR="00AB6C5B" w:rsidRPr="00EC0FE4">
        <w:rPr>
          <w:rFonts w:asciiTheme="majorHAnsi" w:eastAsia="Times New Roman" w:hAnsiTheme="majorHAnsi" w:cstheme="minorHAnsi"/>
          <w:lang w:eastAsia="en-GB"/>
        </w:rPr>
        <w:t xml:space="preserve">representative of those in </w:t>
      </w:r>
      <w:r w:rsidR="00C5652C" w:rsidRPr="00EC0FE4">
        <w:rPr>
          <w:rFonts w:asciiTheme="majorHAnsi" w:eastAsia="Times New Roman" w:hAnsiTheme="majorHAnsi" w:cstheme="minorHAnsi"/>
          <w:lang w:eastAsia="en-GB"/>
        </w:rPr>
        <w:t>twelve step</w:t>
      </w:r>
      <w:r w:rsidR="00AB6C5B" w:rsidRPr="00EC0FE4">
        <w:rPr>
          <w:rFonts w:asciiTheme="majorHAnsi" w:eastAsia="Times New Roman" w:hAnsiTheme="majorHAnsi" w:cstheme="minorHAnsi"/>
          <w:lang w:eastAsia="en-GB"/>
        </w:rPr>
        <w:t xml:space="preserve"> recovery</w:t>
      </w:r>
      <w:r w:rsidR="00084FF6" w:rsidRPr="00EC0FE4">
        <w:rPr>
          <w:rFonts w:asciiTheme="majorHAnsi" w:eastAsia="Times New Roman" w:hAnsiTheme="majorHAnsi" w:cstheme="minorHAnsi"/>
          <w:lang w:eastAsia="en-GB"/>
        </w:rPr>
        <w:t xml:space="preserve">, and must be seen in their own terms. </w:t>
      </w:r>
      <w:r w:rsidR="00AB6C5B" w:rsidRPr="00EC0FE4">
        <w:rPr>
          <w:rFonts w:asciiTheme="majorHAnsi" w:eastAsia="Times New Roman" w:hAnsiTheme="majorHAnsi" w:cstheme="minorHAnsi"/>
          <w:lang w:eastAsia="en-GB"/>
        </w:rPr>
        <w:t xml:space="preserve"> </w:t>
      </w:r>
    </w:p>
    <w:p w:rsidR="0071259D" w:rsidRPr="00EC0FE4" w:rsidRDefault="0071259D" w:rsidP="0071259D">
      <w:pPr>
        <w:tabs>
          <w:tab w:val="left" w:pos="1848"/>
        </w:tabs>
        <w:spacing w:after="0" w:line="480" w:lineRule="auto"/>
        <w:rPr>
          <w:rFonts w:asciiTheme="majorHAnsi" w:eastAsia="Times New Roman" w:hAnsiTheme="majorHAnsi" w:cstheme="minorHAnsi"/>
          <w:lang w:eastAsia="en-GB"/>
        </w:rPr>
      </w:pPr>
    </w:p>
    <w:p w:rsidR="00DC2CCD" w:rsidRPr="00EC0FE4" w:rsidRDefault="000217B1" w:rsidP="00823E58">
      <w:pPr>
        <w:spacing w:line="480" w:lineRule="auto"/>
        <w:rPr>
          <w:rFonts w:asciiTheme="majorHAnsi" w:hAnsiTheme="majorHAnsi" w:cstheme="minorHAnsi"/>
          <w:b/>
        </w:rPr>
      </w:pPr>
      <w:r w:rsidRPr="00EC0FE4">
        <w:rPr>
          <w:rFonts w:asciiTheme="majorHAnsi" w:hAnsiTheme="majorHAnsi" w:cstheme="minorHAnsi"/>
          <w:b/>
        </w:rPr>
        <w:t>The spiritual approach</w:t>
      </w:r>
    </w:p>
    <w:p w:rsidR="005F3384" w:rsidRPr="00EC0FE4" w:rsidRDefault="00B60E09" w:rsidP="00A2520F">
      <w:pPr>
        <w:spacing w:after="0" w:line="480" w:lineRule="auto"/>
        <w:rPr>
          <w:rFonts w:asciiTheme="majorHAnsi" w:hAnsiTheme="majorHAnsi" w:cstheme="minorHAnsi"/>
        </w:rPr>
      </w:pPr>
      <w:r w:rsidRPr="00EC0FE4">
        <w:rPr>
          <w:rFonts w:asciiTheme="majorHAnsi" w:hAnsiTheme="majorHAnsi" w:cstheme="minorHAnsi"/>
        </w:rPr>
        <w:t xml:space="preserve">Most </w:t>
      </w:r>
      <w:r w:rsidR="00115986" w:rsidRPr="00EC0FE4">
        <w:rPr>
          <w:rFonts w:asciiTheme="majorHAnsi" w:hAnsiTheme="majorHAnsi" w:cstheme="minorHAnsi"/>
        </w:rPr>
        <w:t>participants’</w:t>
      </w:r>
      <w:r w:rsidRPr="00EC0FE4">
        <w:rPr>
          <w:rFonts w:asciiTheme="majorHAnsi" w:hAnsiTheme="majorHAnsi" w:cstheme="minorHAnsi"/>
        </w:rPr>
        <w:t xml:space="preserve"> responses indicated that t</w:t>
      </w:r>
      <w:r w:rsidR="00E97246" w:rsidRPr="00EC0FE4">
        <w:rPr>
          <w:rFonts w:asciiTheme="majorHAnsi" w:hAnsiTheme="majorHAnsi" w:cstheme="minorHAnsi"/>
        </w:rPr>
        <w:t xml:space="preserve">he foundational concept for a spiritual approach to addiction is that of powerlessness. If </w:t>
      </w:r>
      <w:r w:rsidR="000A276F" w:rsidRPr="00EC0FE4">
        <w:rPr>
          <w:rFonts w:asciiTheme="majorHAnsi" w:hAnsiTheme="majorHAnsi" w:cstheme="minorHAnsi"/>
        </w:rPr>
        <w:t>addicts concede they are</w:t>
      </w:r>
      <w:r w:rsidR="00E97246" w:rsidRPr="00EC0FE4">
        <w:rPr>
          <w:rFonts w:asciiTheme="majorHAnsi" w:hAnsiTheme="majorHAnsi" w:cstheme="minorHAnsi"/>
        </w:rPr>
        <w:t xml:space="preserve"> genuinely powerless over the substance or behaviour, then </w:t>
      </w:r>
      <w:r w:rsidR="000A276F" w:rsidRPr="00EC0FE4">
        <w:rPr>
          <w:rFonts w:asciiTheme="majorHAnsi" w:hAnsiTheme="majorHAnsi" w:cstheme="minorHAnsi"/>
        </w:rPr>
        <w:t>they</w:t>
      </w:r>
      <w:r w:rsidR="00E97246" w:rsidRPr="00EC0FE4">
        <w:rPr>
          <w:rFonts w:asciiTheme="majorHAnsi" w:hAnsiTheme="majorHAnsi" w:cstheme="minorHAnsi"/>
        </w:rPr>
        <w:t xml:space="preserve"> must </w:t>
      </w:r>
      <w:r w:rsidR="00140A9F" w:rsidRPr="00EC0FE4">
        <w:rPr>
          <w:rFonts w:asciiTheme="majorHAnsi" w:hAnsiTheme="majorHAnsi" w:cstheme="minorHAnsi"/>
        </w:rPr>
        <w:t>(logically</w:t>
      </w:r>
      <w:r w:rsidRPr="00EC0FE4">
        <w:rPr>
          <w:rFonts w:asciiTheme="majorHAnsi" w:hAnsiTheme="majorHAnsi" w:cstheme="minorHAnsi"/>
        </w:rPr>
        <w:t>, it seemed to them</w:t>
      </w:r>
      <w:r w:rsidR="00140A9F" w:rsidRPr="00EC0FE4">
        <w:rPr>
          <w:rFonts w:asciiTheme="majorHAnsi" w:hAnsiTheme="majorHAnsi" w:cstheme="minorHAnsi"/>
        </w:rPr>
        <w:t xml:space="preserve">) </w:t>
      </w:r>
      <w:r w:rsidR="00E97246" w:rsidRPr="00EC0FE4">
        <w:rPr>
          <w:rFonts w:asciiTheme="majorHAnsi" w:hAnsiTheme="majorHAnsi" w:cstheme="minorHAnsi"/>
        </w:rPr>
        <w:t xml:space="preserve">despair of </w:t>
      </w:r>
      <w:r w:rsidR="000A276F" w:rsidRPr="00EC0FE4">
        <w:rPr>
          <w:rFonts w:asciiTheme="majorHAnsi" w:hAnsiTheme="majorHAnsi" w:cstheme="minorHAnsi"/>
        </w:rPr>
        <w:t xml:space="preserve">personal </w:t>
      </w:r>
      <w:r w:rsidR="00E97246" w:rsidRPr="00EC0FE4">
        <w:rPr>
          <w:rFonts w:asciiTheme="majorHAnsi" w:hAnsiTheme="majorHAnsi" w:cstheme="minorHAnsi"/>
        </w:rPr>
        <w:t xml:space="preserve">will power and seek the power to remain abstinent outside of </w:t>
      </w:r>
      <w:r w:rsidR="000A276F" w:rsidRPr="00EC0FE4">
        <w:rPr>
          <w:rFonts w:asciiTheme="majorHAnsi" w:hAnsiTheme="majorHAnsi" w:cstheme="minorHAnsi"/>
        </w:rPr>
        <w:t>themselves</w:t>
      </w:r>
      <w:r w:rsidR="00E97246" w:rsidRPr="00EC0FE4">
        <w:rPr>
          <w:rFonts w:asciiTheme="majorHAnsi" w:hAnsiTheme="majorHAnsi" w:cstheme="minorHAnsi"/>
        </w:rPr>
        <w:t>.  The twelve steps</w:t>
      </w:r>
      <w:r w:rsidR="00C44CED" w:rsidRPr="00EC0FE4">
        <w:rPr>
          <w:rFonts w:asciiTheme="majorHAnsi" w:hAnsiTheme="majorHAnsi" w:cstheme="minorHAnsi"/>
        </w:rPr>
        <w:t xml:space="preserve"> explicitly identify</w:t>
      </w:r>
      <w:r w:rsidR="00E03ACB" w:rsidRPr="00EC0FE4">
        <w:rPr>
          <w:rFonts w:asciiTheme="majorHAnsi" w:hAnsiTheme="majorHAnsi" w:cstheme="minorHAnsi"/>
        </w:rPr>
        <w:t xml:space="preserve"> this power as God (in Step T</w:t>
      </w:r>
      <w:r w:rsidR="00E97246" w:rsidRPr="00EC0FE4">
        <w:rPr>
          <w:rFonts w:asciiTheme="majorHAnsi" w:hAnsiTheme="majorHAnsi" w:cstheme="minorHAnsi"/>
        </w:rPr>
        <w:t xml:space="preserve">hree – </w:t>
      </w:r>
      <w:r w:rsidR="006F5819" w:rsidRPr="00EC0FE4">
        <w:rPr>
          <w:rFonts w:asciiTheme="majorHAnsi" w:hAnsiTheme="majorHAnsi" w:cstheme="minorHAnsi"/>
        </w:rPr>
        <w:t>‘</w:t>
      </w:r>
      <w:r w:rsidR="00E97246" w:rsidRPr="00EC0FE4">
        <w:rPr>
          <w:rFonts w:asciiTheme="majorHAnsi" w:hAnsiTheme="majorHAnsi" w:cstheme="minorHAnsi"/>
        </w:rPr>
        <w:t>Made a decision to turn our will and our lives over to the care of God as we understood him</w:t>
      </w:r>
      <w:r w:rsidR="006F5819" w:rsidRPr="00EC0FE4">
        <w:rPr>
          <w:rFonts w:asciiTheme="majorHAnsi" w:hAnsiTheme="majorHAnsi" w:cstheme="minorHAnsi"/>
        </w:rPr>
        <w:t>’</w:t>
      </w:r>
      <w:r w:rsidR="00E97246" w:rsidRPr="00EC0FE4">
        <w:rPr>
          <w:rFonts w:asciiTheme="majorHAnsi" w:hAnsiTheme="majorHAnsi" w:cstheme="minorHAnsi"/>
        </w:rPr>
        <w:t xml:space="preserve">), but </w:t>
      </w:r>
      <w:r w:rsidR="00C44CED" w:rsidRPr="00EC0FE4">
        <w:rPr>
          <w:rFonts w:asciiTheme="majorHAnsi" w:hAnsiTheme="majorHAnsi" w:cstheme="minorHAnsi"/>
        </w:rPr>
        <w:t>leave</w:t>
      </w:r>
      <w:r w:rsidR="00E97246" w:rsidRPr="00EC0FE4">
        <w:rPr>
          <w:rFonts w:asciiTheme="majorHAnsi" w:hAnsiTheme="majorHAnsi" w:cstheme="minorHAnsi"/>
        </w:rPr>
        <w:t xml:space="preserve"> the interpretation of the term ‘God’</w:t>
      </w:r>
      <w:r w:rsidR="0071259D" w:rsidRPr="00EC0FE4">
        <w:rPr>
          <w:rFonts w:asciiTheme="majorHAnsi" w:hAnsiTheme="majorHAnsi" w:cstheme="minorHAnsi"/>
        </w:rPr>
        <w:t xml:space="preserve"> up to the individual.  Twelve S</w:t>
      </w:r>
      <w:r w:rsidR="00E97246" w:rsidRPr="00EC0FE4">
        <w:rPr>
          <w:rFonts w:asciiTheme="majorHAnsi" w:hAnsiTheme="majorHAnsi" w:cstheme="minorHAnsi"/>
        </w:rPr>
        <w:t xml:space="preserve">tep literature and </w:t>
      </w:r>
      <w:r w:rsidR="00A93A64" w:rsidRPr="00EC0FE4">
        <w:rPr>
          <w:rFonts w:asciiTheme="majorHAnsi" w:hAnsiTheme="majorHAnsi" w:cstheme="minorHAnsi"/>
        </w:rPr>
        <w:t xml:space="preserve">the </w:t>
      </w:r>
      <w:r w:rsidR="00DF7C3E" w:rsidRPr="00EC0FE4">
        <w:rPr>
          <w:rFonts w:asciiTheme="majorHAnsi" w:hAnsiTheme="majorHAnsi" w:cstheme="minorHAnsi"/>
        </w:rPr>
        <w:t>‘</w:t>
      </w:r>
      <w:r w:rsidR="00A93A64" w:rsidRPr="00EC0FE4">
        <w:rPr>
          <w:rFonts w:asciiTheme="majorHAnsi" w:hAnsiTheme="majorHAnsi" w:cstheme="minorHAnsi"/>
        </w:rPr>
        <w:t>interpretive community</w:t>
      </w:r>
      <w:r w:rsidR="00DF7C3E" w:rsidRPr="00EC0FE4">
        <w:rPr>
          <w:rFonts w:asciiTheme="majorHAnsi" w:hAnsiTheme="majorHAnsi" w:cstheme="minorHAnsi"/>
        </w:rPr>
        <w:t>’</w:t>
      </w:r>
      <w:r w:rsidR="00A93A64" w:rsidRPr="00EC0FE4">
        <w:rPr>
          <w:rFonts w:asciiTheme="majorHAnsi" w:hAnsiTheme="majorHAnsi" w:cstheme="minorHAnsi"/>
        </w:rPr>
        <w:t xml:space="preserve"> (</w:t>
      </w:r>
      <w:proofErr w:type="gramStart"/>
      <w:r w:rsidR="00A93A64" w:rsidRPr="00EC0FE4">
        <w:rPr>
          <w:rFonts w:asciiTheme="majorHAnsi" w:hAnsiTheme="majorHAnsi" w:cstheme="minorHAnsi"/>
        </w:rPr>
        <w:t>Fish ,</w:t>
      </w:r>
      <w:proofErr w:type="gramEnd"/>
      <w:r w:rsidR="00A93A64" w:rsidRPr="00EC0FE4">
        <w:rPr>
          <w:rFonts w:asciiTheme="majorHAnsi" w:hAnsiTheme="majorHAnsi" w:cstheme="minorHAnsi"/>
        </w:rPr>
        <w:t xml:space="preserve"> 1976) of the fellowships</w:t>
      </w:r>
      <w:r w:rsidR="00E97246" w:rsidRPr="00EC0FE4">
        <w:rPr>
          <w:rFonts w:asciiTheme="majorHAnsi" w:hAnsiTheme="majorHAnsi" w:cstheme="minorHAnsi"/>
        </w:rPr>
        <w:t xml:space="preserve"> make suggestions for </w:t>
      </w:r>
      <w:r w:rsidR="00AA7802" w:rsidRPr="00EC0FE4">
        <w:rPr>
          <w:rFonts w:asciiTheme="majorHAnsi" w:hAnsiTheme="majorHAnsi" w:cstheme="minorHAnsi"/>
        </w:rPr>
        <w:t>functional interpretations</w:t>
      </w:r>
      <w:r w:rsidR="00E97246" w:rsidRPr="00EC0FE4">
        <w:rPr>
          <w:rFonts w:asciiTheme="majorHAnsi" w:hAnsiTheme="majorHAnsi" w:cstheme="minorHAnsi"/>
        </w:rPr>
        <w:t xml:space="preserve"> of the term God </w:t>
      </w:r>
      <w:r w:rsidR="00AA7802" w:rsidRPr="00EC0FE4">
        <w:rPr>
          <w:rFonts w:asciiTheme="majorHAnsi" w:hAnsiTheme="majorHAnsi" w:cstheme="minorHAnsi"/>
        </w:rPr>
        <w:t>for the non-theistic of whatever stamp</w:t>
      </w:r>
      <w:r w:rsidR="00E97246" w:rsidRPr="00EC0FE4">
        <w:rPr>
          <w:rFonts w:asciiTheme="majorHAnsi" w:hAnsiTheme="majorHAnsi" w:cstheme="minorHAnsi"/>
        </w:rPr>
        <w:t>. Thus ‘Group of Drunk</w:t>
      </w:r>
      <w:r w:rsidR="005F3384" w:rsidRPr="00EC0FE4">
        <w:rPr>
          <w:rFonts w:asciiTheme="majorHAnsi" w:hAnsiTheme="majorHAnsi" w:cstheme="minorHAnsi"/>
        </w:rPr>
        <w:t>s’, ‘Group of Druggies’, ‘Good O</w:t>
      </w:r>
      <w:r w:rsidR="00E97246" w:rsidRPr="00EC0FE4">
        <w:rPr>
          <w:rFonts w:asciiTheme="majorHAnsi" w:hAnsiTheme="majorHAnsi" w:cstheme="minorHAnsi"/>
        </w:rPr>
        <w:t xml:space="preserve">rderly Direction’ </w:t>
      </w:r>
      <w:r w:rsidR="00587DC7" w:rsidRPr="00EC0FE4">
        <w:rPr>
          <w:rFonts w:asciiTheme="majorHAnsi" w:hAnsiTheme="majorHAnsi" w:cstheme="minorHAnsi"/>
        </w:rPr>
        <w:t xml:space="preserve">or ‘Gift of Despair’ </w:t>
      </w:r>
      <w:r w:rsidR="00E97246" w:rsidRPr="00EC0FE4">
        <w:rPr>
          <w:rFonts w:asciiTheme="majorHAnsi" w:hAnsiTheme="majorHAnsi" w:cstheme="minorHAnsi"/>
        </w:rPr>
        <w:t xml:space="preserve">– can </w:t>
      </w:r>
      <w:r w:rsidR="005F3384" w:rsidRPr="00EC0FE4">
        <w:rPr>
          <w:rFonts w:asciiTheme="majorHAnsi" w:hAnsiTheme="majorHAnsi" w:cstheme="minorHAnsi"/>
        </w:rPr>
        <w:t>function as</w:t>
      </w:r>
      <w:r w:rsidR="00E97246" w:rsidRPr="00EC0FE4">
        <w:rPr>
          <w:rFonts w:asciiTheme="majorHAnsi" w:hAnsiTheme="majorHAnsi" w:cstheme="minorHAnsi"/>
        </w:rPr>
        <w:t xml:space="preserve"> ‘God’. </w:t>
      </w:r>
      <w:r w:rsidR="0071259D" w:rsidRPr="00EC0FE4">
        <w:rPr>
          <w:rFonts w:asciiTheme="majorHAnsi" w:hAnsiTheme="majorHAnsi" w:cstheme="minorHAnsi"/>
        </w:rPr>
        <w:t xml:space="preserve">Several participants in the </w:t>
      </w:r>
      <w:r w:rsidR="007305AD" w:rsidRPr="00EC0FE4">
        <w:rPr>
          <w:rFonts w:asciiTheme="majorHAnsi" w:hAnsiTheme="majorHAnsi" w:cstheme="minorHAnsi"/>
        </w:rPr>
        <w:t>HPP</w:t>
      </w:r>
      <w:r w:rsidR="0071259D" w:rsidRPr="00EC0FE4">
        <w:rPr>
          <w:rFonts w:asciiTheme="majorHAnsi" w:hAnsiTheme="majorHAnsi" w:cstheme="minorHAnsi"/>
        </w:rPr>
        <w:t xml:space="preserve"> used these terms</w:t>
      </w:r>
      <w:r w:rsidR="00436DE2" w:rsidRPr="00EC0FE4">
        <w:rPr>
          <w:rFonts w:asciiTheme="majorHAnsi" w:hAnsiTheme="majorHAnsi" w:cstheme="minorHAnsi"/>
        </w:rPr>
        <w:t>, and some were keen to distance themselves from religion.</w:t>
      </w:r>
      <w:r w:rsidR="0071259D" w:rsidRPr="00EC0FE4">
        <w:rPr>
          <w:rFonts w:asciiTheme="majorHAnsi" w:hAnsiTheme="majorHAnsi" w:cstheme="minorHAnsi"/>
        </w:rPr>
        <w:t xml:space="preserve">  </w:t>
      </w:r>
      <w:r w:rsidR="009B5FBF" w:rsidRPr="00EC0FE4">
        <w:rPr>
          <w:rFonts w:asciiTheme="majorHAnsi" w:eastAsia="Calibri" w:hAnsiTheme="majorHAnsi" w:cstheme="minorHAnsi"/>
        </w:rPr>
        <w:t>J</w:t>
      </w:r>
      <w:r w:rsidR="00C5652C" w:rsidRPr="00EC0FE4">
        <w:rPr>
          <w:rFonts w:asciiTheme="majorHAnsi" w:eastAsia="Calibri" w:hAnsiTheme="majorHAnsi" w:cstheme="minorHAnsi"/>
        </w:rPr>
        <w:t>ill said,</w:t>
      </w:r>
      <w:r w:rsidR="00C5652C" w:rsidRPr="00EC0FE4">
        <w:rPr>
          <w:rFonts w:asciiTheme="majorHAnsi" w:eastAsia="Calibri" w:hAnsiTheme="majorHAnsi" w:cstheme="minorHAnsi"/>
          <w:i/>
        </w:rPr>
        <w:t xml:space="preserve"> </w:t>
      </w:r>
      <w:r w:rsidR="005F3384" w:rsidRPr="00EC0FE4">
        <w:rPr>
          <w:rFonts w:asciiTheme="majorHAnsi" w:eastAsia="Calibri" w:hAnsiTheme="majorHAnsi" w:cstheme="minorHAnsi"/>
          <w:i/>
        </w:rPr>
        <w:t>‘</w:t>
      </w:r>
      <w:r w:rsidR="00371992" w:rsidRPr="00EC0FE4">
        <w:rPr>
          <w:rFonts w:asciiTheme="majorHAnsi" w:eastAsia="Calibri" w:hAnsiTheme="majorHAnsi" w:cstheme="minorHAnsi"/>
        </w:rPr>
        <w:t>I don’t need to go to church.</w:t>
      </w:r>
      <w:r w:rsidR="005F3384" w:rsidRPr="00EC0FE4">
        <w:rPr>
          <w:rFonts w:asciiTheme="majorHAnsi" w:eastAsia="Calibri" w:hAnsiTheme="majorHAnsi" w:cstheme="minorHAnsi"/>
        </w:rPr>
        <w:t>’</w:t>
      </w:r>
      <w:r w:rsidR="00371992" w:rsidRPr="00EC0FE4">
        <w:rPr>
          <w:rFonts w:asciiTheme="majorHAnsi" w:eastAsia="Calibri" w:hAnsiTheme="majorHAnsi" w:cstheme="minorHAnsi"/>
        </w:rPr>
        <w:t xml:space="preserve"> </w:t>
      </w:r>
      <w:r w:rsidR="00A2520F" w:rsidRPr="00EC0FE4">
        <w:rPr>
          <w:rFonts w:asciiTheme="majorHAnsi" w:eastAsia="Calibri" w:hAnsiTheme="majorHAnsi" w:cstheme="minorHAnsi"/>
        </w:rPr>
        <w:t xml:space="preserve"> </w:t>
      </w:r>
      <w:r w:rsidR="00C5652C" w:rsidRPr="00EC0FE4">
        <w:rPr>
          <w:rFonts w:asciiTheme="majorHAnsi" w:eastAsia="Calibri" w:hAnsiTheme="majorHAnsi" w:cstheme="minorHAnsi"/>
          <w:noProof/>
        </w:rPr>
        <w:t>Ian said,</w:t>
      </w:r>
      <w:r w:rsidR="005F3384" w:rsidRPr="00EC0FE4">
        <w:rPr>
          <w:rFonts w:asciiTheme="majorHAnsi" w:eastAsia="Calibri" w:hAnsiTheme="majorHAnsi" w:cstheme="minorHAnsi"/>
          <w:noProof/>
        </w:rPr>
        <w:t>‘</w:t>
      </w:r>
      <w:r w:rsidR="00436DE2" w:rsidRPr="00EC0FE4">
        <w:rPr>
          <w:rFonts w:asciiTheme="majorHAnsi" w:eastAsia="Calibri" w:hAnsiTheme="majorHAnsi" w:cstheme="minorHAnsi"/>
          <w:noProof/>
        </w:rPr>
        <w:t>I'm pleased to say I've been able to separate  God from religion</w:t>
      </w:r>
      <w:r w:rsidR="00C53B25" w:rsidRPr="00EC0FE4">
        <w:rPr>
          <w:rFonts w:asciiTheme="majorHAnsi" w:eastAsia="Calibri" w:hAnsiTheme="majorHAnsi" w:cstheme="minorHAnsi"/>
          <w:noProof/>
        </w:rPr>
        <w:t>[</w:t>
      </w:r>
      <w:r w:rsidR="00436DE2" w:rsidRPr="00EC0FE4">
        <w:rPr>
          <w:rFonts w:asciiTheme="majorHAnsi" w:eastAsia="Calibri" w:hAnsiTheme="majorHAnsi" w:cstheme="minorHAnsi"/>
          <w:noProof/>
        </w:rPr>
        <w:t>…</w:t>
      </w:r>
      <w:r w:rsidR="00C53B25" w:rsidRPr="00EC0FE4">
        <w:rPr>
          <w:rFonts w:asciiTheme="majorHAnsi" w:eastAsia="Calibri" w:hAnsiTheme="majorHAnsi" w:cstheme="minorHAnsi"/>
          <w:noProof/>
        </w:rPr>
        <w:t xml:space="preserve">] </w:t>
      </w:r>
      <w:r w:rsidR="00436DE2" w:rsidRPr="00EC0FE4">
        <w:rPr>
          <w:rFonts w:asciiTheme="majorHAnsi" w:eastAsia="Calibri" w:hAnsiTheme="majorHAnsi" w:cstheme="minorHAnsi"/>
          <w:lang w:eastAsia="en-GB"/>
        </w:rPr>
        <w:t>it’s not the archetypal fellow with the white robe, the grey beard and the hal</w:t>
      </w:r>
      <w:r w:rsidR="00C53B25" w:rsidRPr="00EC0FE4">
        <w:rPr>
          <w:rFonts w:asciiTheme="majorHAnsi" w:eastAsia="Calibri" w:hAnsiTheme="majorHAnsi" w:cstheme="minorHAnsi"/>
          <w:lang w:eastAsia="en-GB"/>
        </w:rPr>
        <w:t>o over his head and all that shit.</w:t>
      </w:r>
      <w:r w:rsidR="005F3384" w:rsidRPr="00EC0FE4">
        <w:rPr>
          <w:rFonts w:asciiTheme="majorHAnsi" w:eastAsia="Calibri" w:hAnsiTheme="majorHAnsi" w:cstheme="minorHAnsi"/>
          <w:lang w:eastAsia="en-GB"/>
        </w:rPr>
        <w:t>’</w:t>
      </w:r>
    </w:p>
    <w:p w:rsidR="00560253" w:rsidRPr="00EC0FE4" w:rsidRDefault="00560253" w:rsidP="00823E58">
      <w:pPr>
        <w:spacing w:line="480" w:lineRule="auto"/>
        <w:rPr>
          <w:rFonts w:asciiTheme="majorHAnsi" w:hAnsiTheme="majorHAnsi" w:cstheme="minorHAnsi"/>
        </w:rPr>
      </w:pPr>
    </w:p>
    <w:p w:rsidR="00140A9F" w:rsidRPr="00EC0FE4" w:rsidRDefault="009B5FBF" w:rsidP="00560253">
      <w:pPr>
        <w:spacing w:line="480" w:lineRule="auto"/>
        <w:rPr>
          <w:rFonts w:asciiTheme="majorHAnsi" w:hAnsiTheme="majorHAnsi" w:cstheme="minorHAnsi"/>
        </w:rPr>
      </w:pPr>
      <w:r w:rsidRPr="00EC0FE4">
        <w:rPr>
          <w:rFonts w:asciiTheme="majorHAnsi" w:hAnsiTheme="majorHAnsi" w:cstheme="minorHAnsi"/>
        </w:rPr>
        <w:lastRenderedPageBreak/>
        <w:t>A</w:t>
      </w:r>
      <w:r w:rsidR="00E97246" w:rsidRPr="00EC0FE4">
        <w:rPr>
          <w:rFonts w:asciiTheme="majorHAnsi" w:hAnsiTheme="majorHAnsi" w:cstheme="minorHAnsi"/>
        </w:rPr>
        <w:t xml:space="preserve"> crucial </w:t>
      </w:r>
      <w:r w:rsidRPr="00EC0FE4">
        <w:rPr>
          <w:rFonts w:asciiTheme="majorHAnsi" w:hAnsiTheme="majorHAnsi" w:cstheme="minorHAnsi"/>
        </w:rPr>
        <w:t xml:space="preserve">element of the </w:t>
      </w:r>
      <w:r w:rsidR="00E97246" w:rsidRPr="00EC0FE4">
        <w:rPr>
          <w:rFonts w:asciiTheme="majorHAnsi" w:hAnsiTheme="majorHAnsi" w:cstheme="minorHAnsi"/>
        </w:rPr>
        <w:t xml:space="preserve">spiritual </w:t>
      </w:r>
      <w:r w:rsidR="00A2520F" w:rsidRPr="00EC0FE4">
        <w:rPr>
          <w:rFonts w:asciiTheme="majorHAnsi" w:hAnsiTheme="majorHAnsi" w:cstheme="minorHAnsi"/>
        </w:rPr>
        <w:t>approach,</w:t>
      </w:r>
      <w:r w:rsidR="00E97246" w:rsidRPr="00EC0FE4">
        <w:rPr>
          <w:rFonts w:asciiTheme="majorHAnsi" w:hAnsiTheme="majorHAnsi" w:cstheme="minorHAnsi"/>
        </w:rPr>
        <w:t xml:space="preserve"> however, is the despair</w:t>
      </w:r>
      <w:r w:rsidR="0071259D" w:rsidRPr="00EC0FE4">
        <w:rPr>
          <w:rFonts w:asciiTheme="majorHAnsi" w:hAnsiTheme="majorHAnsi" w:cstheme="minorHAnsi"/>
        </w:rPr>
        <w:t xml:space="preserve"> of self-will, an experience which came through strongly in personal accounts. </w:t>
      </w:r>
      <w:r w:rsidR="00E97246" w:rsidRPr="00EC0FE4">
        <w:rPr>
          <w:rFonts w:asciiTheme="majorHAnsi" w:hAnsiTheme="majorHAnsi" w:cstheme="minorHAnsi"/>
        </w:rPr>
        <w:t xml:space="preserve"> </w:t>
      </w:r>
      <w:r w:rsidR="00140A9F" w:rsidRPr="00EC0FE4">
        <w:rPr>
          <w:rFonts w:asciiTheme="majorHAnsi" w:hAnsiTheme="majorHAnsi" w:cstheme="minorHAnsi"/>
        </w:rPr>
        <w:t xml:space="preserve"> </w:t>
      </w:r>
      <w:r w:rsidR="0071259D" w:rsidRPr="00EC0FE4">
        <w:rPr>
          <w:rFonts w:asciiTheme="majorHAnsi" w:hAnsiTheme="majorHAnsi" w:cstheme="minorHAnsi"/>
        </w:rPr>
        <w:t>It might reasonably be argued that i</w:t>
      </w:r>
      <w:r w:rsidR="00140A9F" w:rsidRPr="00EC0FE4">
        <w:rPr>
          <w:rFonts w:asciiTheme="majorHAnsi" w:hAnsiTheme="majorHAnsi" w:cstheme="minorHAnsi"/>
        </w:rPr>
        <w:t>f po</w:t>
      </w:r>
      <w:r w:rsidR="00560253" w:rsidRPr="00EC0FE4">
        <w:rPr>
          <w:rFonts w:asciiTheme="majorHAnsi" w:hAnsiTheme="majorHAnsi" w:cstheme="minorHAnsi"/>
        </w:rPr>
        <w:t xml:space="preserve">werlessness is not experienced, </w:t>
      </w:r>
      <w:r w:rsidR="00140A9F" w:rsidRPr="00EC0FE4">
        <w:rPr>
          <w:rFonts w:asciiTheme="majorHAnsi" w:hAnsiTheme="majorHAnsi" w:cstheme="minorHAnsi"/>
        </w:rPr>
        <w:t xml:space="preserve">and </w:t>
      </w:r>
      <w:r w:rsidR="00A34525" w:rsidRPr="00EC0FE4">
        <w:rPr>
          <w:rFonts w:asciiTheme="majorHAnsi" w:hAnsiTheme="majorHAnsi" w:cstheme="minorHAnsi"/>
        </w:rPr>
        <w:t xml:space="preserve">also </w:t>
      </w:r>
      <w:r w:rsidR="00560253" w:rsidRPr="00EC0FE4">
        <w:rPr>
          <w:rFonts w:asciiTheme="majorHAnsi" w:hAnsiTheme="majorHAnsi" w:cstheme="minorHAnsi"/>
        </w:rPr>
        <w:t>acknowledged</w:t>
      </w:r>
      <w:r w:rsidR="006F5819" w:rsidRPr="00EC0FE4">
        <w:rPr>
          <w:rFonts w:asciiTheme="majorHAnsi" w:hAnsiTheme="majorHAnsi" w:cstheme="minorHAnsi"/>
        </w:rPr>
        <w:t xml:space="preserve">, there is no need for power, and thus no need for a spiritual programme of recovery. </w:t>
      </w:r>
      <w:r w:rsidR="00560253" w:rsidRPr="00EC0FE4">
        <w:rPr>
          <w:rFonts w:asciiTheme="majorHAnsi" w:hAnsiTheme="majorHAnsi" w:cstheme="minorHAnsi"/>
        </w:rPr>
        <w:t xml:space="preserve"> </w:t>
      </w:r>
      <w:r w:rsidR="00A34525" w:rsidRPr="00EC0FE4">
        <w:rPr>
          <w:rFonts w:asciiTheme="majorHAnsi" w:hAnsiTheme="majorHAnsi" w:cstheme="minorHAnsi"/>
        </w:rPr>
        <w:t>In this respect the twelve s</w:t>
      </w:r>
      <w:r w:rsidR="00140A9F" w:rsidRPr="00EC0FE4">
        <w:rPr>
          <w:rFonts w:asciiTheme="majorHAnsi" w:hAnsiTheme="majorHAnsi" w:cstheme="minorHAnsi"/>
        </w:rPr>
        <w:t xml:space="preserve">tep approach echoes the spiritual or mystical structure of </w:t>
      </w:r>
      <w:r w:rsidR="00C44CED" w:rsidRPr="00EC0FE4">
        <w:rPr>
          <w:rFonts w:asciiTheme="majorHAnsi" w:hAnsiTheme="majorHAnsi" w:cstheme="minorHAnsi"/>
        </w:rPr>
        <w:t>several religious</w:t>
      </w:r>
      <w:r w:rsidR="00140A9F" w:rsidRPr="00EC0FE4">
        <w:rPr>
          <w:rFonts w:asciiTheme="majorHAnsi" w:hAnsiTheme="majorHAnsi" w:cstheme="minorHAnsi"/>
        </w:rPr>
        <w:t xml:space="preserve"> traditions in which introspection and despair of self, or ‘the dark night of the soul,’ </w:t>
      </w:r>
      <w:r w:rsidR="00A34525" w:rsidRPr="00EC0FE4">
        <w:rPr>
          <w:rFonts w:asciiTheme="majorHAnsi" w:hAnsiTheme="majorHAnsi" w:cstheme="minorHAnsi"/>
        </w:rPr>
        <w:t xml:space="preserve">as exemplified for instance by the experiences of </w:t>
      </w:r>
      <w:r w:rsidR="00CD088A" w:rsidRPr="00EC0FE4">
        <w:rPr>
          <w:rFonts w:asciiTheme="majorHAnsi" w:hAnsiTheme="majorHAnsi" w:cstheme="minorHAnsi"/>
        </w:rPr>
        <w:t xml:space="preserve">for example, </w:t>
      </w:r>
      <w:r w:rsidR="00A34525" w:rsidRPr="00EC0FE4">
        <w:rPr>
          <w:rFonts w:asciiTheme="majorHAnsi" w:hAnsiTheme="majorHAnsi" w:cstheme="minorHAnsi"/>
        </w:rPr>
        <w:t>St John of the Cross</w:t>
      </w:r>
      <w:r w:rsidR="00AD1E95" w:rsidRPr="00EC0FE4">
        <w:rPr>
          <w:rFonts w:asciiTheme="majorHAnsi" w:hAnsiTheme="majorHAnsi" w:cstheme="minorHAnsi"/>
        </w:rPr>
        <w:t>, (May, 2004</w:t>
      </w:r>
      <w:r w:rsidR="00A34525" w:rsidRPr="00EC0FE4">
        <w:rPr>
          <w:rFonts w:asciiTheme="majorHAnsi" w:hAnsiTheme="majorHAnsi" w:cstheme="minorHAnsi"/>
        </w:rPr>
        <w:t xml:space="preserve">), </w:t>
      </w:r>
      <w:r w:rsidR="00140A9F" w:rsidRPr="00EC0FE4">
        <w:rPr>
          <w:rFonts w:asciiTheme="majorHAnsi" w:hAnsiTheme="majorHAnsi" w:cstheme="minorHAnsi"/>
        </w:rPr>
        <w:t>result in a spiritual vision of the path or of ultimate reality.</w:t>
      </w:r>
      <w:r w:rsidR="00CD088A" w:rsidRPr="00EC0FE4">
        <w:rPr>
          <w:rFonts w:asciiTheme="majorHAnsi" w:hAnsiTheme="majorHAnsi" w:cstheme="minorHAnsi"/>
        </w:rPr>
        <w:t xml:space="preserve"> Furthermore, it resonates with the kind apophatic language found in mystical traditions. David said, </w:t>
      </w:r>
      <w:r w:rsidR="00CD088A" w:rsidRPr="00EC0FE4">
        <w:rPr>
          <w:rFonts w:asciiTheme="majorHAnsi" w:hAnsiTheme="majorHAnsi" w:cstheme="minorHAnsi"/>
          <w:i/>
        </w:rPr>
        <w:t>‘</w:t>
      </w:r>
      <w:r w:rsidR="00CD088A" w:rsidRPr="00EC0FE4">
        <w:rPr>
          <w:rFonts w:asciiTheme="majorHAnsi" w:eastAsia="Calibri" w:hAnsiTheme="majorHAnsi" w:cstheme="minorHAnsi"/>
        </w:rPr>
        <w:t>I don’t really talk about my Higher Power with other people. Part of this is because I cannot really articulate clearly what my High Power is but it is important to me and so I don’t want to debate it.’</w:t>
      </w:r>
      <w:r w:rsidRPr="00EC0FE4">
        <w:rPr>
          <w:rFonts w:asciiTheme="majorHAnsi" w:eastAsia="Calibri" w:hAnsiTheme="majorHAnsi" w:cstheme="minorHAnsi"/>
        </w:rPr>
        <w:t xml:space="preserve">  </w:t>
      </w:r>
      <w:r w:rsidR="00560253" w:rsidRPr="00EC0FE4">
        <w:rPr>
          <w:rFonts w:asciiTheme="majorHAnsi" w:eastAsia="Calibri" w:hAnsiTheme="majorHAnsi" w:cstheme="minorHAnsi"/>
        </w:rPr>
        <w:t>Though it falls short of medicalising the problem</w:t>
      </w:r>
      <w:r w:rsidR="00560253" w:rsidRPr="00EC0FE4">
        <w:rPr>
          <w:rFonts w:asciiTheme="majorHAnsi" w:eastAsia="Calibri" w:hAnsiTheme="majorHAnsi" w:cstheme="minorHAnsi"/>
          <w:i/>
        </w:rPr>
        <w:t xml:space="preserve">, </w:t>
      </w:r>
      <w:r w:rsidR="00560253" w:rsidRPr="00EC0FE4">
        <w:rPr>
          <w:rFonts w:asciiTheme="majorHAnsi" w:hAnsiTheme="majorHAnsi" w:cstheme="minorHAnsi"/>
        </w:rPr>
        <w:t>t</w:t>
      </w:r>
      <w:r w:rsidR="007C3E52" w:rsidRPr="00EC0FE4">
        <w:rPr>
          <w:rFonts w:asciiTheme="majorHAnsi" w:hAnsiTheme="majorHAnsi" w:cstheme="minorHAnsi"/>
        </w:rPr>
        <w:t>he twelve step approach</w:t>
      </w:r>
      <w:r w:rsidR="00C44CED" w:rsidRPr="00EC0FE4">
        <w:rPr>
          <w:rFonts w:asciiTheme="majorHAnsi" w:hAnsiTheme="majorHAnsi" w:cstheme="minorHAnsi"/>
        </w:rPr>
        <w:t xml:space="preserve"> also </w:t>
      </w:r>
      <w:r w:rsidR="00560253" w:rsidRPr="00EC0FE4">
        <w:rPr>
          <w:rFonts w:asciiTheme="majorHAnsi" w:hAnsiTheme="majorHAnsi" w:cstheme="minorHAnsi"/>
        </w:rPr>
        <w:t xml:space="preserve">broadly </w:t>
      </w:r>
      <w:r w:rsidR="00C44CED" w:rsidRPr="00EC0FE4">
        <w:rPr>
          <w:rFonts w:asciiTheme="majorHAnsi" w:hAnsiTheme="majorHAnsi" w:cstheme="minorHAnsi"/>
        </w:rPr>
        <w:t>accords with disease model</w:t>
      </w:r>
      <w:r w:rsidR="002D25E0" w:rsidRPr="00EC0FE4">
        <w:rPr>
          <w:rFonts w:asciiTheme="majorHAnsi" w:hAnsiTheme="majorHAnsi" w:cstheme="minorHAnsi"/>
        </w:rPr>
        <w:t>s</w:t>
      </w:r>
      <w:r w:rsidR="00C44CED" w:rsidRPr="00EC0FE4">
        <w:rPr>
          <w:rFonts w:asciiTheme="majorHAnsi" w:hAnsiTheme="majorHAnsi" w:cstheme="minorHAnsi"/>
        </w:rPr>
        <w:t xml:space="preserve"> of addiction, in that it recognises that the behaviour of the addict in addiction is beyond their control, and it is not best understand as insufficient will-power, but as a </w:t>
      </w:r>
      <w:r w:rsidR="006F5819" w:rsidRPr="00EC0FE4">
        <w:rPr>
          <w:rFonts w:asciiTheme="majorHAnsi" w:hAnsiTheme="majorHAnsi" w:cstheme="minorHAnsi"/>
        </w:rPr>
        <w:t>condition</w:t>
      </w:r>
      <w:r w:rsidR="00C44CED" w:rsidRPr="00EC0FE4">
        <w:rPr>
          <w:rFonts w:asciiTheme="majorHAnsi" w:hAnsiTheme="majorHAnsi" w:cstheme="minorHAnsi"/>
        </w:rPr>
        <w:t xml:space="preserve"> </w:t>
      </w:r>
      <w:r w:rsidR="00C44CED" w:rsidRPr="00EC0FE4">
        <w:rPr>
          <w:rFonts w:asciiTheme="majorHAnsi" w:hAnsiTheme="majorHAnsi" w:cstheme="minorHAnsi"/>
          <w:i/>
        </w:rPr>
        <w:t>beyond all reach</w:t>
      </w:r>
      <w:r w:rsidR="00C44CED" w:rsidRPr="00EC0FE4">
        <w:rPr>
          <w:rFonts w:asciiTheme="majorHAnsi" w:hAnsiTheme="majorHAnsi" w:cstheme="minorHAnsi"/>
        </w:rPr>
        <w:t xml:space="preserve"> of individual will-power. </w:t>
      </w:r>
    </w:p>
    <w:p w:rsidR="007C3E52" w:rsidRPr="00EC0FE4" w:rsidRDefault="007C3E52" w:rsidP="00CD088A">
      <w:pPr>
        <w:spacing w:after="0" w:line="480" w:lineRule="auto"/>
        <w:rPr>
          <w:rFonts w:asciiTheme="majorHAnsi" w:eastAsia="Calibri" w:hAnsiTheme="majorHAnsi" w:cstheme="minorHAnsi"/>
          <w:i/>
        </w:rPr>
      </w:pPr>
    </w:p>
    <w:p w:rsidR="002B7E18" w:rsidRPr="00EC0FE4" w:rsidRDefault="00AA7802" w:rsidP="002B7E18">
      <w:pPr>
        <w:shd w:val="clear" w:color="auto" w:fill="FFFFFF"/>
        <w:spacing w:after="0" w:line="480" w:lineRule="auto"/>
        <w:jc w:val="both"/>
        <w:rPr>
          <w:rFonts w:asciiTheme="majorHAnsi" w:hAnsiTheme="majorHAnsi" w:cstheme="minorHAnsi"/>
        </w:rPr>
      </w:pPr>
      <w:r w:rsidRPr="00EC0FE4">
        <w:rPr>
          <w:rFonts w:asciiTheme="majorHAnsi" w:hAnsiTheme="majorHAnsi" w:cstheme="minorHAnsi"/>
        </w:rPr>
        <w:t>Those who attend twelve s</w:t>
      </w:r>
      <w:r w:rsidR="00C44CED" w:rsidRPr="00EC0FE4">
        <w:rPr>
          <w:rFonts w:asciiTheme="majorHAnsi" w:hAnsiTheme="majorHAnsi" w:cstheme="minorHAnsi"/>
        </w:rPr>
        <w:t xml:space="preserve">tep meetings may or may not decide to ‘work the programme’.  </w:t>
      </w:r>
      <w:r w:rsidR="00AD1E95" w:rsidRPr="00EC0FE4">
        <w:rPr>
          <w:rFonts w:asciiTheme="majorHAnsi" w:hAnsiTheme="majorHAnsi" w:cstheme="minorHAnsi"/>
        </w:rPr>
        <w:t xml:space="preserve">Some participants in the </w:t>
      </w:r>
      <w:r w:rsidR="007305AD" w:rsidRPr="00EC0FE4">
        <w:rPr>
          <w:rFonts w:asciiTheme="majorHAnsi" w:hAnsiTheme="majorHAnsi" w:cstheme="minorHAnsi"/>
        </w:rPr>
        <w:t>HPP</w:t>
      </w:r>
      <w:r w:rsidR="00AD1E95" w:rsidRPr="00EC0FE4">
        <w:rPr>
          <w:rFonts w:asciiTheme="majorHAnsi" w:hAnsiTheme="majorHAnsi" w:cstheme="minorHAnsi"/>
        </w:rPr>
        <w:t xml:space="preserve"> said</w:t>
      </w:r>
      <w:r w:rsidR="00671E13" w:rsidRPr="00EC0FE4">
        <w:rPr>
          <w:rFonts w:asciiTheme="majorHAnsi" w:hAnsiTheme="majorHAnsi" w:cstheme="minorHAnsi"/>
        </w:rPr>
        <w:t xml:space="preserve"> </w:t>
      </w:r>
      <w:r w:rsidR="00C44CED" w:rsidRPr="00EC0FE4">
        <w:rPr>
          <w:rFonts w:asciiTheme="majorHAnsi" w:hAnsiTheme="majorHAnsi" w:cstheme="minorHAnsi"/>
        </w:rPr>
        <w:t>they remain</w:t>
      </w:r>
      <w:r w:rsidR="00310FD0" w:rsidRPr="00EC0FE4">
        <w:rPr>
          <w:rFonts w:asciiTheme="majorHAnsi" w:hAnsiTheme="majorHAnsi" w:cstheme="minorHAnsi"/>
        </w:rPr>
        <w:t>ed</w:t>
      </w:r>
      <w:r w:rsidR="00C44CED" w:rsidRPr="00EC0FE4">
        <w:rPr>
          <w:rFonts w:asciiTheme="majorHAnsi" w:hAnsiTheme="majorHAnsi" w:cstheme="minorHAnsi"/>
        </w:rPr>
        <w:t xml:space="preserve"> abstinent simply b</w:t>
      </w:r>
      <w:r w:rsidR="00A34525" w:rsidRPr="00EC0FE4">
        <w:rPr>
          <w:rFonts w:asciiTheme="majorHAnsi" w:hAnsiTheme="majorHAnsi" w:cstheme="minorHAnsi"/>
        </w:rPr>
        <w:t>y attending meetings. Others said</w:t>
      </w:r>
      <w:r w:rsidR="00C44CED" w:rsidRPr="00EC0FE4">
        <w:rPr>
          <w:rFonts w:asciiTheme="majorHAnsi" w:hAnsiTheme="majorHAnsi" w:cstheme="minorHAnsi"/>
        </w:rPr>
        <w:t xml:space="preserve"> the quality of their </w:t>
      </w:r>
      <w:r w:rsidR="006F5819" w:rsidRPr="00EC0FE4">
        <w:rPr>
          <w:rFonts w:asciiTheme="majorHAnsi" w:hAnsiTheme="majorHAnsi" w:cstheme="minorHAnsi"/>
        </w:rPr>
        <w:t>abstinence is progressively more secure and their life is enhanced by a more personal and sustai</w:t>
      </w:r>
      <w:r w:rsidR="00A34525" w:rsidRPr="00EC0FE4">
        <w:rPr>
          <w:rFonts w:asciiTheme="majorHAnsi" w:hAnsiTheme="majorHAnsi" w:cstheme="minorHAnsi"/>
        </w:rPr>
        <w:t>ned engagement with the twelve s</w:t>
      </w:r>
      <w:r w:rsidR="006F5819" w:rsidRPr="00EC0FE4">
        <w:rPr>
          <w:rFonts w:asciiTheme="majorHAnsi" w:hAnsiTheme="majorHAnsi" w:cstheme="minorHAnsi"/>
        </w:rPr>
        <w:t xml:space="preserve">teps. </w:t>
      </w:r>
      <w:r w:rsidR="00C44CED" w:rsidRPr="00EC0FE4">
        <w:rPr>
          <w:rFonts w:asciiTheme="majorHAnsi" w:hAnsiTheme="majorHAnsi" w:cstheme="minorHAnsi"/>
        </w:rPr>
        <w:t>Wor</w:t>
      </w:r>
      <w:r w:rsidR="007C3E52" w:rsidRPr="00EC0FE4">
        <w:rPr>
          <w:rFonts w:asciiTheme="majorHAnsi" w:hAnsiTheme="majorHAnsi" w:cstheme="minorHAnsi"/>
        </w:rPr>
        <w:t>king the programme usually meant</w:t>
      </w:r>
      <w:r w:rsidR="00C44CED" w:rsidRPr="00EC0FE4">
        <w:rPr>
          <w:rFonts w:asciiTheme="majorHAnsi" w:hAnsiTheme="majorHAnsi" w:cstheme="minorHAnsi"/>
        </w:rPr>
        <w:t xml:space="preserve"> asking an experienced member to act as a sponsor, or guide</w:t>
      </w:r>
      <w:r w:rsidR="006F5819" w:rsidRPr="00EC0FE4">
        <w:rPr>
          <w:rFonts w:asciiTheme="majorHAnsi" w:hAnsiTheme="majorHAnsi" w:cstheme="minorHAnsi"/>
        </w:rPr>
        <w:t>,</w:t>
      </w:r>
      <w:r w:rsidR="00C44CED" w:rsidRPr="00EC0FE4">
        <w:rPr>
          <w:rFonts w:asciiTheme="majorHAnsi" w:hAnsiTheme="majorHAnsi" w:cstheme="minorHAnsi"/>
        </w:rPr>
        <w:t xml:space="preserve"> through the twelve steps, and expending effort in </w:t>
      </w:r>
      <w:r w:rsidR="006F5819" w:rsidRPr="00EC0FE4">
        <w:rPr>
          <w:rFonts w:asciiTheme="majorHAnsi" w:hAnsiTheme="majorHAnsi" w:cstheme="minorHAnsi"/>
        </w:rPr>
        <w:t>applying the steps meaningfully to their own life situations. Underlying the steps is the assumption that what is variou</w:t>
      </w:r>
      <w:r w:rsidR="00BA7758" w:rsidRPr="00EC0FE4">
        <w:rPr>
          <w:rFonts w:asciiTheme="majorHAnsi" w:hAnsiTheme="majorHAnsi" w:cstheme="minorHAnsi"/>
        </w:rPr>
        <w:t xml:space="preserve">sly termed ‘a psychic change’, </w:t>
      </w:r>
      <w:r w:rsidR="006F5819" w:rsidRPr="00EC0FE4">
        <w:rPr>
          <w:rFonts w:asciiTheme="majorHAnsi" w:hAnsiTheme="majorHAnsi" w:cstheme="minorHAnsi"/>
        </w:rPr>
        <w:t xml:space="preserve">a </w:t>
      </w:r>
      <w:r w:rsidR="00BA7758" w:rsidRPr="00EC0FE4">
        <w:rPr>
          <w:rFonts w:asciiTheme="majorHAnsi" w:hAnsiTheme="majorHAnsi" w:cstheme="minorHAnsi"/>
        </w:rPr>
        <w:t>‘</w:t>
      </w:r>
      <w:r w:rsidR="006F5819" w:rsidRPr="00EC0FE4">
        <w:rPr>
          <w:rFonts w:asciiTheme="majorHAnsi" w:hAnsiTheme="majorHAnsi" w:cstheme="minorHAnsi"/>
        </w:rPr>
        <w:t>personality change’,</w:t>
      </w:r>
      <w:r w:rsidR="00BA7758" w:rsidRPr="00EC0FE4">
        <w:rPr>
          <w:rFonts w:asciiTheme="majorHAnsi" w:hAnsiTheme="majorHAnsi" w:cstheme="minorHAnsi"/>
        </w:rPr>
        <w:t xml:space="preserve"> </w:t>
      </w:r>
      <w:r w:rsidR="008E4E58" w:rsidRPr="00EC0FE4">
        <w:rPr>
          <w:rFonts w:asciiTheme="majorHAnsi" w:hAnsiTheme="majorHAnsi" w:cstheme="minorHAnsi"/>
        </w:rPr>
        <w:t>or a spiritual awakening</w:t>
      </w:r>
      <w:r w:rsidR="009709CC" w:rsidRPr="00EC0FE4">
        <w:rPr>
          <w:rFonts w:asciiTheme="majorHAnsi" w:hAnsiTheme="majorHAnsi" w:cstheme="minorHAnsi"/>
        </w:rPr>
        <w:t xml:space="preserve"> </w:t>
      </w:r>
      <w:r w:rsidR="00B52874" w:rsidRPr="00EC0FE4">
        <w:rPr>
          <w:rFonts w:asciiTheme="majorHAnsi" w:hAnsiTheme="majorHAnsi" w:cstheme="minorHAnsi"/>
        </w:rPr>
        <w:t>must occur for the person who was</w:t>
      </w:r>
      <w:r w:rsidR="00C65A88" w:rsidRPr="00EC0FE4">
        <w:rPr>
          <w:rFonts w:asciiTheme="majorHAnsi" w:hAnsiTheme="majorHAnsi" w:cstheme="minorHAnsi"/>
        </w:rPr>
        <w:t xml:space="preserve"> in the past</w:t>
      </w:r>
      <w:r w:rsidR="00B52874" w:rsidRPr="00EC0FE4">
        <w:rPr>
          <w:rFonts w:asciiTheme="majorHAnsi" w:hAnsiTheme="majorHAnsi" w:cstheme="minorHAnsi"/>
        </w:rPr>
        <w:t xml:space="preserve"> unable to stop the addictive using or behaviour, to become someone </w:t>
      </w:r>
      <w:r w:rsidR="00B52874" w:rsidRPr="00EC0FE4">
        <w:rPr>
          <w:rFonts w:asciiTheme="majorHAnsi" w:hAnsiTheme="majorHAnsi" w:cstheme="minorHAnsi"/>
        </w:rPr>
        <w:lastRenderedPageBreak/>
        <w:t>(</w:t>
      </w:r>
      <w:r w:rsidR="00C65A88" w:rsidRPr="00EC0FE4">
        <w:rPr>
          <w:rFonts w:asciiTheme="majorHAnsi" w:hAnsiTheme="majorHAnsi" w:cstheme="minorHAnsi"/>
        </w:rPr>
        <w:t xml:space="preserve">sufficiently </w:t>
      </w:r>
      <w:r w:rsidR="00B52874" w:rsidRPr="00EC0FE4">
        <w:rPr>
          <w:rFonts w:asciiTheme="majorHAnsi" w:hAnsiTheme="majorHAnsi" w:cstheme="minorHAnsi"/>
        </w:rPr>
        <w:t xml:space="preserve">different) who </w:t>
      </w:r>
      <w:r w:rsidR="00C65A88" w:rsidRPr="00EC0FE4">
        <w:rPr>
          <w:rFonts w:asciiTheme="majorHAnsi" w:hAnsiTheme="majorHAnsi" w:cstheme="minorHAnsi"/>
        </w:rPr>
        <w:t>no longer requires</w:t>
      </w:r>
      <w:r w:rsidR="00B52874" w:rsidRPr="00EC0FE4">
        <w:rPr>
          <w:rFonts w:asciiTheme="majorHAnsi" w:hAnsiTheme="majorHAnsi" w:cstheme="minorHAnsi"/>
        </w:rPr>
        <w:t xml:space="preserve"> the substance or behaviour. </w:t>
      </w:r>
      <w:r w:rsidR="00C65A88" w:rsidRPr="00EC0FE4">
        <w:rPr>
          <w:rFonts w:asciiTheme="majorHAnsi" w:hAnsiTheme="majorHAnsi" w:cstheme="minorHAnsi"/>
        </w:rPr>
        <w:t xml:space="preserve"> Thus TSPs are understood as programmes of ‘change’. </w:t>
      </w:r>
      <w:r w:rsidRPr="00EC0FE4">
        <w:rPr>
          <w:rFonts w:asciiTheme="majorHAnsi" w:hAnsiTheme="majorHAnsi" w:cstheme="minorHAnsi"/>
        </w:rPr>
        <w:t xml:space="preserve"> </w:t>
      </w:r>
    </w:p>
    <w:p w:rsidR="002B7E18" w:rsidRPr="00EC0FE4" w:rsidRDefault="002B7E18" w:rsidP="002B7E18">
      <w:pPr>
        <w:shd w:val="clear" w:color="auto" w:fill="FFFFFF"/>
        <w:spacing w:after="0" w:line="240" w:lineRule="auto"/>
        <w:jc w:val="both"/>
        <w:rPr>
          <w:rFonts w:asciiTheme="majorHAnsi" w:hAnsiTheme="majorHAnsi" w:cstheme="minorHAnsi"/>
        </w:rPr>
      </w:pPr>
    </w:p>
    <w:p w:rsidR="002B7E18" w:rsidRPr="00EC0FE4" w:rsidRDefault="009B5FBF" w:rsidP="007C3E52">
      <w:pPr>
        <w:shd w:val="clear" w:color="auto" w:fill="FFFFFF"/>
        <w:spacing w:after="0" w:line="480" w:lineRule="auto"/>
        <w:jc w:val="both"/>
        <w:rPr>
          <w:rFonts w:asciiTheme="majorHAnsi" w:eastAsia="Calibri" w:hAnsiTheme="majorHAnsi" w:cstheme="minorHAnsi"/>
          <w:i/>
          <w:noProof/>
        </w:rPr>
      </w:pPr>
      <w:r w:rsidRPr="00EC0FE4">
        <w:rPr>
          <w:rFonts w:asciiTheme="majorHAnsi" w:eastAsia="Calibri" w:hAnsiTheme="majorHAnsi" w:cstheme="minorHAnsi"/>
          <w:noProof/>
        </w:rPr>
        <w:t>Jill</w:t>
      </w:r>
      <w:r w:rsidR="00560253" w:rsidRPr="00EC0FE4">
        <w:rPr>
          <w:rFonts w:asciiTheme="majorHAnsi" w:eastAsia="Calibri" w:hAnsiTheme="majorHAnsi" w:cstheme="minorHAnsi"/>
          <w:noProof/>
        </w:rPr>
        <w:t xml:space="preserve"> (18 months sober) </w:t>
      </w:r>
      <w:r w:rsidRPr="00EC0FE4">
        <w:rPr>
          <w:rFonts w:asciiTheme="majorHAnsi" w:eastAsia="Calibri" w:hAnsiTheme="majorHAnsi" w:cstheme="minorHAnsi"/>
          <w:noProof/>
        </w:rPr>
        <w:t xml:space="preserve"> said</w:t>
      </w:r>
      <w:r w:rsidR="00CD088A" w:rsidRPr="00EC0FE4">
        <w:rPr>
          <w:rFonts w:asciiTheme="majorHAnsi" w:eastAsia="Calibri" w:hAnsiTheme="majorHAnsi" w:cstheme="minorHAnsi"/>
          <w:i/>
          <w:noProof/>
        </w:rPr>
        <w:t xml:space="preserve">, </w:t>
      </w:r>
      <w:r w:rsidRPr="00EC0FE4">
        <w:rPr>
          <w:rFonts w:asciiTheme="majorHAnsi" w:eastAsia="Calibri" w:hAnsiTheme="majorHAnsi" w:cstheme="minorHAnsi"/>
          <w:i/>
          <w:noProof/>
        </w:rPr>
        <w:t>‘</w:t>
      </w:r>
      <w:r w:rsidR="002B7E18" w:rsidRPr="00EC0FE4">
        <w:rPr>
          <w:rFonts w:asciiTheme="majorHAnsi" w:eastAsia="Calibri" w:hAnsiTheme="majorHAnsi" w:cstheme="minorHAnsi"/>
          <w:noProof/>
        </w:rPr>
        <w:t>I feel that my spiritual awakening is more gradual rather than a flash. It is more about feeling better about myself, being able to relate to other people in a kinder way and starting to feel more at peace within myself</w:t>
      </w:r>
      <w:r w:rsidRPr="00EC0FE4">
        <w:rPr>
          <w:rFonts w:asciiTheme="majorHAnsi" w:eastAsia="Calibri" w:hAnsiTheme="majorHAnsi" w:cstheme="minorHAnsi"/>
          <w:noProof/>
        </w:rPr>
        <w:t>’</w:t>
      </w:r>
    </w:p>
    <w:p w:rsidR="002B7E18" w:rsidRPr="00EC0FE4" w:rsidRDefault="002B7E18" w:rsidP="002B7E18">
      <w:pPr>
        <w:shd w:val="clear" w:color="auto" w:fill="FFFFFF"/>
        <w:spacing w:after="0" w:line="240" w:lineRule="auto"/>
        <w:jc w:val="both"/>
        <w:rPr>
          <w:rFonts w:eastAsia="Calibri" w:cstheme="minorHAnsi"/>
          <w:b/>
          <w:i/>
          <w:noProof/>
        </w:rPr>
      </w:pPr>
    </w:p>
    <w:p w:rsidR="0071259D" w:rsidRPr="00EC0FE4" w:rsidRDefault="00AA7802" w:rsidP="00140A9F">
      <w:pPr>
        <w:spacing w:line="480" w:lineRule="auto"/>
        <w:rPr>
          <w:rFonts w:asciiTheme="majorHAnsi" w:eastAsia="Calibri" w:hAnsiTheme="majorHAnsi" w:cstheme="minorHAnsi"/>
          <w:i/>
        </w:rPr>
      </w:pPr>
      <w:r w:rsidRPr="00EC0FE4">
        <w:rPr>
          <w:rFonts w:asciiTheme="majorHAnsi" w:hAnsiTheme="majorHAnsi" w:cstheme="minorHAnsi"/>
        </w:rPr>
        <w:t xml:space="preserve">Interpretations of the nature of that change are many and varied. In this respect TSPs dovetail closely with the </w:t>
      </w:r>
      <w:r w:rsidR="00C50B7F" w:rsidRPr="00EC0FE4">
        <w:rPr>
          <w:rFonts w:asciiTheme="majorHAnsi" w:hAnsiTheme="majorHAnsi" w:cstheme="minorHAnsi"/>
        </w:rPr>
        <w:t>assumptions</w:t>
      </w:r>
      <w:r w:rsidR="00671E13" w:rsidRPr="00EC0FE4">
        <w:rPr>
          <w:rFonts w:asciiTheme="majorHAnsi" w:hAnsiTheme="majorHAnsi" w:cstheme="minorHAnsi"/>
        </w:rPr>
        <w:t xml:space="preserve"> of CBT</w:t>
      </w:r>
      <w:r w:rsidRPr="00EC0FE4">
        <w:rPr>
          <w:rFonts w:asciiTheme="majorHAnsi" w:hAnsiTheme="majorHAnsi" w:cstheme="minorHAnsi"/>
        </w:rPr>
        <w:t xml:space="preserve">, Motivational Interviewing, and more general therapeutic notions of cognitive and behavioural change, and </w:t>
      </w:r>
      <w:r w:rsidR="00A2520F" w:rsidRPr="00EC0FE4">
        <w:rPr>
          <w:rFonts w:asciiTheme="majorHAnsi" w:hAnsiTheme="majorHAnsi" w:cstheme="minorHAnsi"/>
        </w:rPr>
        <w:t>emotional</w:t>
      </w:r>
      <w:r w:rsidRPr="00EC0FE4">
        <w:rPr>
          <w:rFonts w:asciiTheme="majorHAnsi" w:hAnsiTheme="majorHAnsi" w:cstheme="minorHAnsi"/>
        </w:rPr>
        <w:t xml:space="preserve"> management. </w:t>
      </w:r>
      <w:r w:rsidR="002D25E0" w:rsidRPr="00EC0FE4">
        <w:rPr>
          <w:rFonts w:asciiTheme="majorHAnsi" w:hAnsiTheme="majorHAnsi" w:cstheme="minorHAnsi"/>
        </w:rPr>
        <w:t xml:space="preserve"> </w:t>
      </w:r>
      <w:r w:rsidR="007C3E52" w:rsidRPr="00EC0FE4">
        <w:rPr>
          <w:rFonts w:asciiTheme="majorHAnsi" w:hAnsiTheme="majorHAnsi" w:cstheme="minorHAnsi"/>
        </w:rPr>
        <w:t xml:space="preserve">For </w:t>
      </w:r>
      <w:r w:rsidR="009B5FBF" w:rsidRPr="00EC0FE4">
        <w:rPr>
          <w:rFonts w:asciiTheme="majorHAnsi" w:hAnsiTheme="majorHAnsi" w:cstheme="minorHAnsi"/>
        </w:rPr>
        <w:t>these</w:t>
      </w:r>
      <w:r w:rsidR="007C3E52" w:rsidRPr="00EC0FE4">
        <w:rPr>
          <w:rFonts w:asciiTheme="majorHAnsi" w:hAnsiTheme="majorHAnsi" w:cstheme="minorHAnsi"/>
        </w:rPr>
        <w:t xml:space="preserve"> participants, c</w:t>
      </w:r>
      <w:r w:rsidR="002D25E0" w:rsidRPr="00EC0FE4">
        <w:rPr>
          <w:rFonts w:asciiTheme="majorHAnsi" w:hAnsiTheme="majorHAnsi" w:cstheme="minorHAnsi"/>
        </w:rPr>
        <w:t xml:space="preserve">rucial to long term and progressively secure recovery is </w:t>
      </w:r>
      <w:r w:rsidR="00A34525" w:rsidRPr="00EC0FE4">
        <w:rPr>
          <w:rFonts w:asciiTheme="majorHAnsi" w:hAnsiTheme="majorHAnsi" w:cstheme="minorHAnsi"/>
        </w:rPr>
        <w:t xml:space="preserve">the </w:t>
      </w:r>
      <w:r w:rsidR="002D25E0" w:rsidRPr="00EC0FE4">
        <w:rPr>
          <w:rFonts w:asciiTheme="majorHAnsi" w:hAnsiTheme="majorHAnsi" w:cstheme="minorHAnsi"/>
        </w:rPr>
        <w:t>engagement</w:t>
      </w:r>
      <w:r w:rsidR="00A34525" w:rsidRPr="00EC0FE4">
        <w:rPr>
          <w:rFonts w:asciiTheme="majorHAnsi" w:hAnsiTheme="majorHAnsi" w:cstheme="minorHAnsi"/>
        </w:rPr>
        <w:t xml:space="preserve"> of the recovering person</w:t>
      </w:r>
      <w:r w:rsidR="002D25E0" w:rsidRPr="00EC0FE4">
        <w:rPr>
          <w:rFonts w:asciiTheme="majorHAnsi" w:hAnsiTheme="majorHAnsi" w:cstheme="minorHAnsi"/>
        </w:rPr>
        <w:t xml:space="preserve"> with the addict </w:t>
      </w:r>
      <w:r w:rsidR="005E5524" w:rsidRPr="00EC0FE4">
        <w:rPr>
          <w:rFonts w:asciiTheme="majorHAnsi" w:hAnsiTheme="majorHAnsi" w:cstheme="minorHAnsi"/>
        </w:rPr>
        <w:t xml:space="preserve">or alcoholic </w:t>
      </w:r>
      <w:r w:rsidR="002D25E0" w:rsidRPr="00EC0FE4">
        <w:rPr>
          <w:rFonts w:asciiTheme="majorHAnsi" w:hAnsiTheme="majorHAnsi" w:cstheme="minorHAnsi"/>
        </w:rPr>
        <w:t xml:space="preserve">who is </w:t>
      </w:r>
      <w:r w:rsidR="005E5524" w:rsidRPr="00EC0FE4">
        <w:rPr>
          <w:rFonts w:asciiTheme="majorHAnsi" w:hAnsiTheme="majorHAnsi" w:cstheme="minorHAnsi"/>
        </w:rPr>
        <w:t>‘</w:t>
      </w:r>
      <w:r w:rsidR="002D25E0" w:rsidRPr="00EC0FE4">
        <w:rPr>
          <w:rFonts w:asciiTheme="majorHAnsi" w:hAnsiTheme="majorHAnsi" w:cstheme="minorHAnsi"/>
        </w:rPr>
        <w:t>still suffering.</w:t>
      </w:r>
      <w:r w:rsidR="005E5524" w:rsidRPr="00EC0FE4">
        <w:rPr>
          <w:rFonts w:asciiTheme="majorHAnsi" w:hAnsiTheme="majorHAnsi" w:cstheme="minorHAnsi"/>
        </w:rPr>
        <w:t>’</w:t>
      </w:r>
      <w:r w:rsidR="002D25E0" w:rsidRPr="00EC0FE4">
        <w:rPr>
          <w:rFonts w:asciiTheme="majorHAnsi" w:hAnsiTheme="majorHAnsi" w:cstheme="minorHAnsi"/>
        </w:rPr>
        <w:t xml:space="preserve">  </w:t>
      </w:r>
      <w:r w:rsidR="009B5FBF" w:rsidRPr="00EC0FE4">
        <w:rPr>
          <w:rFonts w:asciiTheme="majorHAnsi" w:hAnsiTheme="majorHAnsi" w:cstheme="minorHAnsi"/>
        </w:rPr>
        <w:t xml:space="preserve">This is known in the </w:t>
      </w:r>
      <w:r w:rsidR="00DF7C3E" w:rsidRPr="00EC0FE4">
        <w:rPr>
          <w:rFonts w:asciiTheme="majorHAnsi" w:hAnsiTheme="majorHAnsi" w:cstheme="minorHAnsi"/>
        </w:rPr>
        <w:t>academic</w:t>
      </w:r>
      <w:r w:rsidR="009B5FBF" w:rsidRPr="00EC0FE4">
        <w:rPr>
          <w:rFonts w:asciiTheme="majorHAnsi" w:hAnsiTheme="majorHAnsi" w:cstheme="minorHAnsi"/>
        </w:rPr>
        <w:t xml:space="preserve"> literature on AA</w:t>
      </w:r>
      <w:r w:rsidR="009709CC" w:rsidRPr="00EC0FE4">
        <w:rPr>
          <w:rFonts w:asciiTheme="majorHAnsi" w:hAnsiTheme="majorHAnsi" w:cstheme="minorHAnsi"/>
        </w:rPr>
        <w:t xml:space="preserve"> as ‘AA helping’</w:t>
      </w:r>
      <w:r w:rsidR="00A2520F" w:rsidRPr="00EC0FE4">
        <w:rPr>
          <w:rFonts w:asciiTheme="majorHAnsi" w:hAnsiTheme="majorHAnsi" w:cstheme="minorHAnsi"/>
        </w:rPr>
        <w:t xml:space="preserve"> (AAH)</w:t>
      </w:r>
      <w:r w:rsidR="009709CC" w:rsidRPr="00EC0FE4">
        <w:rPr>
          <w:rFonts w:asciiTheme="majorHAnsi" w:hAnsiTheme="majorHAnsi" w:cstheme="minorHAnsi"/>
        </w:rPr>
        <w:t xml:space="preserve"> (Pagano et al 2012). </w:t>
      </w:r>
      <w:r w:rsidR="009B5FBF" w:rsidRPr="00EC0FE4">
        <w:rPr>
          <w:rFonts w:asciiTheme="majorHAnsi" w:hAnsiTheme="majorHAnsi" w:cstheme="minorHAnsi"/>
        </w:rPr>
        <w:t xml:space="preserve"> </w:t>
      </w:r>
      <w:r w:rsidR="00DD1436" w:rsidRPr="00EC0FE4">
        <w:rPr>
          <w:rFonts w:asciiTheme="majorHAnsi" w:hAnsiTheme="majorHAnsi" w:cstheme="minorHAnsi"/>
        </w:rPr>
        <w:t>M</w:t>
      </w:r>
      <w:r w:rsidR="002D25E0" w:rsidRPr="00EC0FE4">
        <w:rPr>
          <w:rFonts w:asciiTheme="majorHAnsi" w:hAnsiTheme="majorHAnsi" w:cstheme="minorHAnsi"/>
        </w:rPr>
        <w:t xml:space="preserve">embers are </w:t>
      </w:r>
      <w:r w:rsidR="00A2520F" w:rsidRPr="00EC0FE4">
        <w:rPr>
          <w:rFonts w:asciiTheme="majorHAnsi" w:hAnsiTheme="majorHAnsi" w:cstheme="minorHAnsi"/>
        </w:rPr>
        <w:t>invited</w:t>
      </w:r>
      <w:r w:rsidR="002D25E0" w:rsidRPr="00EC0FE4">
        <w:rPr>
          <w:rFonts w:asciiTheme="majorHAnsi" w:hAnsiTheme="majorHAnsi" w:cstheme="minorHAnsi"/>
        </w:rPr>
        <w:t xml:space="preserve"> to take up positions of responsibility for limited period</w:t>
      </w:r>
      <w:r w:rsidR="00DD1436" w:rsidRPr="00EC0FE4">
        <w:rPr>
          <w:rFonts w:asciiTheme="majorHAnsi" w:hAnsiTheme="majorHAnsi" w:cstheme="minorHAnsi"/>
        </w:rPr>
        <w:t xml:space="preserve">s of time. </w:t>
      </w:r>
      <w:r w:rsidR="002D25E0" w:rsidRPr="00EC0FE4">
        <w:rPr>
          <w:rFonts w:asciiTheme="majorHAnsi" w:hAnsiTheme="majorHAnsi" w:cstheme="minorHAnsi"/>
        </w:rPr>
        <w:t>Time limitations are in place so that individuals and their personal interpretations of the TSP do not become associated with positions.</w:t>
      </w:r>
      <w:r w:rsidR="009709CC" w:rsidRPr="00EC0FE4">
        <w:rPr>
          <w:rFonts w:asciiTheme="majorHAnsi" w:hAnsiTheme="majorHAnsi" w:cstheme="minorHAnsi"/>
        </w:rPr>
        <w:t xml:space="preserve"> </w:t>
      </w:r>
      <w:r w:rsidR="002D25E0" w:rsidRPr="00EC0FE4">
        <w:rPr>
          <w:rFonts w:asciiTheme="majorHAnsi" w:hAnsiTheme="majorHAnsi" w:cstheme="minorHAnsi"/>
        </w:rPr>
        <w:t>This guards against abuses of power, and safeguards</w:t>
      </w:r>
      <w:r w:rsidR="005E5524" w:rsidRPr="00EC0FE4">
        <w:rPr>
          <w:rFonts w:asciiTheme="majorHAnsi" w:hAnsiTheme="majorHAnsi" w:cstheme="minorHAnsi"/>
        </w:rPr>
        <w:t xml:space="preserve"> both the individual and the wid</w:t>
      </w:r>
      <w:r w:rsidR="002D25E0" w:rsidRPr="00EC0FE4">
        <w:rPr>
          <w:rFonts w:asciiTheme="majorHAnsi" w:hAnsiTheme="majorHAnsi" w:cstheme="minorHAnsi"/>
        </w:rPr>
        <w:t xml:space="preserve">er fellowships. However, </w:t>
      </w:r>
      <w:r w:rsidR="00DD1436" w:rsidRPr="00EC0FE4">
        <w:rPr>
          <w:rFonts w:asciiTheme="majorHAnsi" w:hAnsiTheme="majorHAnsi" w:cstheme="minorHAnsi"/>
        </w:rPr>
        <w:t>service positions</w:t>
      </w:r>
      <w:r w:rsidR="002D25E0" w:rsidRPr="00EC0FE4">
        <w:rPr>
          <w:rFonts w:asciiTheme="majorHAnsi" w:hAnsiTheme="majorHAnsi" w:cstheme="minorHAnsi"/>
        </w:rPr>
        <w:t xml:space="preserve"> are foundational to twelve step recovery</w:t>
      </w:r>
      <w:r w:rsidR="00E15394" w:rsidRPr="00EC0FE4">
        <w:rPr>
          <w:rFonts w:asciiTheme="majorHAnsi" w:hAnsiTheme="majorHAnsi" w:cstheme="minorHAnsi"/>
        </w:rPr>
        <w:t xml:space="preserve">. </w:t>
      </w:r>
      <w:r w:rsidR="00DD1436" w:rsidRPr="00EC0FE4">
        <w:rPr>
          <w:rFonts w:asciiTheme="majorHAnsi" w:hAnsiTheme="majorHAnsi" w:cstheme="minorHAnsi"/>
        </w:rPr>
        <w:t>They may</w:t>
      </w:r>
      <w:r w:rsidR="00E15394" w:rsidRPr="00EC0FE4">
        <w:rPr>
          <w:rFonts w:asciiTheme="majorHAnsi" w:hAnsiTheme="majorHAnsi" w:cstheme="minorHAnsi"/>
        </w:rPr>
        <w:t xml:space="preserve"> range from being responsible for refreshments, to chairing meetings, ‘sharing’ in meetings, </w:t>
      </w:r>
      <w:r w:rsidR="005E5524" w:rsidRPr="00EC0FE4">
        <w:rPr>
          <w:rFonts w:asciiTheme="majorHAnsi" w:hAnsiTheme="majorHAnsi" w:cstheme="minorHAnsi"/>
        </w:rPr>
        <w:t xml:space="preserve">and </w:t>
      </w:r>
      <w:r w:rsidR="00E15394" w:rsidRPr="00EC0FE4">
        <w:rPr>
          <w:rFonts w:asciiTheme="majorHAnsi" w:hAnsiTheme="majorHAnsi" w:cstheme="minorHAnsi"/>
        </w:rPr>
        <w:t xml:space="preserve">providing representation within the service structure from group level to regional, </w:t>
      </w:r>
      <w:proofErr w:type="gramStart"/>
      <w:r w:rsidR="00E15394" w:rsidRPr="00EC0FE4">
        <w:rPr>
          <w:rFonts w:asciiTheme="majorHAnsi" w:hAnsiTheme="majorHAnsi" w:cstheme="minorHAnsi"/>
        </w:rPr>
        <w:t>‘conference’  or</w:t>
      </w:r>
      <w:proofErr w:type="gramEnd"/>
      <w:r w:rsidR="00E15394" w:rsidRPr="00EC0FE4">
        <w:rPr>
          <w:rFonts w:asciiTheme="majorHAnsi" w:hAnsiTheme="majorHAnsi" w:cstheme="minorHAnsi"/>
        </w:rPr>
        <w:t xml:space="preserve"> ‘board’ level. </w:t>
      </w:r>
      <w:r w:rsidR="00DD1436" w:rsidRPr="00EC0FE4">
        <w:rPr>
          <w:rFonts w:asciiTheme="majorHAnsi" w:hAnsiTheme="majorHAnsi" w:cstheme="minorHAnsi"/>
        </w:rPr>
        <w:t>Service</w:t>
      </w:r>
      <w:r w:rsidR="00E15394" w:rsidRPr="00EC0FE4">
        <w:rPr>
          <w:rFonts w:asciiTheme="majorHAnsi" w:hAnsiTheme="majorHAnsi" w:cstheme="minorHAnsi"/>
        </w:rPr>
        <w:t xml:space="preserve"> may also involve the </w:t>
      </w:r>
      <w:r w:rsidR="00DD1436" w:rsidRPr="00EC0FE4">
        <w:rPr>
          <w:rFonts w:asciiTheme="majorHAnsi" w:hAnsiTheme="majorHAnsi" w:cstheme="minorHAnsi"/>
        </w:rPr>
        <w:t>‘</w:t>
      </w:r>
      <w:r w:rsidR="00E15394" w:rsidRPr="00EC0FE4">
        <w:rPr>
          <w:rFonts w:asciiTheme="majorHAnsi" w:hAnsiTheme="majorHAnsi" w:cstheme="minorHAnsi"/>
        </w:rPr>
        <w:t>sponsorship</w:t>
      </w:r>
      <w:r w:rsidR="00DD1436" w:rsidRPr="00EC0FE4">
        <w:rPr>
          <w:rFonts w:asciiTheme="majorHAnsi" w:hAnsiTheme="majorHAnsi" w:cstheme="minorHAnsi"/>
        </w:rPr>
        <w:t>’</w:t>
      </w:r>
      <w:r w:rsidR="00E15394" w:rsidRPr="00EC0FE4">
        <w:rPr>
          <w:rFonts w:asciiTheme="majorHAnsi" w:hAnsiTheme="majorHAnsi" w:cstheme="minorHAnsi"/>
        </w:rPr>
        <w:t xml:space="preserve"> of others. This is the development of a particularly close relationship characterised by honesty and straight-talking. It is sometimes described as more than and different to friendship, though some prefer the term ‘friend’ to sponsor. The sponsor is usually someone </w:t>
      </w:r>
      <w:r w:rsidR="00DD1436" w:rsidRPr="00EC0FE4">
        <w:rPr>
          <w:rFonts w:asciiTheme="majorHAnsi" w:hAnsiTheme="majorHAnsi" w:cstheme="minorHAnsi"/>
        </w:rPr>
        <w:t>with</w:t>
      </w:r>
      <w:r w:rsidR="005E5524" w:rsidRPr="00EC0FE4">
        <w:rPr>
          <w:rFonts w:asciiTheme="majorHAnsi" w:hAnsiTheme="majorHAnsi" w:cstheme="minorHAnsi"/>
        </w:rPr>
        <w:t xml:space="preserve"> significant clean time and experience of working all the twelve steps. That individual is</w:t>
      </w:r>
      <w:r w:rsidR="00E15394" w:rsidRPr="00EC0FE4">
        <w:rPr>
          <w:rFonts w:asciiTheme="majorHAnsi" w:hAnsiTheme="majorHAnsi" w:cstheme="minorHAnsi"/>
        </w:rPr>
        <w:t xml:space="preserve"> willing to </w:t>
      </w:r>
      <w:r w:rsidR="005E5524" w:rsidRPr="00EC0FE4">
        <w:rPr>
          <w:rFonts w:asciiTheme="majorHAnsi" w:hAnsiTheme="majorHAnsi" w:cstheme="minorHAnsi"/>
        </w:rPr>
        <w:t xml:space="preserve">freely </w:t>
      </w:r>
      <w:r w:rsidR="00E15394" w:rsidRPr="00EC0FE4">
        <w:rPr>
          <w:rFonts w:asciiTheme="majorHAnsi" w:hAnsiTheme="majorHAnsi" w:cstheme="minorHAnsi"/>
        </w:rPr>
        <w:t xml:space="preserve">share their experience with the newcomer, and offer guidance on how the newcomer may work the steps in her own life. The norm is for women to help women and men to help men, though </w:t>
      </w:r>
      <w:r w:rsidR="00BF57A2" w:rsidRPr="00EC0FE4">
        <w:rPr>
          <w:rFonts w:asciiTheme="majorHAnsi" w:hAnsiTheme="majorHAnsi" w:cstheme="minorHAnsi"/>
        </w:rPr>
        <w:lastRenderedPageBreak/>
        <w:t xml:space="preserve">in this as well as other aspects of TSF organisation </w:t>
      </w:r>
      <w:r w:rsidR="00E15394" w:rsidRPr="00EC0FE4">
        <w:rPr>
          <w:rFonts w:asciiTheme="majorHAnsi" w:hAnsiTheme="majorHAnsi" w:cstheme="minorHAnsi"/>
        </w:rPr>
        <w:t xml:space="preserve">there are no </w:t>
      </w:r>
      <w:r w:rsidR="00BF57A2" w:rsidRPr="00EC0FE4">
        <w:rPr>
          <w:rFonts w:asciiTheme="majorHAnsi" w:hAnsiTheme="majorHAnsi" w:cstheme="minorHAnsi"/>
        </w:rPr>
        <w:t xml:space="preserve">rules, only powerfully regulating group norms. </w:t>
      </w:r>
      <w:r w:rsidR="00E15394" w:rsidRPr="00EC0FE4">
        <w:rPr>
          <w:rFonts w:asciiTheme="majorHAnsi" w:hAnsiTheme="majorHAnsi" w:cstheme="minorHAnsi"/>
        </w:rPr>
        <w:t>The sponsor-</w:t>
      </w:r>
      <w:proofErr w:type="spellStart"/>
      <w:r w:rsidR="00E15394" w:rsidRPr="00EC0FE4">
        <w:rPr>
          <w:rFonts w:asciiTheme="majorHAnsi" w:hAnsiTheme="majorHAnsi" w:cstheme="minorHAnsi"/>
        </w:rPr>
        <w:t>sponsee</w:t>
      </w:r>
      <w:proofErr w:type="spellEnd"/>
      <w:r w:rsidR="00E15394" w:rsidRPr="00EC0FE4">
        <w:rPr>
          <w:rFonts w:asciiTheme="majorHAnsi" w:hAnsiTheme="majorHAnsi" w:cstheme="minorHAnsi"/>
        </w:rPr>
        <w:t xml:space="preserve"> relationship may be understood as a spiritual friendship, models for which can be found in many of the </w:t>
      </w:r>
      <w:r w:rsidR="00587DC7" w:rsidRPr="00EC0FE4">
        <w:rPr>
          <w:rFonts w:asciiTheme="majorHAnsi" w:hAnsiTheme="majorHAnsi" w:cstheme="minorHAnsi"/>
        </w:rPr>
        <w:t>world‘s</w:t>
      </w:r>
      <w:r w:rsidR="00A34525" w:rsidRPr="00EC0FE4">
        <w:rPr>
          <w:rFonts w:asciiTheme="majorHAnsi" w:hAnsiTheme="majorHAnsi" w:cstheme="minorHAnsi"/>
        </w:rPr>
        <w:t xml:space="preserve"> religious traditions (for example the idea of ‘</w:t>
      </w:r>
      <w:proofErr w:type="spellStart"/>
      <w:r w:rsidR="00A34525" w:rsidRPr="00EC0FE4">
        <w:rPr>
          <w:rFonts w:asciiTheme="majorHAnsi" w:hAnsiTheme="majorHAnsi" w:cstheme="minorHAnsi"/>
        </w:rPr>
        <w:t>mitra</w:t>
      </w:r>
      <w:proofErr w:type="spellEnd"/>
      <w:r w:rsidR="00A34525" w:rsidRPr="00EC0FE4">
        <w:rPr>
          <w:rFonts w:asciiTheme="majorHAnsi" w:hAnsiTheme="majorHAnsi" w:cstheme="minorHAnsi"/>
        </w:rPr>
        <w:t xml:space="preserve">’ in Buddhism). </w:t>
      </w:r>
      <w:r w:rsidR="00123A8C" w:rsidRPr="00EC0FE4">
        <w:rPr>
          <w:rFonts w:asciiTheme="majorHAnsi" w:hAnsiTheme="majorHAnsi" w:cstheme="minorHAnsi"/>
        </w:rPr>
        <w:t xml:space="preserve"> </w:t>
      </w:r>
      <w:r w:rsidR="005E5524" w:rsidRPr="00EC0FE4">
        <w:rPr>
          <w:rFonts w:asciiTheme="majorHAnsi" w:hAnsiTheme="majorHAnsi" w:cstheme="minorHAnsi"/>
        </w:rPr>
        <w:t xml:space="preserve">Being a sponsor (or a </w:t>
      </w:r>
      <w:proofErr w:type="spellStart"/>
      <w:r w:rsidR="005E5524" w:rsidRPr="00EC0FE4">
        <w:rPr>
          <w:rFonts w:asciiTheme="majorHAnsi" w:hAnsiTheme="majorHAnsi" w:cstheme="minorHAnsi"/>
        </w:rPr>
        <w:t>sponsee</w:t>
      </w:r>
      <w:proofErr w:type="spellEnd"/>
      <w:r w:rsidR="005E5524" w:rsidRPr="00EC0FE4">
        <w:rPr>
          <w:rFonts w:asciiTheme="majorHAnsi" w:hAnsiTheme="majorHAnsi" w:cstheme="minorHAnsi"/>
        </w:rPr>
        <w:t>) is a significant time commitment</w:t>
      </w:r>
      <w:r w:rsidR="00587DC7" w:rsidRPr="00EC0FE4">
        <w:rPr>
          <w:rFonts w:asciiTheme="majorHAnsi" w:hAnsiTheme="majorHAnsi" w:cstheme="minorHAnsi"/>
        </w:rPr>
        <w:t>, and</w:t>
      </w:r>
      <w:r w:rsidR="005E5524" w:rsidRPr="00EC0FE4">
        <w:rPr>
          <w:rFonts w:asciiTheme="majorHAnsi" w:hAnsiTheme="majorHAnsi" w:cstheme="minorHAnsi"/>
        </w:rPr>
        <w:t xml:space="preserve"> it can be an emotional journey. Good boundary maintenance is important for sponsors, who may only share their own experience of working the steps, not provide formal counselling (beyond that of friendship) or other guidance </w:t>
      </w:r>
      <w:r w:rsidR="000D16FB" w:rsidRPr="00EC0FE4">
        <w:rPr>
          <w:rFonts w:asciiTheme="majorHAnsi" w:hAnsiTheme="majorHAnsi" w:cstheme="minorHAnsi"/>
        </w:rPr>
        <w:t xml:space="preserve">or advice </w:t>
      </w:r>
      <w:r w:rsidR="005E5524" w:rsidRPr="00EC0FE4">
        <w:rPr>
          <w:rFonts w:asciiTheme="majorHAnsi" w:hAnsiTheme="majorHAnsi" w:cstheme="minorHAnsi"/>
        </w:rPr>
        <w:t xml:space="preserve">that would be best provided by professionals. However, the relationship is reported </w:t>
      </w:r>
      <w:r w:rsidR="00A2520F" w:rsidRPr="00EC0FE4">
        <w:rPr>
          <w:rFonts w:asciiTheme="majorHAnsi" w:hAnsiTheme="majorHAnsi" w:cstheme="minorHAnsi"/>
        </w:rPr>
        <w:t xml:space="preserve">by </w:t>
      </w:r>
      <w:r w:rsidR="007305AD" w:rsidRPr="00EC0FE4">
        <w:rPr>
          <w:rFonts w:asciiTheme="majorHAnsi" w:hAnsiTheme="majorHAnsi" w:cstheme="minorHAnsi"/>
        </w:rPr>
        <w:t>HPP</w:t>
      </w:r>
      <w:r w:rsidR="00A2520F" w:rsidRPr="00EC0FE4">
        <w:rPr>
          <w:rFonts w:asciiTheme="majorHAnsi" w:hAnsiTheme="majorHAnsi" w:cstheme="minorHAnsi"/>
        </w:rPr>
        <w:t xml:space="preserve"> participants </w:t>
      </w:r>
      <w:r w:rsidR="005E5524" w:rsidRPr="00EC0FE4">
        <w:rPr>
          <w:rFonts w:asciiTheme="majorHAnsi" w:hAnsiTheme="majorHAnsi" w:cstheme="minorHAnsi"/>
        </w:rPr>
        <w:t xml:space="preserve">to be as profoundly life-changing and recovery supporting for the sponsor as it is for the </w:t>
      </w:r>
      <w:proofErr w:type="spellStart"/>
      <w:r w:rsidR="005E5524" w:rsidRPr="00EC0FE4">
        <w:rPr>
          <w:rFonts w:asciiTheme="majorHAnsi" w:hAnsiTheme="majorHAnsi" w:cstheme="minorHAnsi"/>
        </w:rPr>
        <w:t>sponsee</w:t>
      </w:r>
      <w:proofErr w:type="spellEnd"/>
      <w:r w:rsidR="005E5524" w:rsidRPr="00EC0FE4">
        <w:rPr>
          <w:rFonts w:asciiTheme="majorHAnsi" w:hAnsiTheme="majorHAnsi" w:cstheme="minorHAnsi"/>
        </w:rPr>
        <w:t xml:space="preserve">. </w:t>
      </w:r>
      <w:r w:rsidR="00123A8C" w:rsidRPr="00EC0FE4">
        <w:rPr>
          <w:rFonts w:asciiTheme="majorHAnsi" w:hAnsiTheme="majorHAnsi" w:cstheme="minorHAnsi"/>
        </w:rPr>
        <w:t xml:space="preserve">Providing service in these ways is understood as ‘giving it away to keep it.’ </w:t>
      </w:r>
      <w:r w:rsidR="00E71BB9" w:rsidRPr="00EC0FE4">
        <w:rPr>
          <w:rFonts w:asciiTheme="majorHAnsi" w:hAnsiTheme="majorHAnsi" w:cstheme="minorHAnsi"/>
        </w:rPr>
        <w:t xml:space="preserve"> </w:t>
      </w:r>
      <w:proofErr w:type="spellStart"/>
      <w:r w:rsidR="00CD088A" w:rsidRPr="00EC0FE4">
        <w:rPr>
          <w:rFonts w:asciiTheme="majorHAnsi" w:hAnsiTheme="majorHAnsi" w:cstheme="minorHAnsi"/>
        </w:rPr>
        <w:t>Huw</w:t>
      </w:r>
      <w:proofErr w:type="spellEnd"/>
      <w:r w:rsidR="00CD088A" w:rsidRPr="00EC0FE4">
        <w:rPr>
          <w:rFonts w:asciiTheme="majorHAnsi" w:hAnsiTheme="majorHAnsi" w:cstheme="minorHAnsi"/>
        </w:rPr>
        <w:t xml:space="preserve"> said ‘</w:t>
      </w:r>
      <w:r w:rsidR="0071259D" w:rsidRPr="00EC0FE4">
        <w:rPr>
          <w:rFonts w:asciiTheme="majorHAnsi" w:eastAsia="Calibri" w:hAnsiTheme="majorHAnsi" w:cstheme="minorHAnsi"/>
        </w:rPr>
        <w:t>My wish to help another drunk is th</w:t>
      </w:r>
      <w:r w:rsidR="00CD088A" w:rsidRPr="00EC0FE4">
        <w:rPr>
          <w:rFonts w:asciiTheme="majorHAnsi" w:eastAsia="Calibri" w:hAnsiTheme="majorHAnsi" w:cstheme="minorHAnsi"/>
        </w:rPr>
        <w:t>e key to my spiritual wellbeing.’</w:t>
      </w:r>
    </w:p>
    <w:p w:rsidR="00C44CED" w:rsidRPr="00EC0FE4" w:rsidRDefault="00123A8C" w:rsidP="00140A9F">
      <w:pPr>
        <w:spacing w:line="480" w:lineRule="auto"/>
        <w:rPr>
          <w:rFonts w:asciiTheme="majorHAnsi" w:hAnsiTheme="majorHAnsi" w:cstheme="minorHAnsi"/>
        </w:rPr>
      </w:pPr>
      <w:r w:rsidRPr="00EC0FE4">
        <w:rPr>
          <w:rFonts w:asciiTheme="majorHAnsi" w:hAnsiTheme="majorHAnsi" w:cstheme="minorHAnsi"/>
        </w:rPr>
        <w:t xml:space="preserve">Recovery is seen as a daily ‘spiritual reprieve’ contingent on maintaining </w:t>
      </w:r>
      <w:r w:rsidR="0079174D" w:rsidRPr="00EC0FE4">
        <w:rPr>
          <w:rFonts w:asciiTheme="majorHAnsi" w:hAnsiTheme="majorHAnsi" w:cstheme="minorHAnsi"/>
        </w:rPr>
        <w:t>‘</w:t>
      </w:r>
      <w:r w:rsidRPr="00EC0FE4">
        <w:rPr>
          <w:rFonts w:asciiTheme="majorHAnsi" w:hAnsiTheme="majorHAnsi" w:cstheme="minorHAnsi"/>
        </w:rPr>
        <w:t>a fit spiritual condition.</w:t>
      </w:r>
      <w:r w:rsidR="0079174D" w:rsidRPr="00EC0FE4">
        <w:rPr>
          <w:rFonts w:asciiTheme="majorHAnsi" w:hAnsiTheme="majorHAnsi" w:cstheme="minorHAnsi"/>
        </w:rPr>
        <w:t>’</w:t>
      </w:r>
      <w:r w:rsidR="0071259D" w:rsidRPr="00EC0FE4">
        <w:rPr>
          <w:rFonts w:asciiTheme="majorHAnsi" w:hAnsiTheme="majorHAnsi" w:cstheme="minorHAnsi"/>
        </w:rPr>
        <w:t xml:space="preserve"> </w:t>
      </w:r>
      <w:proofErr w:type="gramStart"/>
      <w:r w:rsidR="0071259D" w:rsidRPr="00EC0FE4">
        <w:rPr>
          <w:rFonts w:asciiTheme="majorHAnsi" w:hAnsiTheme="majorHAnsi" w:cstheme="minorHAnsi"/>
        </w:rPr>
        <w:t>(</w:t>
      </w:r>
      <w:r w:rsidR="00421312" w:rsidRPr="00EC0FE4">
        <w:rPr>
          <w:rFonts w:asciiTheme="majorHAnsi" w:hAnsiTheme="majorHAnsi" w:cstheme="minorHAnsi"/>
        </w:rPr>
        <w:t>Alcoholics Anonymous 2001, 85</w:t>
      </w:r>
      <w:r w:rsidR="00382F8A" w:rsidRPr="00EC0FE4">
        <w:rPr>
          <w:rFonts w:asciiTheme="majorHAnsi" w:hAnsiTheme="majorHAnsi" w:cstheme="minorHAnsi"/>
        </w:rPr>
        <w:t>).</w:t>
      </w:r>
      <w:proofErr w:type="gramEnd"/>
      <w:r w:rsidR="00382F8A" w:rsidRPr="00EC0FE4">
        <w:rPr>
          <w:rFonts w:asciiTheme="majorHAnsi" w:hAnsiTheme="majorHAnsi" w:cstheme="minorHAnsi"/>
        </w:rPr>
        <w:t xml:space="preserve"> </w:t>
      </w:r>
      <w:r w:rsidRPr="00EC0FE4">
        <w:rPr>
          <w:rFonts w:asciiTheme="majorHAnsi" w:hAnsiTheme="majorHAnsi" w:cstheme="minorHAnsi"/>
        </w:rPr>
        <w:t xml:space="preserve"> TSPs tend, though not exclusively, to see recovery as a process, rather than as an event. The individual addict or alcoholic is </w:t>
      </w:r>
      <w:r w:rsidR="0071259D" w:rsidRPr="00EC0FE4">
        <w:rPr>
          <w:rFonts w:asciiTheme="majorHAnsi" w:hAnsiTheme="majorHAnsi" w:cstheme="minorHAnsi"/>
        </w:rPr>
        <w:t xml:space="preserve">understood to </w:t>
      </w:r>
      <w:r w:rsidR="00CD088A" w:rsidRPr="00EC0FE4">
        <w:rPr>
          <w:rFonts w:asciiTheme="majorHAnsi" w:hAnsiTheme="majorHAnsi" w:cstheme="minorHAnsi"/>
        </w:rPr>
        <w:t>be ‘in</w:t>
      </w:r>
      <w:r w:rsidRPr="00EC0FE4">
        <w:rPr>
          <w:rFonts w:asciiTheme="majorHAnsi" w:hAnsiTheme="majorHAnsi" w:cstheme="minorHAnsi"/>
        </w:rPr>
        <w:t xml:space="preserve"> remission’ rather than ‘cured’</w:t>
      </w:r>
      <w:r w:rsidR="0071259D" w:rsidRPr="00EC0FE4">
        <w:rPr>
          <w:rFonts w:asciiTheme="majorHAnsi" w:hAnsiTheme="majorHAnsi" w:cstheme="minorHAnsi"/>
        </w:rPr>
        <w:t>.</w:t>
      </w:r>
      <w:r w:rsidRPr="00EC0FE4">
        <w:rPr>
          <w:rFonts w:asciiTheme="majorHAnsi" w:hAnsiTheme="majorHAnsi" w:cstheme="minorHAnsi"/>
        </w:rPr>
        <w:t xml:space="preserve"> The task of those in TSPs of course is to attain arrestment of the </w:t>
      </w:r>
      <w:r w:rsidR="0079174D" w:rsidRPr="00EC0FE4">
        <w:rPr>
          <w:rFonts w:asciiTheme="majorHAnsi" w:hAnsiTheme="majorHAnsi" w:cstheme="minorHAnsi"/>
        </w:rPr>
        <w:t>‘</w:t>
      </w:r>
      <w:r w:rsidRPr="00EC0FE4">
        <w:rPr>
          <w:rFonts w:asciiTheme="majorHAnsi" w:hAnsiTheme="majorHAnsi" w:cstheme="minorHAnsi"/>
        </w:rPr>
        <w:t>active</w:t>
      </w:r>
      <w:r w:rsidR="0079174D" w:rsidRPr="00EC0FE4">
        <w:rPr>
          <w:rFonts w:asciiTheme="majorHAnsi" w:hAnsiTheme="majorHAnsi" w:cstheme="minorHAnsi"/>
        </w:rPr>
        <w:t>’</w:t>
      </w:r>
      <w:r w:rsidRPr="00EC0FE4">
        <w:rPr>
          <w:rFonts w:asciiTheme="majorHAnsi" w:hAnsiTheme="majorHAnsi" w:cstheme="minorHAnsi"/>
        </w:rPr>
        <w:t xml:space="preserve"> part of their illness, and this is seen by most as a daily issue. Thus people ‘working’ the twelve steps </w:t>
      </w:r>
      <w:r w:rsidR="00B16A90" w:rsidRPr="00EC0FE4">
        <w:rPr>
          <w:rFonts w:asciiTheme="majorHAnsi" w:hAnsiTheme="majorHAnsi" w:cstheme="minorHAnsi"/>
        </w:rPr>
        <w:t>tend</w:t>
      </w:r>
      <w:r w:rsidRPr="00EC0FE4">
        <w:rPr>
          <w:rFonts w:asciiTheme="majorHAnsi" w:hAnsiTheme="majorHAnsi" w:cstheme="minorHAnsi"/>
        </w:rPr>
        <w:t xml:space="preserve"> to have a ‘daily programme’ which is </w:t>
      </w:r>
      <w:r w:rsidR="00DF7C3E" w:rsidRPr="00EC0FE4">
        <w:rPr>
          <w:rFonts w:asciiTheme="majorHAnsi" w:hAnsiTheme="majorHAnsi" w:cstheme="minorHAnsi"/>
        </w:rPr>
        <w:t>likely to be highly individual. For</w:t>
      </w:r>
      <w:r w:rsidR="00E71BB9" w:rsidRPr="00EC0FE4">
        <w:rPr>
          <w:rFonts w:asciiTheme="majorHAnsi" w:hAnsiTheme="majorHAnsi" w:cstheme="minorHAnsi"/>
        </w:rPr>
        <w:t xml:space="preserve"> </w:t>
      </w:r>
      <w:r w:rsidR="00560253" w:rsidRPr="00EC0FE4">
        <w:rPr>
          <w:rFonts w:asciiTheme="majorHAnsi" w:hAnsiTheme="majorHAnsi" w:cstheme="minorHAnsi"/>
        </w:rPr>
        <w:t>the HPP</w:t>
      </w:r>
      <w:r w:rsidR="00E71BB9" w:rsidRPr="00EC0FE4">
        <w:rPr>
          <w:rFonts w:asciiTheme="majorHAnsi" w:hAnsiTheme="majorHAnsi" w:cstheme="minorHAnsi"/>
        </w:rPr>
        <w:t xml:space="preserve"> participants, </w:t>
      </w:r>
      <w:r w:rsidR="00DF7C3E" w:rsidRPr="00EC0FE4">
        <w:rPr>
          <w:rFonts w:asciiTheme="majorHAnsi" w:hAnsiTheme="majorHAnsi" w:cstheme="minorHAnsi"/>
        </w:rPr>
        <w:t>it involved</w:t>
      </w:r>
      <w:r w:rsidRPr="00EC0FE4">
        <w:rPr>
          <w:rFonts w:asciiTheme="majorHAnsi" w:hAnsiTheme="majorHAnsi" w:cstheme="minorHAnsi"/>
        </w:rPr>
        <w:t xml:space="preserve"> an awareness of the presence of their addiction and that today they have a choice not to use</w:t>
      </w:r>
      <w:r w:rsidR="001B2D72" w:rsidRPr="00EC0FE4">
        <w:rPr>
          <w:rFonts w:asciiTheme="majorHAnsi" w:hAnsiTheme="majorHAnsi" w:cstheme="minorHAnsi"/>
        </w:rPr>
        <w:t xml:space="preserve"> drink/drugs/behaviours</w:t>
      </w:r>
      <w:r w:rsidR="00DF7C3E" w:rsidRPr="00EC0FE4">
        <w:rPr>
          <w:rFonts w:asciiTheme="majorHAnsi" w:hAnsiTheme="majorHAnsi" w:cstheme="minorHAnsi"/>
        </w:rPr>
        <w:t xml:space="preserve"> </w:t>
      </w:r>
      <w:r w:rsidRPr="00EC0FE4">
        <w:rPr>
          <w:rFonts w:asciiTheme="majorHAnsi" w:hAnsiTheme="majorHAnsi" w:cstheme="minorHAnsi"/>
        </w:rPr>
        <w:t>with t</w:t>
      </w:r>
      <w:r w:rsidR="00DF7C3E" w:rsidRPr="00EC0FE4">
        <w:rPr>
          <w:rFonts w:asciiTheme="majorHAnsi" w:hAnsiTheme="majorHAnsi" w:cstheme="minorHAnsi"/>
        </w:rPr>
        <w:t>he help of their Higher Power</w:t>
      </w:r>
      <w:r w:rsidR="001B2D72" w:rsidRPr="00EC0FE4">
        <w:rPr>
          <w:rFonts w:asciiTheme="majorHAnsi" w:hAnsiTheme="majorHAnsi" w:cstheme="minorHAnsi"/>
        </w:rPr>
        <w:t xml:space="preserve">. </w:t>
      </w:r>
      <w:r w:rsidR="00DF7C3E" w:rsidRPr="00EC0FE4">
        <w:rPr>
          <w:rFonts w:asciiTheme="majorHAnsi" w:hAnsiTheme="majorHAnsi" w:cstheme="minorHAnsi"/>
        </w:rPr>
        <w:t xml:space="preserve"> </w:t>
      </w:r>
      <w:r w:rsidR="004A74BD" w:rsidRPr="00EC0FE4">
        <w:rPr>
          <w:rFonts w:asciiTheme="majorHAnsi" w:hAnsiTheme="majorHAnsi" w:cstheme="minorHAnsi"/>
        </w:rPr>
        <w:t>For some it</w:t>
      </w:r>
      <w:r w:rsidR="001B2D72" w:rsidRPr="00EC0FE4">
        <w:rPr>
          <w:rFonts w:asciiTheme="majorHAnsi" w:hAnsiTheme="majorHAnsi" w:cstheme="minorHAnsi"/>
        </w:rPr>
        <w:t xml:space="preserve"> involve</w:t>
      </w:r>
      <w:r w:rsidR="004A74BD" w:rsidRPr="00EC0FE4">
        <w:rPr>
          <w:rFonts w:asciiTheme="majorHAnsi" w:hAnsiTheme="majorHAnsi" w:cstheme="minorHAnsi"/>
        </w:rPr>
        <w:t>d</w:t>
      </w:r>
      <w:r w:rsidR="001B2D72" w:rsidRPr="00EC0FE4">
        <w:rPr>
          <w:rFonts w:asciiTheme="majorHAnsi" w:hAnsiTheme="majorHAnsi" w:cstheme="minorHAnsi"/>
        </w:rPr>
        <w:t xml:space="preserve"> consciously </w:t>
      </w:r>
      <w:r w:rsidRPr="00EC0FE4">
        <w:rPr>
          <w:rFonts w:asciiTheme="majorHAnsi" w:hAnsiTheme="majorHAnsi" w:cstheme="minorHAnsi"/>
        </w:rPr>
        <w:t>developing a sense of gratitude for not having used today and for</w:t>
      </w:r>
      <w:r w:rsidR="001B2D72" w:rsidRPr="00EC0FE4">
        <w:rPr>
          <w:rFonts w:asciiTheme="majorHAnsi" w:hAnsiTheme="majorHAnsi" w:cstheme="minorHAnsi"/>
        </w:rPr>
        <w:t xml:space="preserve"> other </w:t>
      </w:r>
      <w:r w:rsidR="001A4081" w:rsidRPr="00EC0FE4">
        <w:rPr>
          <w:rFonts w:asciiTheme="majorHAnsi" w:hAnsiTheme="majorHAnsi" w:cstheme="minorHAnsi"/>
        </w:rPr>
        <w:t>positive</w:t>
      </w:r>
      <w:r w:rsidR="001B2D72" w:rsidRPr="00EC0FE4">
        <w:rPr>
          <w:rFonts w:asciiTheme="majorHAnsi" w:hAnsiTheme="majorHAnsi" w:cstheme="minorHAnsi"/>
        </w:rPr>
        <w:t xml:space="preserve"> </w:t>
      </w:r>
      <w:r w:rsidR="001A4081" w:rsidRPr="00EC0FE4">
        <w:rPr>
          <w:rFonts w:asciiTheme="majorHAnsi" w:hAnsiTheme="majorHAnsi" w:cstheme="minorHAnsi"/>
        </w:rPr>
        <w:t>aspects</w:t>
      </w:r>
      <w:r w:rsidR="001B2D72" w:rsidRPr="00EC0FE4">
        <w:rPr>
          <w:rFonts w:asciiTheme="majorHAnsi" w:hAnsiTheme="majorHAnsi" w:cstheme="minorHAnsi"/>
        </w:rPr>
        <w:t xml:space="preserve"> </w:t>
      </w:r>
      <w:r w:rsidR="001A4081" w:rsidRPr="00EC0FE4">
        <w:rPr>
          <w:rFonts w:asciiTheme="majorHAnsi" w:hAnsiTheme="majorHAnsi" w:cstheme="minorHAnsi"/>
        </w:rPr>
        <w:t>of</w:t>
      </w:r>
      <w:r w:rsidR="001B2D72" w:rsidRPr="00EC0FE4">
        <w:rPr>
          <w:rFonts w:asciiTheme="majorHAnsi" w:hAnsiTheme="majorHAnsi" w:cstheme="minorHAnsi"/>
        </w:rPr>
        <w:t xml:space="preserve"> life and </w:t>
      </w:r>
      <w:r w:rsidRPr="00EC0FE4">
        <w:rPr>
          <w:rFonts w:asciiTheme="majorHAnsi" w:hAnsiTheme="majorHAnsi" w:cstheme="minorHAnsi"/>
        </w:rPr>
        <w:t xml:space="preserve">trying to </w:t>
      </w:r>
      <w:r w:rsidR="00DD1436" w:rsidRPr="00EC0FE4">
        <w:rPr>
          <w:rFonts w:asciiTheme="majorHAnsi" w:hAnsiTheme="majorHAnsi" w:cstheme="minorHAnsi"/>
        </w:rPr>
        <w:t>help</w:t>
      </w:r>
      <w:r w:rsidRPr="00EC0FE4">
        <w:rPr>
          <w:rFonts w:asciiTheme="majorHAnsi" w:hAnsiTheme="majorHAnsi" w:cstheme="minorHAnsi"/>
        </w:rPr>
        <w:t xml:space="preserve"> th</w:t>
      </w:r>
      <w:r w:rsidR="001B2D72" w:rsidRPr="00EC0FE4">
        <w:rPr>
          <w:rFonts w:asciiTheme="majorHAnsi" w:hAnsiTheme="majorHAnsi" w:cstheme="minorHAnsi"/>
        </w:rPr>
        <w:t xml:space="preserve">e addict who is </w:t>
      </w:r>
      <w:r w:rsidR="00E71BB9" w:rsidRPr="00EC0FE4">
        <w:rPr>
          <w:rFonts w:asciiTheme="majorHAnsi" w:hAnsiTheme="majorHAnsi" w:cstheme="minorHAnsi"/>
        </w:rPr>
        <w:t>‘</w:t>
      </w:r>
      <w:r w:rsidR="001B2D72" w:rsidRPr="00EC0FE4">
        <w:rPr>
          <w:rFonts w:asciiTheme="majorHAnsi" w:hAnsiTheme="majorHAnsi" w:cstheme="minorHAnsi"/>
        </w:rPr>
        <w:t>still suffering.</w:t>
      </w:r>
      <w:r w:rsidR="00E71BB9" w:rsidRPr="00EC0FE4">
        <w:rPr>
          <w:rFonts w:asciiTheme="majorHAnsi" w:hAnsiTheme="majorHAnsi" w:cstheme="minorHAnsi"/>
        </w:rPr>
        <w:t>’</w:t>
      </w:r>
      <w:r w:rsidR="001B2D72" w:rsidRPr="00EC0FE4">
        <w:rPr>
          <w:rFonts w:asciiTheme="majorHAnsi" w:hAnsiTheme="majorHAnsi" w:cstheme="minorHAnsi"/>
        </w:rPr>
        <w:t xml:space="preserve">  S</w:t>
      </w:r>
      <w:r w:rsidRPr="00EC0FE4">
        <w:rPr>
          <w:rFonts w:asciiTheme="majorHAnsi" w:hAnsiTheme="majorHAnsi" w:cstheme="minorHAnsi"/>
        </w:rPr>
        <w:t xml:space="preserve">ome talk of ‘ego-deflation’ or </w:t>
      </w:r>
      <w:r w:rsidR="00AD25DA" w:rsidRPr="00EC0FE4">
        <w:rPr>
          <w:rFonts w:asciiTheme="majorHAnsi" w:hAnsiTheme="majorHAnsi" w:cstheme="minorHAnsi"/>
        </w:rPr>
        <w:t>of trying</w:t>
      </w:r>
      <w:r w:rsidRPr="00EC0FE4">
        <w:rPr>
          <w:rFonts w:asciiTheme="majorHAnsi" w:hAnsiTheme="majorHAnsi" w:cstheme="minorHAnsi"/>
        </w:rPr>
        <w:t xml:space="preserve"> to live less selfishly. A daily programme might include attention to service responsibilities, sharing in a meeting, or speaking to another addict on the phone. As recovery becomes progressively more secure, the amount of time these aspects </w:t>
      </w:r>
      <w:r w:rsidRPr="00EC0FE4">
        <w:rPr>
          <w:rFonts w:asciiTheme="majorHAnsi" w:hAnsiTheme="majorHAnsi" w:cstheme="minorHAnsi"/>
        </w:rPr>
        <w:lastRenderedPageBreak/>
        <w:t xml:space="preserve">of a daily programme take out of the addict or </w:t>
      </w:r>
      <w:r w:rsidR="005E5524" w:rsidRPr="00EC0FE4">
        <w:rPr>
          <w:rFonts w:asciiTheme="majorHAnsi" w:hAnsiTheme="majorHAnsi" w:cstheme="minorHAnsi"/>
        </w:rPr>
        <w:t>alcoholic’s</w:t>
      </w:r>
      <w:r w:rsidRPr="00EC0FE4">
        <w:rPr>
          <w:rFonts w:asciiTheme="majorHAnsi" w:hAnsiTheme="majorHAnsi" w:cstheme="minorHAnsi"/>
        </w:rPr>
        <w:t xml:space="preserve"> day </w:t>
      </w:r>
      <w:r w:rsidR="005E5524" w:rsidRPr="00EC0FE4">
        <w:rPr>
          <w:rFonts w:asciiTheme="majorHAnsi" w:hAnsiTheme="majorHAnsi" w:cstheme="minorHAnsi"/>
        </w:rPr>
        <w:t xml:space="preserve">may </w:t>
      </w:r>
      <w:r w:rsidRPr="00EC0FE4">
        <w:rPr>
          <w:rFonts w:asciiTheme="majorHAnsi" w:hAnsiTheme="majorHAnsi" w:cstheme="minorHAnsi"/>
        </w:rPr>
        <w:t xml:space="preserve">diminish, but </w:t>
      </w:r>
      <w:r w:rsidR="005E5524" w:rsidRPr="00EC0FE4">
        <w:rPr>
          <w:rFonts w:asciiTheme="majorHAnsi" w:hAnsiTheme="majorHAnsi" w:cstheme="minorHAnsi"/>
        </w:rPr>
        <w:t>experienced</w:t>
      </w:r>
      <w:r w:rsidRPr="00EC0FE4">
        <w:rPr>
          <w:rFonts w:asciiTheme="majorHAnsi" w:hAnsiTheme="majorHAnsi" w:cstheme="minorHAnsi"/>
        </w:rPr>
        <w:t xml:space="preserve"> members </w:t>
      </w:r>
      <w:r w:rsidR="009D0B5D" w:rsidRPr="00EC0FE4">
        <w:rPr>
          <w:rFonts w:asciiTheme="majorHAnsi" w:hAnsiTheme="majorHAnsi" w:cstheme="minorHAnsi"/>
        </w:rPr>
        <w:t>said</w:t>
      </w:r>
      <w:r w:rsidRPr="00EC0FE4">
        <w:rPr>
          <w:rFonts w:asciiTheme="majorHAnsi" w:hAnsiTheme="majorHAnsi" w:cstheme="minorHAnsi"/>
        </w:rPr>
        <w:t xml:space="preserve"> that </w:t>
      </w:r>
      <w:r w:rsidR="005E5524" w:rsidRPr="00EC0FE4">
        <w:rPr>
          <w:rFonts w:asciiTheme="majorHAnsi" w:hAnsiTheme="majorHAnsi" w:cstheme="minorHAnsi"/>
        </w:rPr>
        <w:t xml:space="preserve">they can never fall away completely, as the reprieve from addiction contingent on a good spiritual condition remain just as much a day at a time condition for the long time clean or sober person as it does for the </w:t>
      </w:r>
      <w:r w:rsidR="004A74BD" w:rsidRPr="00EC0FE4">
        <w:rPr>
          <w:rFonts w:asciiTheme="majorHAnsi" w:hAnsiTheme="majorHAnsi" w:cstheme="minorHAnsi"/>
        </w:rPr>
        <w:t>‘</w:t>
      </w:r>
      <w:r w:rsidR="005E5524" w:rsidRPr="00EC0FE4">
        <w:rPr>
          <w:rFonts w:asciiTheme="majorHAnsi" w:hAnsiTheme="majorHAnsi" w:cstheme="minorHAnsi"/>
        </w:rPr>
        <w:t>newcomer.</w:t>
      </w:r>
      <w:r w:rsidR="004A74BD" w:rsidRPr="00EC0FE4">
        <w:rPr>
          <w:rFonts w:asciiTheme="majorHAnsi" w:hAnsiTheme="majorHAnsi" w:cstheme="minorHAnsi"/>
        </w:rPr>
        <w:t>’</w:t>
      </w:r>
      <w:r w:rsidR="005E5524" w:rsidRPr="00EC0FE4">
        <w:rPr>
          <w:rFonts w:asciiTheme="majorHAnsi" w:hAnsiTheme="majorHAnsi" w:cstheme="minorHAnsi"/>
        </w:rPr>
        <w:t xml:space="preserve"> </w:t>
      </w:r>
    </w:p>
    <w:p w:rsidR="0023000D" w:rsidRPr="00EC0FE4" w:rsidRDefault="0023000D" w:rsidP="00140A9F">
      <w:pPr>
        <w:spacing w:line="480" w:lineRule="auto"/>
        <w:rPr>
          <w:rFonts w:asciiTheme="majorHAnsi" w:hAnsiTheme="majorHAnsi" w:cstheme="minorHAnsi"/>
        </w:rPr>
      </w:pPr>
      <w:r w:rsidRPr="00EC0FE4">
        <w:rPr>
          <w:rFonts w:asciiTheme="majorHAnsi" w:hAnsiTheme="majorHAnsi" w:cstheme="minorHAnsi"/>
        </w:rPr>
        <w:t xml:space="preserve">The transformation that </w:t>
      </w:r>
      <w:r w:rsidR="00AD1832" w:rsidRPr="00EC0FE4">
        <w:rPr>
          <w:rFonts w:asciiTheme="majorHAnsi" w:hAnsiTheme="majorHAnsi" w:cstheme="minorHAnsi"/>
        </w:rPr>
        <w:t>takes place</w:t>
      </w:r>
      <w:r w:rsidRPr="00EC0FE4">
        <w:rPr>
          <w:rFonts w:asciiTheme="majorHAnsi" w:hAnsiTheme="majorHAnsi" w:cstheme="minorHAnsi"/>
        </w:rPr>
        <w:t xml:space="preserve"> for individuals and families when someone embark</w:t>
      </w:r>
      <w:r w:rsidR="00DD1436" w:rsidRPr="00EC0FE4">
        <w:rPr>
          <w:rFonts w:asciiTheme="majorHAnsi" w:hAnsiTheme="majorHAnsi" w:cstheme="minorHAnsi"/>
        </w:rPr>
        <w:t>s</w:t>
      </w:r>
      <w:r w:rsidRPr="00EC0FE4">
        <w:rPr>
          <w:rFonts w:asciiTheme="majorHAnsi" w:hAnsiTheme="majorHAnsi" w:cstheme="minorHAnsi"/>
        </w:rPr>
        <w:t xml:space="preserve"> on recovery from addiction</w:t>
      </w:r>
      <w:r w:rsidR="00AD1832" w:rsidRPr="00EC0FE4">
        <w:rPr>
          <w:rFonts w:asciiTheme="majorHAnsi" w:hAnsiTheme="majorHAnsi" w:cstheme="minorHAnsi"/>
        </w:rPr>
        <w:t xml:space="preserve"> using the Twelve Steps</w:t>
      </w:r>
      <w:r w:rsidRPr="00EC0FE4">
        <w:rPr>
          <w:rFonts w:asciiTheme="majorHAnsi" w:hAnsiTheme="majorHAnsi" w:cstheme="minorHAnsi"/>
        </w:rPr>
        <w:t xml:space="preserve"> impacts heavily on those lives in many different ways. The family may feel that their loved one is spending too much time on recovery matters, in meetings, and working with others, and may struggle to understand the nature of the personal and spiritual transformation that has </w:t>
      </w:r>
      <w:proofErr w:type="spellStart"/>
      <w:r w:rsidRPr="00EC0FE4">
        <w:rPr>
          <w:rFonts w:asciiTheme="majorHAnsi" w:hAnsiTheme="majorHAnsi" w:cstheme="minorHAnsi"/>
        </w:rPr>
        <w:t>occured</w:t>
      </w:r>
      <w:proofErr w:type="spellEnd"/>
      <w:r w:rsidRPr="00EC0FE4">
        <w:rPr>
          <w:rFonts w:asciiTheme="majorHAnsi" w:hAnsiTheme="majorHAnsi" w:cstheme="minorHAnsi"/>
        </w:rPr>
        <w:t>.</w:t>
      </w:r>
      <w:r w:rsidR="00AD1832" w:rsidRPr="00EC0FE4">
        <w:rPr>
          <w:rFonts w:asciiTheme="majorHAnsi" w:hAnsiTheme="majorHAnsi" w:cstheme="minorHAnsi"/>
        </w:rPr>
        <w:t xml:space="preserve">  The supportive role of the well informed social or health worker may be crucial here.  </w:t>
      </w:r>
    </w:p>
    <w:p w:rsidR="000D16FB" w:rsidRPr="00EC0FE4" w:rsidRDefault="000D16FB" w:rsidP="00140A9F">
      <w:pPr>
        <w:spacing w:line="480" w:lineRule="auto"/>
        <w:rPr>
          <w:rFonts w:asciiTheme="majorHAnsi" w:hAnsiTheme="majorHAnsi" w:cstheme="minorHAnsi"/>
        </w:rPr>
      </w:pPr>
    </w:p>
    <w:p w:rsidR="00DC2CCD" w:rsidRPr="00EC0FE4" w:rsidRDefault="00DC2CCD" w:rsidP="00823E58">
      <w:pPr>
        <w:spacing w:line="480" w:lineRule="auto"/>
        <w:rPr>
          <w:rFonts w:asciiTheme="majorHAnsi" w:hAnsiTheme="majorHAnsi" w:cstheme="minorHAnsi"/>
          <w:b/>
        </w:rPr>
      </w:pPr>
      <w:r w:rsidRPr="00EC0FE4">
        <w:rPr>
          <w:rFonts w:asciiTheme="majorHAnsi" w:hAnsiTheme="majorHAnsi" w:cstheme="minorHAnsi"/>
          <w:b/>
        </w:rPr>
        <w:t xml:space="preserve">Arguments against the </w:t>
      </w:r>
      <w:r w:rsidR="00E03ACB" w:rsidRPr="00EC0FE4">
        <w:rPr>
          <w:rFonts w:asciiTheme="majorHAnsi" w:hAnsiTheme="majorHAnsi" w:cstheme="minorHAnsi"/>
          <w:b/>
        </w:rPr>
        <w:t xml:space="preserve">need for a spiritual </w:t>
      </w:r>
      <w:r w:rsidR="009D0B5D" w:rsidRPr="00EC0FE4">
        <w:rPr>
          <w:rFonts w:asciiTheme="majorHAnsi" w:hAnsiTheme="majorHAnsi" w:cstheme="minorHAnsi"/>
          <w:b/>
        </w:rPr>
        <w:t>approach</w:t>
      </w:r>
    </w:p>
    <w:p w:rsidR="005648EB" w:rsidRPr="00EC0FE4" w:rsidRDefault="00E03ACB" w:rsidP="00823E58">
      <w:pPr>
        <w:spacing w:line="480" w:lineRule="auto"/>
        <w:rPr>
          <w:rFonts w:asciiTheme="majorHAnsi" w:hAnsiTheme="majorHAnsi" w:cstheme="minorHAnsi"/>
        </w:rPr>
      </w:pPr>
      <w:r w:rsidRPr="00EC0FE4">
        <w:rPr>
          <w:rFonts w:asciiTheme="majorHAnsi" w:hAnsiTheme="majorHAnsi" w:cstheme="minorHAnsi"/>
        </w:rPr>
        <w:t xml:space="preserve">Alternative treatment modalities and recovery organisations </w:t>
      </w:r>
      <w:r w:rsidR="005648EB" w:rsidRPr="00EC0FE4">
        <w:rPr>
          <w:rFonts w:asciiTheme="majorHAnsi" w:hAnsiTheme="majorHAnsi" w:cstheme="minorHAnsi"/>
        </w:rPr>
        <w:t xml:space="preserve">are growing in number, and the Twelve Step or spiritual approach is now one amongst many, and often criticised by other organisations. It is important to note that </w:t>
      </w:r>
      <w:r w:rsidR="00AD25DA" w:rsidRPr="00EC0FE4">
        <w:rPr>
          <w:rFonts w:asciiTheme="majorHAnsi" w:hAnsiTheme="majorHAnsi" w:cstheme="minorHAnsi"/>
        </w:rPr>
        <w:t>twelve step fellowships</w:t>
      </w:r>
      <w:r w:rsidR="00A34525" w:rsidRPr="00EC0FE4">
        <w:rPr>
          <w:rFonts w:asciiTheme="majorHAnsi" w:hAnsiTheme="majorHAnsi" w:cstheme="minorHAnsi"/>
        </w:rPr>
        <w:t xml:space="preserve"> are not professional organisations. </w:t>
      </w:r>
      <w:r w:rsidR="005112C1" w:rsidRPr="00EC0FE4">
        <w:rPr>
          <w:rFonts w:asciiTheme="majorHAnsi" w:hAnsiTheme="majorHAnsi" w:cstheme="minorHAnsi"/>
        </w:rPr>
        <w:t xml:space="preserve">Membership, defined by the individual claiming membership by attending, not defined by the group, </w:t>
      </w:r>
      <w:r w:rsidR="005648EB" w:rsidRPr="00EC0FE4">
        <w:rPr>
          <w:rFonts w:asciiTheme="majorHAnsi" w:hAnsiTheme="majorHAnsi" w:cstheme="minorHAnsi"/>
        </w:rPr>
        <w:t>require</w:t>
      </w:r>
      <w:r w:rsidR="005112C1" w:rsidRPr="00EC0FE4">
        <w:rPr>
          <w:rFonts w:asciiTheme="majorHAnsi" w:hAnsiTheme="majorHAnsi" w:cstheme="minorHAnsi"/>
        </w:rPr>
        <w:t>s no subscription or fee. M</w:t>
      </w:r>
      <w:r w:rsidR="005648EB" w:rsidRPr="00EC0FE4">
        <w:rPr>
          <w:rFonts w:asciiTheme="majorHAnsi" w:hAnsiTheme="majorHAnsi" w:cstheme="minorHAnsi"/>
        </w:rPr>
        <w:t>ember</w:t>
      </w:r>
      <w:r w:rsidR="005112C1" w:rsidRPr="00EC0FE4">
        <w:rPr>
          <w:rFonts w:asciiTheme="majorHAnsi" w:hAnsiTheme="majorHAnsi" w:cstheme="minorHAnsi"/>
        </w:rPr>
        <w:t>s make voluntary contributions only.  S</w:t>
      </w:r>
      <w:r w:rsidR="005648EB" w:rsidRPr="00EC0FE4">
        <w:rPr>
          <w:rFonts w:asciiTheme="majorHAnsi" w:hAnsiTheme="majorHAnsi" w:cstheme="minorHAnsi"/>
        </w:rPr>
        <w:t xml:space="preserve">o unlike most other forms of treatment, the </w:t>
      </w:r>
      <w:r w:rsidR="00AD25DA" w:rsidRPr="00EC0FE4">
        <w:rPr>
          <w:rFonts w:asciiTheme="majorHAnsi" w:hAnsiTheme="majorHAnsi" w:cstheme="minorHAnsi"/>
        </w:rPr>
        <w:t xml:space="preserve">twelve step </w:t>
      </w:r>
      <w:r w:rsidR="00E71BB9" w:rsidRPr="00EC0FE4">
        <w:rPr>
          <w:rFonts w:asciiTheme="majorHAnsi" w:hAnsiTheme="majorHAnsi" w:cstheme="minorHAnsi"/>
        </w:rPr>
        <w:t>fellowships have</w:t>
      </w:r>
      <w:r w:rsidR="005648EB" w:rsidRPr="00EC0FE4">
        <w:rPr>
          <w:rFonts w:asciiTheme="majorHAnsi" w:hAnsiTheme="majorHAnsi" w:cstheme="minorHAnsi"/>
        </w:rPr>
        <w:t xml:space="preserve"> no financial interest whatever in self-promotion, whereas many of their critics do have </w:t>
      </w:r>
      <w:r w:rsidR="00F8136E" w:rsidRPr="00EC0FE4">
        <w:rPr>
          <w:rFonts w:asciiTheme="majorHAnsi" w:hAnsiTheme="majorHAnsi" w:cstheme="minorHAnsi"/>
        </w:rPr>
        <w:t xml:space="preserve">pecuniary </w:t>
      </w:r>
      <w:r w:rsidR="005648EB" w:rsidRPr="00EC0FE4">
        <w:rPr>
          <w:rFonts w:asciiTheme="majorHAnsi" w:hAnsiTheme="majorHAnsi" w:cstheme="minorHAnsi"/>
        </w:rPr>
        <w:t xml:space="preserve">vested interests. This context notwithstanding, important criticisms of the </w:t>
      </w:r>
      <w:r w:rsidR="00AD25DA" w:rsidRPr="00EC0FE4">
        <w:rPr>
          <w:rFonts w:asciiTheme="majorHAnsi" w:hAnsiTheme="majorHAnsi" w:cstheme="minorHAnsi"/>
        </w:rPr>
        <w:t>twelve step fellowships</w:t>
      </w:r>
      <w:r w:rsidR="005648EB" w:rsidRPr="00EC0FE4">
        <w:rPr>
          <w:rFonts w:asciiTheme="majorHAnsi" w:hAnsiTheme="majorHAnsi" w:cstheme="minorHAnsi"/>
        </w:rPr>
        <w:t xml:space="preserve">’ emphasis on spirituality revolve around </w:t>
      </w:r>
      <w:r w:rsidR="00F8136E" w:rsidRPr="00EC0FE4">
        <w:rPr>
          <w:rFonts w:asciiTheme="majorHAnsi" w:hAnsiTheme="majorHAnsi" w:cstheme="minorHAnsi"/>
        </w:rPr>
        <w:t>four</w:t>
      </w:r>
      <w:r w:rsidR="005648EB" w:rsidRPr="00EC0FE4">
        <w:rPr>
          <w:rFonts w:asciiTheme="majorHAnsi" w:hAnsiTheme="majorHAnsi" w:cstheme="minorHAnsi"/>
        </w:rPr>
        <w:t xml:space="preserve"> key issues.</w:t>
      </w:r>
    </w:p>
    <w:p w:rsidR="00DC2CCD" w:rsidRPr="00EC0FE4" w:rsidRDefault="00AD25DA" w:rsidP="005648EB">
      <w:pPr>
        <w:pStyle w:val="ListParagraph"/>
        <w:numPr>
          <w:ilvl w:val="0"/>
          <w:numId w:val="1"/>
        </w:numPr>
        <w:spacing w:line="480" w:lineRule="auto"/>
        <w:rPr>
          <w:rFonts w:asciiTheme="majorHAnsi" w:hAnsiTheme="majorHAnsi" w:cstheme="minorHAnsi"/>
        </w:rPr>
      </w:pPr>
      <w:r w:rsidRPr="00EC0FE4">
        <w:rPr>
          <w:rFonts w:asciiTheme="majorHAnsi" w:hAnsiTheme="majorHAnsi" w:cstheme="minorHAnsi"/>
        </w:rPr>
        <w:t>That twelve s</w:t>
      </w:r>
      <w:r w:rsidR="005648EB" w:rsidRPr="00EC0FE4">
        <w:rPr>
          <w:rFonts w:asciiTheme="majorHAnsi" w:hAnsiTheme="majorHAnsi" w:cstheme="minorHAnsi"/>
        </w:rPr>
        <w:t>tep spirituality is a thin veneer for what is in fact religion</w:t>
      </w:r>
      <w:r w:rsidR="00F8136E" w:rsidRPr="00EC0FE4">
        <w:rPr>
          <w:rFonts w:asciiTheme="majorHAnsi" w:hAnsiTheme="majorHAnsi" w:cstheme="minorHAnsi"/>
        </w:rPr>
        <w:t>.</w:t>
      </w:r>
    </w:p>
    <w:p w:rsidR="005648EB" w:rsidRPr="00EC0FE4" w:rsidRDefault="00AD25DA" w:rsidP="005648EB">
      <w:pPr>
        <w:pStyle w:val="ListParagraph"/>
        <w:numPr>
          <w:ilvl w:val="0"/>
          <w:numId w:val="1"/>
        </w:numPr>
        <w:spacing w:line="480" w:lineRule="auto"/>
        <w:rPr>
          <w:rFonts w:asciiTheme="majorHAnsi" w:hAnsiTheme="majorHAnsi" w:cstheme="minorHAnsi"/>
        </w:rPr>
      </w:pPr>
      <w:r w:rsidRPr="00EC0FE4">
        <w:rPr>
          <w:rFonts w:asciiTheme="majorHAnsi" w:hAnsiTheme="majorHAnsi" w:cstheme="minorHAnsi"/>
        </w:rPr>
        <w:t>That twelve s</w:t>
      </w:r>
      <w:r w:rsidR="005648EB" w:rsidRPr="00EC0FE4">
        <w:rPr>
          <w:rFonts w:asciiTheme="majorHAnsi" w:hAnsiTheme="majorHAnsi" w:cstheme="minorHAnsi"/>
        </w:rPr>
        <w:t>tep spirituality is inherently disempowering for women</w:t>
      </w:r>
      <w:r w:rsidR="00F8136E" w:rsidRPr="00EC0FE4">
        <w:rPr>
          <w:rFonts w:asciiTheme="majorHAnsi" w:hAnsiTheme="majorHAnsi" w:cstheme="minorHAnsi"/>
        </w:rPr>
        <w:t>.</w:t>
      </w:r>
    </w:p>
    <w:p w:rsidR="00F8136E" w:rsidRPr="00EC0FE4" w:rsidRDefault="00AD25DA" w:rsidP="00F8136E">
      <w:pPr>
        <w:pStyle w:val="ListParagraph"/>
        <w:numPr>
          <w:ilvl w:val="0"/>
          <w:numId w:val="1"/>
        </w:numPr>
        <w:spacing w:line="480" w:lineRule="auto"/>
        <w:rPr>
          <w:rFonts w:asciiTheme="majorHAnsi" w:hAnsiTheme="majorHAnsi" w:cstheme="minorHAnsi"/>
        </w:rPr>
      </w:pPr>
      <w:r w:rsidRPr="00EC0FE4">
        <w:rPr>
          <w:rFonts w:asciiTheme="majorHAnsi" w:hAnsiTheme="majorHAnsi" w:cstheme="minorHAnsi"/>
        </w:rPr>
        <w:lastRenderedPageBreak/>
        <w:t>That twelve s</w:t>
      </w:r>
      <w:r w:rsidR="005648EB" w:rsidRPr="00EC0FE4">
        <w:rPr>
          <w:rFonts w:asciiTheme="majorHAnsi" w:hAnsiTheme="majorHAnsi" w:cstheme="minorHAnsi"/>
        </w:rPr>
        <w:t>tep spirituality is inherently exclu</w:t>
      </w:r>
      <w:r w:rsidR="00F8136E" w:rsidRPr="00EC0FE4">
        <w:rPr>
          <w:rFonts w:asciiTheme="majorHAnsi" w:hAnsiTheme="majorHAnsi" w:cstheme="minorHAnsi"/>
        </w:rPr>
        <w:t>sive to non-Judeo-Christian or post-C</w:t>
      </w:r>
      <w:r w:rsidR="005648EB" w:rsidRPr="00EC0FE4">
        <w:rPr>
          <w:rFonts w:asciiTheme="majorHAnsi" w:hAnsiTheme="majorHAnsi" w:cstheme="minorHAnsi"/>
        </w:rPr>
        <w:t>hristian view</w:t>
      </w:r>
      <w:r w:rsidR="00F8136E" w:rsidRPr="00EC0FE4">
        <w:rPr>
          <w:rFonts w:asciiTheme="majorHAnsi" w:hAnsiTheme="majorHAnsi" w:cstheme="minorHAnsi"/>
        </w:rPr>
        <w:t>s</w:t>
      </w:r>
      <w:r w:rsidR="005648EB" w:rsidRPr="00EC0FE4">
        <w:rPr>
          <w:rFonts w:asciiTheme="majorHAnsi" w:hAnsiTheme="majorHAnsi" w:cstheme="minorHAnsi"/>
        </w:rPr>
        <w:t xml:space="preserve"> of the world</w:t>
      </w:r>
      <w:r w:rsidR="00F8136E" w:rsidRPr="00EC0FE4">
        <w:rPr>
          <w:rFonts w:asciiTheme="majorHAnsi" w:hAnsiTheme="majorHAnsi" w:cstheme="minorHAnsi"/>
        </w:rPr>
        <w:t>.</w:t>
      </w:r>
    </w:p>
    <w:p w:rsidR="005648EB" w:rsidRPr="00EC0FE4" w:rsidRDefault="005648EB" w:rsidP="00F8136E">
      <w:pPr>
        <w:pStyle w:val="ListParagraph"/>
        <w:numPr>
          <w:ilvl w:val="0"/>
          <w:numId w:val="1"/>
        </w:numPr>
        <w:spacing w:line="480" w:lineRule="auto"/>
        <w:rPr>
          <w:rFonts w:asciiTheme="majorHAnsi" w:hAnsiTheme="majorHAnsi" w:cstheme="minorHAnsi"/>
        </w:rPr>
      </w:pPr>
      <w:r w:rsidRPr="00EC0FE4">
        <w:rPr>
          <w:rFonts w:asciiTheme="majorHAnsi" w:hAnsiTheme="majorHAnsi" w:cstheme="minorHAnsi"/>
        </w:rPr>
        <w:t xml:space="preserve">That the </w:t>
      </w:r>
      <w:r w:rsidR="00F8136E" w:rsidRPr="00EC0FE4">
        <w:rPr>
          <w:rFonts w:asciiTheme="majorHAnsi" w:hAnsiTheme="majorHAnsi" w:cstheme="minorHAnsi"/>
        </w:rPr>
        <w:t xml:space="preserve">casting </w:t>
      </w:r>
      <w:r w:rsidR="00CD088A" w:rsidRPr="00EC0FE4">
        <w:rPr>
          <w:rFonts w:asciiTheme="majorHAnsi" w:hAnsiTheme="majorHAnsi" w:cstheme="minorHAnsi"/>
        </w:rPr>
        <w:t xml:space="preserve">of </w:t>
      </w:r>
      <w:r w:rsidR="00F8136E" w:rsidRPr="00EC0FE4">
        <w:rPr>
          <w:rFonts w:asciiTheme="majorHAnsi" w:hAnsiTheme="majorHAnsi" w:cstheme="minorHAnsi"/>
        </w:rPr>
        <w:t xml:space="preserve">the problem as a ‘spiritual illness with a spiritual solution’ is to a) further judge and stigmatise the alcoholic or addict, or b) to perpetuate the sense of powerlessness over the problem, thus allowing it to remain in place. </w:t>
      </w:r>
    </w:p>
    <w:p w:rsidR="00F8136E" w:rsidRPr="00EC0FE4" w:rsidRDefault="00F8136E" w:rsidP="00F8136E">
      <w:pPr>
        <w:pStyle w:val="ListParagraph"/>
        <w:spacing w:line="480" w:lineRule="auto"/>
        <w:rPr>
          <w:rFonts w:asciiTheme="majorHAnsi" w:hAnsiTheme="majorHAnsi" w:cstheme="minorHAnsi"/>
        </w:rPr>
      </w:pPr>
    </w:p>
    <w:p w:rsidR="00F8136E" w:rsidRPr="00EC0FE4" w:rsidRDefault="00F8136E" w:rsidP="00F8136E">
      <w:pPr>
        <w:pStyle w:val="ListParagraph"/>
        <w:spacing w:line="480" w:lineRule="auto"/>
        <w:ind w:left="0"/>
        <w:rPr>
          <w:rFonts w:asciiTheme="majorHAnsi" w:hAnsiTheme="majorHAnsi" w:cstheme="minorHAnsi"/>
          <w:color w:val="FF0000"/>
        </w:rPr>
      </w:pPr>
      <w:r w:rsidRPr="00EC0FE4">
        <w:rPr>
          <w:rFonts w:asciiTheme="majorHAnsi" w:hAnsiTheme="majorHAnsi" w:cstheme="minorHAnsi"/>
        </w:rPr>
        <w:t>The first criticism, t</w:t>
      </w:r>
      <w:r w:rsidR="00AD25DA" w:rsidRPr="00EC0FE4">
        <w:rPr>
          <w:rFonts w:asciiTheme="majorHAnsi" w:hAnsiTheme="majorHAnsi" w:cstheme="minorHAnsi"/>
        </w:rPr>
        <w:t xml:space="preserve">hat </w:t>
      </w:r>
      <w:proofErr w:type="gramStart"/>
      <w:r w:rsidR="00AD25DA" w:rsidRPr="00EC0FE4">
        <w:rPr>
          <w:rFonts w:asciiTheme="majorHAnsi" w:hAnsiTheme="majorHAnsi" w:cstheme="minorHAnsi"/>
        </w:rPr>
        <w:t>twelve s</w:t>
      </w:r>
      <w:r w:rsidRPr="00EC0FE4">
        <w:rPr>
          <w:rFonts w:asciiTheme="majorHAnsi" w:hAnsiTheme="majorHAnsi" w:cstheme="minorHAnsi"/>
        </w:rPr>
        <w:t>tep spirituality</w:t>
      </w:r>
      <w:proofErr w:type="gramEnd"/>
      <w:r w:rsidRPr="00EC0FE4">
        <w:rPr>
          <w:rFonts w:asciiTheme="majorHAnsi" w:hAnsiTheme="majorHAnsi" w:cstheme="minorHAnsi"/>
        </w:rPr>
        <w:t xml:space="preserve"> is a thin veneer for what is in fact religion </w:t>
      </w:r>
      <w:r w:rsidR="005112C1" w:rsidRPr="00EC0FE4">
        <w:rPr>
          <w:rFonts w:asciiTheme="majorHAnsi" w:hAnsiTheme="majorHAnsi" w:cstheme="minorHAnsi"/>
        </w:rPr>
        <w:t>is an important one</w:t>
      </w:r>
      <w:r w:rsidR="00987403" w:rsidRPr="00EC0FE4">
        <w:rPr>
          <w:rFonts w:asciiTheme="majorHAnsi" w:hAnsiTheme="majorHAnsi" w:cstheme="minorHAnsi"/>
        </w:rPr>
        <w:t xml:space="preserve">, made by </w:t>
      </w:r>
      <w:proofErr w:type="spellStart"/>
      <w:r w:rsidR="00987403" w:rsidRPr="00EC0FE4">
        <w:rPr>
          <w:rFonts w:asciiTheme="majorHAnsi" w:hAnsiTheme="majorHAnsi" w:cstheme="minorHAnsi"/>
        </w:rPr>
        <w:t>Bufe</w:t>
      </w:r>
      <w:proofErr w:type="spellEnd"/>
      <w:r w:rsidR="00987403" w:rsidRPr="00EC0FE4">
        <w:rPr>
          <w:rFonts w:asciiTheme="majorHAnsi" w:hAnsiTheme="majorHAnsi" w:cstheme="minorHAnsi"/>
        </w:rPr>
        <w:t xml:space="preserve"> (1998) </w:t>
      </w:r>
      <w:r w:rsidR="009C3A28">
        <w:rPr>
          <w:rFonts w:asciiTheme="majorHAnsi" w:hAnsiTheme="majorHAnsi" w:cstheme="minorHAnsi"/>
        </w:rPr>
        <w:t xml:space="preserve">Peele et al (2000) </w:t>
      </w:r>
      <w:r w:rsidR="00987403" w:rsidRPr="00EC0FE4">
        <w:rPr>
          <w:rFonts w:asciiTheme="majorHAnsi" w:hAnsiTheme="majorHAnsi" w:cstheme="minorHAnsi"/>
        </w:rPr>
        <w:t xml:space="preserve">and others. </w:t>
      </w:r>
      <w:r w:rsidRPr="00EC0FE4">
        <w:rPr>
          <w:rFonts w:asciiTheme="majorHAnsi" w:hAnsiTheme="majorHAnsi" w:cstheme="minorHAnsi"/>
        </w:rPr>
        <w:t xml:space="preserve">  Whilst the Preamble strongly asserts the independence </w:t>
      </w:r>
      <w:r w:rsidR="007800B9" w:rsidRPr="00EC0FE4">
        <w:rPr>
          <w:rFonts w:asciiTheme="majorHAnsi" w:hAnsiTheme="majorHAnsi" w:cstheme="minorHAnsi"/>
        </w:rPr>
        <w:t>from organised</w:t>
      </w:r>
      <w:r w:rsidRPr="00EC0FE4">
        <w:rPr>
          <w:rFonts w:asciiTheme="majorHAnsi" w:hAnsiTheme="majorHAnsi" w:cstheme="minorHAnsi"/>
        </w:rPr>
        <w:t xml:space="preserve"> religion, someone attending a meeting for the first time might remark on the contradiction between this assertion and the frequent references to ‘God’ and ‘prayer’, and if that weren’t confusing enough, meetings usually end with </w:t>
      </w:r>
      <w:r w:rsidR="007800B9" w:rsidRPr="00EC0FE4">
        <w:rPr>
          <w:rFonts w:asciiTheme="majorHAnsi" w:hAnsiTheme="majorHAnsi" w:cstheme="minorHAnsi"/>
        </w:rPr>
        <w:t>those present (unless they object) holding</w:t>
      </w:r>
      <w:r w:rsidRPr="00EC0FE4">
        <w:rPr>
          <w:rFonts w:asciiTheme="majorHAnsi" w:hAnsiTheme="majorHAnsi" w:cstheme="minorHAnsi"/>
        </w:rPr>
        <w:t xml:space="preserve"> hands to say </w:t>
      </w:r>
      <w:r w:rsidR="006B1FB4" w:rsidRPr="00EC0FE4">
        <w:rPr>
          <w:rFonts w:asciiTheme="majorHAnsi" w:hAnsiTheme="majorHAnsi" w:cstheme="minorHAnsi"/>
        </w:rPr>
        <w:t xml:space="preserve">(in the </w:t>
      </w:r>
      <w:r w:rsidR="00A0246D" w:rsidRPr="00EC0FE4">
        <w:rPr>
          <w:rFonts w:asciiTheme="majorHAnsi" w:hAnsiTheme="majorHAnsi" w:cstheme="minorHAnsi"/>
        </w:rPr>
        <w:t>Europe, Australia and New Zealand</w:t>
      </w:r>
      <w:r w:rsidR="006B1FB4" w:rsidRPr="00EC0FE4">
        <w:rPr>
          <w:rFonts w:asciiTheme="majorHAnsi" w:hAnsiTheme="majorHAnsi" w:cstheme="minorHAnsi"/>
        </w:rPr>
        <w:t xml:space="preserve">) </w:t>
      </w:r>
      <w:r w:rsidRPr="00EC0FE4">
        <w:rPr>
          <w:rFonts w:asciiTheme="majorHAnsi" w:hAnsiTheme="majorHAnsi" w:cstheme="minorHAnsi"/>
        </w:rPr>
        <w:t xml:space="preserve">the Serenity Prayer or (in the US) the Lord’s Prayer. </w:t>
      </w:r>
      <w:r w:rsidR="006B1FB4" w:rsidRPr="00EC0FE4">
        <w:rPr>
          <w:rFonts w:asciiTheme="majorHAnsi" w:hAnsiTheme="majorHAnsi" w:cstheme="minorHAnsi"/>
        </w:rPr>
        <w:t xml:space="preserve"> </w:t>
      </w:r>
      <w:r w:rsidR="006A339F" w:rsidRPr="00EC0FE4">
        <w:rPr>
          <w:rFonts w:asciiTheme="majorHAnsi" w:hAnsiTheme="majorHAnsi" w:cstheme="minorHAnsi"/>
        </w:rPr>
        <w:t xml:space="preserve">Rudy and </w:t>
      </w:r>
      <w:proofErr w:type="spellStart"/>
      <w:r w:rsidR="006A339F" w:rsidRPr="00EC0FE4">
        <w:rPr>
          <w:rFonts w:asciiTheme="majorHAnsi" w:hAnsiTheme="majorHAnsi" w:cstheme="minorHAnsi"/>
        </w:rPr>
        <w:t>Greil</w:t>
      </w:r>
      <w:proofErr w:type="spellEnd"/>
      <w:r w:rsidR="006A339F" w:rsidRPr="00EC0FE4">
        <w:rPr>
          <w:rFonts w:asciiTheme="majorHAnsi" w:hAnsiTheme="majorHAnsi" w:cstheme="minorHAnsi"/>
        </w:rPr>
        <w:t xml:space="preserve"> (1989) argued </w:t>
      </w:r>
      <w:r w:rsidR="00A0246D" w:rsidRPr="00EC0FE4">
        <w:rPr>
          <w:rFonts w:asciiTheme="majorHAnsi" w:hAnsiTheme="majorHAnsi" w:cstheme="minorHAnsi"/>
        </w:rPr>
        <w:t xml:space="preserve">that AA must maintain an ‘atmosphere of transcendence’ </w:t>
      </w:r>
      <w:r w:rsidR="007800B9" w:rsidRPr="00EC0FE4">
        <w:rPr>
          <w:rFonts w:asciiTheme="majorHAnsi" w:hAnsiTheme="majorHAnsi" w:cstheme="minorHAnsi"/>
        </w:rPr>
        <w:t xml:space="preserve">and a ‘total worldview’ </w:t>
      </w:r>
      <w:r w:rsidR="00A0246D" w:rsidRPr="00EC0FE4">
        <w:rPr>
          <w:rFonts w:asciiTheme="majorHAnsi" w:hAnsiTheme="majorHAnsi" w:cstheme="minorHAnsi"/>
        </w:rPr>
        <w:t xml:space="preserve">if it is to be </w:t>
      </w:r>
      <w:r w:rsidR="007800B9" w:rsidRPr="00EC0FE4">
        <w:rPr>
          <w:rFonts w:asciiTheme="majorHAnsi" w:hAnsiTheme="majorHAnsi" w:cstheme="minorHAnsi"/>
        </w:rPr>
        <w:t>effective,</w:t>
      </w:r>
      <w:r w:rsidR="002506C4" w:rsidRPr="00EC0FE4">
        <w:rPr>
          <w:rFonts w:asciiTheme="majorHAnsi" w:hAnsiTheme="majorHAnsi" w:cstheme="minorHAnsi"/>
        </w:rPr>
        <w:t xml:space="preserve"> but at the same time needs to be broad enough not to alienate</w:t>
      </w:r>
      <w:r w:rsidR="007800B9" w:rsidRPr="00EC0FE4">
        <w:rPr>
          <w:rFonts w:asciiTheme="majorHAnsi" w:hAnsiTheme="majorHAnsi" w:cstheme="minorHAnsi"/>
        </w:rPr>
        <w:t xml:space="preserve">, and </w:t>
      </w:r>
      <w:r w:rsidR="005112C1" w:rsidRPr="00EC0FE4">
        <w:rPr>
          <w:rFonts w:asciiTheme="majorHAnsi" w:hAnsiTheme="majorHAnsi" w:cstheme="minorHAnsi"/>
        </w:rPr>
        <w:t xml:space="preserve">furthermore </w:t>
      </w:r>
      <w:r w:rsidR="007800B9" w:rsidRPr="00EC0FE4">
        <w:rPr>
          <w:rFonts w:asciiTheme="majorHAnsi" w:hAnsiTheme="majorHAnsi" w:cstheme="minorHAnsi"/>
        </w:rPr>
        <w:t xml:space="preserve">it needs to preserve this tension. For this reason they argue it is best described as a </w:t>
      </w:r>
      <w:r w:rsidR="007800B9" w:rsidRPr="00EC0FE4">
        <w:rPr>
          <w:rFonts w:asciiTheme="majorHAnsi" w:hAnsiTheme="majorHAnsi" w:cstheme="minorHAnsi"/>
          <w:i/>
        </w:rPr>
        <w:t xml:space="preserve">quasi-religion. </w:t>
      </w:r>
      <w:r w:rsidR="007800B9" w:rsidRPr="00EC0FE4">
        <w:rPr>
          <w:rFonts w:asciiTheme="majorHAnsi" w:hAnsiTheme="majorHAnsi" w:cstheme="minorHAnsi"/>
        </w:rPr>
        <w:t xml:space="preserve">This assessment needs to be qualified by the fact that individuals are not turned away from </w:t>
      </w:r>
      <w:r w:rsidR="00310FD0" w:rsidRPr="00EC0FE4">
        <w:rPr>
          <w:rFonts w:asciiTheme="majorHAnsi" w:hAnsiTheme="majorHAnsi" w:cstheme="minorHAnsi"/>
        </w:rPr>
        <w:t xml:space="preserve">TSFs </w:t>
      </w:r>
      <w:r w:rsidR="007800B9" w:rsidRPr="00EC0FE4">
        <w:rPr>
          <w:rFonts w:asciiTheme="majorHAnsi" w:hAnsiTheme="majorHAnsi" w:cstheme="minorHAnsi"/>
        </w:rPr>
        <w:t xml:space="preserve"> for having the ‘wrong beliefs’, and many agnostics and atheists claim to follow TSPs</w:t>
      </w:r>
      <w:r w:rsidR="006A339F" w:rsidRPr="00EC0FE4">
        <w:rPr>
          <w:rFonts w:asciiTheme="majorHAnsi" w:hAnsiTheme="majorHAnsi" w:cstheme="minorHAnsi"/>
          <w:color w:val="FF0000"/>
        </w:rPr>
        <w:t xml:space="preserve"> </w:t>
      </w:r>
      <w:r w:rsidR="006A339F" w:rsidRPr="00EC0FE4">
        <w:rPr>
          <w:rFonts w:asciiTheme="majorHAnsi" w:hAnsiTheme="majorHAnsi" w:cstheme="minorHAnsi"/>
        </w:rPr>
        <w:t>(Frank B, 2012)</w:t>
      </w:r>
    </w:p>
    <w:p w:rsidR="007800B9" w:rsidRPr="00EC0FE4" w:rsidRDefault="007800B9" w:rsidP="00F8136E">
      <w:pPr>
        <w:pStyle w:val="ListParagraph"/>
        <w:spacing w:line="480" w:lineRule="auto"/>
        <w:ind w:left="0"/>
        <w:rPr>
          <w:rFonts w:asciiTheme="majorHAnsi" w:hAnsiTheme="majorHAnsi" w:cstheme="minorHAnsi"/>
        </w:rPr>
      </w:pPr>
    </w:p>
    <w:p w:rsidR="00BF65B9" w:rsidRPr="00EC0FE4" w:rsidRDefault="00587DC7" w:rsidP="001C38BC">
      <w:pPr>
        <w:spacing w:line="480" w:lineRule="auto"/>
        <w:rPr>
          <w:rFonts w:asciiTheme="majorHAnsi" w:eastAsia="Calibri" w:hAnsiTheme="majorHAnsi"/>
          <w:noProof/>
        </w:rPr>
      </w:pPr>
      <w:r w:rsidRPr="00EC0FE4">
        <w:rPr>
          <w:rFonts w:asciiTheme="majorHAnsi" w:hAnsiTheme="majorHAnsi" w:cstheme="minorHAnsi"/>
        </w:rPr>
        <w:t xml:space="preserve">The second </w:t>
      </w:r>
      <w:proofErr w:type="gramStart"/>
      <w:r w:rsidRPr="00EC0FE4">
        <w:rPr>
          <w:rFonts w:asciiTheme="majorHAnsi" w:hAnsiTheme="majorHAnsi" w:cstheme="minorHAnsi"/>
        </w:rPr>
        <w:t>criticism, that twelve step s</w:t>
      </w:r>
      <w:r w:rsidR="007800B9" w:rsidRPr="00EC0FE4">
        <w:rPr>
          <w:rFonts w:asciiTheme="majorHAnsi" w:hAnsiTheme="majorHAnsi" w:cstheme="minorHAnsi"/>
        </w:rPr>
        <w:t>pirituality is inherently disempowering for women,</w:t>
      </w:r>
      <w:proofErr w:type="gramEnd"/>
      <w:r w:rsidR="007800B9" w:rsidRPr="00EC0FE4">
        <w:rPr>
          <w:rFonts w:asciiTheme="majorHAnsi" w:hAnsiTheme="majorHAnsi" w:cstheme="minorHAnsi"/>
        </w:rPr>
        <w:t xml:space="preserve"> comes from </w:t>
      </w:r>
      <w:r w:rsidRPr="00EC0FE4">
        <w:rPr>
          <w:rFonts w:asciiTheme="majorHAnsi" w:hAnsiTheme="majorHAnsi" w:cstheme="minorHAnsi"/>
        </w:rPr>
        <w:t>four distinct</w:t>
      </w:r>
      <w:r w:rsidR="007800B9" w:rsidRPr="00EC0FE4">
        <w:rPr>
          <w:rFonts w:asciiTheme="majorHAnsi" w:hAnsiTheme="majorHAnsi" w:cstheme="minorHAnsi"/>
        </w:rPr>
        <w:t xml:space="preserve"> perspectives. Firstly</w:t>
      </w:r>
      <w:r w:rsidR="00082337" w:rsidRPr="00EC0FE4">
        <w:rPr>
          <w:rFonts w:asciiTheme="majorHAnsi" w:hAnsiTheme="majorHAnsi" w:cstheme="minorHAnsi"/>
        </w:rPr>
        <w:t xml:space="preserve">, the patriarchal language of the literature, especially in Alcoholics Anonymous, is undoubtedly oppressive, </w:t>
      </w:r>
      <w:r w:rsidR="00BF57A2" w:rsidRPr="00EC0FE4">
        <w:rPr>
          <w:rFonts w:asciiTheme="majorHAnsi" w:hAnsiTheme="majorHAnsi" w:cstheme="minorHAnsi"/>
        </w:rPr>
        <w:t>and very much reflects the language of the 1930s in which it was written. T</w:t>
      </w:r>
      <w:r w:rsidR="00082337" w:rsidRPr="00EC0FE4">
        <w:rPr>
          <w:rFonts w:asciiTheme="majorHAnsi" w:hAnsiTheme="majorHAnsi" w:cstheme="minorHAnsi"/>
        </w:rPr>
        <w:t xml:space="preserve">he central </w:t>
      </w:r>
      <w:r w:rsidR="00DD1436" w:rsidRPr="00EC0FE4">
        <w:rPr>
          <w:rFonts w:asciiTheme="majorHAnsi" w:hAnsiTheme="majorHAnsi" w:cstheme="minorHAnsi"/>
        </w:rPr>
        <w:t>organisations are</w:t>
      </w:r>
      <w:r w:rsidR="00082337" w:rsidRPr="00EC0FE4">
        <w:rPr>
          <w:rFonts w:asciiTheme="majorHAnsi" w:hAnsiTheme="majorHAnsi" w:cstheme="minorHAnsi"/>
        </w:rPr>
        <w:t xml:space="preserve"> more conservative in their attitudes to preserving their ‘sacred’ texts in their ‘origina</w:t>
      </w:r>
      <w:r w:rsidR="007A2400" w:rsidRPr="00EC0FE4">
        <w:rPr>
          <w:rFonts w:asciiTheme="majorHAnsi" w:hAnsiTheme="majorHAnsi" w:cstheme="minorHAnsi"/>
        </w:rPr>
        <w:t>l’ form than are many religions</w:t>
      </w:r>
      <w:r w:rsidR="00082337" w:rsidRPr="00EC0FE4">
        <w:rPr>
          <w:rFonts w:asciiTheme="majorHAnsi" w:hAnsiTheme="majorHAnsi" w:cstheme="minorHAnsi"/>
        </w:rPr>
        <w:t xml:space="preserve"> </w:t>
      </w:r>
      <w:r w:rsidR="007A2400" w:rsidRPr="00EC0FE4">
        <w:rPr>
          <w:rFonts w:asciiTheme="majorHAnsi" w:hAnsiTheme="majorHAnsi" w:cstheme="minorHAnsi"/>
        </w:rPr>
        <w:t>(Brown, 2010).</w:t>
      </w:r>
      <w:r w:rsidR="00FD68C3" w:rsidRPr="00EC0FE4">
        <w:rPr>
          <w:rFonts w:asciiTheme="majorHAnsi" w:hAnsiTheme="majorHAnsi" w:cstheme="minorHAnsi"/>
        </w:rPr>
        <w:t xml:space="preserve"> </w:t>
      </w:r>
      <w:r w:rsidR="00082337" w:rsidRPr="00EC0FE4">
        <w:rPr>
          <w:rFonts w:asciiTheme="majorHAnsi" w:hAnsiTheme="majorHAnsi" w:cstheme="minorHAnsi"/>
        </w:rPr>
        <w:t xml:space="preserve">Secondly, the religious language which runs through </w:t>
      </w:r>
      <w:r w:rsidR="00082337" w:rsidRPr="00EC0FE4">
        <w:rPr>
          <w:rFonts w:asciiTheme="majorHAnsi" w:hAnsiTheme="majorHAnsi" w:cstheme="minorHAnsi"/>
        </w:rPr>
        <w:lastRenderedPageBreak/>
        <w:t xml:space="preserve">especially the main text </w:t>
      </w:r>
      <w:r w:rsidR="00082337" w:rsidRPr="00EC0FE4">
        <w:rPr>
          <w:rFonts w:asciiTheme="majorHAnsi" w:hAnsiTheme="majorHAnsi" w:cstheme="minorHAnsi"/>
          <w:i/>
        </w:rPr>
        <w:t>Alcoholics Anonymous</w:t>
      </w:r>
      <w:r w:rsidR="00082337" w:rsidRPr="00EC0FE4">
        <w:rPr>
          <w:rFonts w:asciiTheme="majorHAnsi" w:hAnsiTheme="majorHAnsi" w:cstheme="minorHAnsi"/>
        </w:rPr>
        <w:t xml:space="preserve"> is patriarchal religious language. God is male, (and as </w:t>
      </w:r>
      <w:r w:rsidR="004054B9" w:rsidRPr="00EC0FE4">
        <w:rPr>
          <w:rFonts w:asciiTheme="majorHAnsi" w:hAnsiTheme="majorHAnsi" w:cstheme="minorHAnsi"/>
        </w:rPr>
        <w:t xml:space="preserve">David and Jansen (1998, 172) put it, </w:t>
      </w:r>
      <w:r w:rsidR="00082337" w:rsidRPr="00EC0FE4">
        <w:rPr>
          <w:rFonts w:asciiTheme="majorHAnsi" w:hAnsiTheme="majorHAnsi" w:cstheme="minorHAnsi"/>
        </w:rPr>
        <w:t xml:space="preserve">probably </w:t>
      </w:r>
      <w:r w:rsidR="004054B9" w:rsidRPr="00EC0FE4">
        <w:rPr>
          <w:rFonts w:asciiTheme="majorHAnsi" w:hAnsiTheme="majorHAnsi" w:cstheme="minorHAnsi"/>
        </w:rPr>
        <w:t>‘</w:t>
      </w:r>
      <w:r w:rsidR="00082337" w:rsidRPr="00EC0FE4">
        <w:rPr>
          <w:rFonts w:asciiTheme="majorHAnsi" w:hAnsiTheme="majorHAnsi" w:cstheme="minorHAnsi"/>
        </w:rPr>
        <w:t>suspiciously</w:t>
      </w:r>
      <w:r w:rsidR="004054B9" w:rsidRPr="00EC0FE4">
        <w:rPr>
          <w:rFonts w:asciiTheme="majorHAnsi" w:hAnsiTheme="majorHAnsi" w:cstheme="minorHAnsi"/>
        </w:rPr>
        <w:t xml:space="preserve"> white’ as well</w:t>
      </w:r>
      <w:r w:rsidR="00082337" w:rsidRPr="00EC0FE4">
        <w:rPr>
          <w:rFonts w:asciiTheme="majorHAnsi" w:hAnsiTheme="majorHAnsi" w:cstheme="minorHAnsi"/>
        </w:rPr>
        <w:t>), and is referred to as ‘Father’</w:t>
      </w:r>
      <w:r w:rsidR="00FA0266" w:rsidRPr="00EC0FE4">
        <w:rPr>
          <w:rFonts w:asciiTheme="majorHAnsi" w:hAnsiTheme="majorHAnsi" w:cstheme="minorHAnsi"/>
        </w:rPr>
        <w:t xml:space="preserve">.  </w:t>
      </w:r>
      <w:r w:rsidR="00BF65B9" w:rsidRPr="00EC0FE4">
        <w:rPr>
          <w:rFonts w:asciiTheme="majorHAnsi" w:hAnsiTheme="majorHAnsi" w:cstheme="minorHAnsi"/>
        </w:rPr>
        <w:t xml:space="preserve">That said, one of </w:t>
      </w:r>
      <w:r w:rsidR="00DD3FF9" w:rsidRPr="00EC0FE4">
        <w:rPr>
          <w:rFonts w:asciiTheme="majorHAnsi" w:hAnsiTheme="majorHAnsi" w:cstheme="minorHAnsi"/>
        </w:rPr>
        <w:t xml:space="preserve">the </w:t>
      </w:r>
      <w:r w:rsidR="007305AD" w:rsidRPr="00EC0FE4">
        <w:rPr>
          <w:rFonts w:asciiTheme="majorHAnsi" w:hAnsiTheme="majorHAnsi" w:cstheme="minorHAnsi"/>
        </w:rPr>
        <w:t>HPP</w:t>
      </w:r>
      <w:r w:rsidR="00421312" w:rsidRPr="00EC0FE4">
        <w:rPr>
          <w:rFonts w:asciiTheme="majorHAnsi" w:hAnsiTheme="majorHAnsi" w:cstheme="minorHAnsi"/>
        </w:rPr>
        <w:t xml:space="preserve"> </w:t>
      </w:r>
      <w:r w:rsidR="00BF65B9" w:rsidRPr="00EC0FE4">
        <w:rPr>
          <w:rFonts w:asciiTheme="majorHAnsi" w:hAnsiTheme="majorHAnsi" w:cstheme="minorHAnsi"/>
        </w:rPr>
        <w:t>participants, Ben said,</w:t>
      </w:r>
      <w:r w:rsidR="00BF65B9" w:rsidRPr="00EC0FE4">
        <w:rPr>
          <w:rFonts w:ascii="Calibri" w:hAnsi="Calibri" w:cs="Calibri"/>
          <w:i/>
          <w:sz w:val="28"/>
          <w:szCs w:val="28"/>
        </w:rPr>
        <w:t xml:space="preserve"> </w:t>
      </w:r>
      <w:r w:rsidR="00BF65B9" w:rsidRPr="00EC0FE4">
        <w:rPr>
          <w:rFonts w:asciiTheme="majorHAnsi" w:hAnsiTheme="majorHAnsi" w:cs="Calibri"/>
          <w:sz w:val="28"/>
          <w:szCs w:val="28"/>
        </w:rPr>
        <w:t>‘</w:t>
      </w:r>
      <w:r w:rsidR="00BF65B9" w:rsidRPr="00EC0FE4">
        <w:rPr>
          <w:rFonts w:asciiTheme="majorHAnsi" w:hAnsiTheme="majorHAnsi" w:cs="Calibri"/>
        </w:rPr>
        <w:t>I describe God in the feminine because my concept of ‘life giver’ is exclusively purported to the feminine of all species.’</w:t>
      </w:r>
      <w:r w:rsidR="001C38BC" w:rsidRPr="00EC0FE4">
        <w:rPr>
          <w:rFonts w:asciiTheme="majorHAnsi" w:hAnsiTheme="majorHAnsi" w:cs="Calibri"/>
        </w:rPr>
        <w:t xml:space="preserve">  </w:t>
      </w:r>
    </w:p>
    <w:p w:rsidR="001C38BC" w:rsidRPr="00EC0FE4" w:rsidRDefault="00BF65B9" w:rsidP="001C38BC">
      <w:pPr>
        <w:spacing w:line="480" w:lineRule="auto"/>
      </w:pPr>
      <w:r w:rsidRPr="00EC0FE4">
        <w:rPr>
          <w:rFonts w:asciiTheme="majorHAnsi" w:hAnsiTheme="majorHAnsi" w:cstheme="minorHAnsi"/>
        </w:rPr>
        <w:t xml:space="preserve"> </w:t>
      </w:r>
      <w:r w:rsidR="00FA0266" w:rsidRPr="00EC0FE4">
        <w:rPr>
          <w:rFonts w:asciiTheme="majorHAnsi" w:hAnsiTheme="majorHAnsi" w:cstheme="minorHAnsi"/>
        </w:rPr>
        <w:t xml:space="preserve">The third problem centres on the concept of powerlessness. Central to </w:t>
      </w:r>
      <w:r w:rsidR="00310FD0" w:rsidRPr="00EC0FE4">
        <w:rPr>
          <w:rFonts w:asciiTheme="majorHAnsi" w:hAnsiTheme="majorHAnsi" w:cstheme="minorHAnsi"/>
        </w:rPr>
        <w:t>TSFs</w:t>
      </w:r>
      <w:r w:rsidR="00FA0266" w:rsidRPr="00EC0FE4">
        <w:rPr>
          <w:rFonts w:asciiTheme="majorHAnsi" w:hAnsiTheme="majorHAnsi" w:cstheme="minorHAnsi"/>
        </w:rPr>
        <w:t xml:space="preserve"> understanding of the problem and its solution is that the individual will not recover until she first accepts her own powerlessness over the behaviour or substance. For many women the experience of addiction is associated with experience of abuse, from childhood, and/or in the context of their substance use, and the baseline experience of womanhood is one of relative disempowerment. Thus to be told that they must yet again be powerless</w:t>
      </w:r>
      <w:r w:rsidR="00421312" w:rsidRPr="00EC0FE4">
        <w:rPr>
          <w:rFonts w:asciiTheme="majorHAnsi" w:hAnsiTheme="majorHAnsi" w:cstheme="minorHAnsi"/>
        </w:rPr>
        <w:t>, surrender</w:t>
      </w:r>
      <w:r w:rsidR="00FA0266" w:rsidRPr="00EC0FE4">
        <w:rPr>
          <w:rFonts w:asciiTheme="majorHAnsi" w:hAnsiTheme="majorHAnsi" w:cstheme="minorHAnsi"/>
        </w:rPr>
        <w:t xml:space="preserve"> </w:t>
      </w:r>
      <w:r w:rsidR="00A3495D" w:rsidRPr="00EC0FE4">
        <w:rPr>
          <w:rFonts w:asciiTheme="majorHAnsi" w:hAnsiTheme="majorHAnsi" w:cstheme="minorHAnsi"/>
        </w:rPr>
        <w:t xml:space="preserve">and become dependent on something outside of themselves </w:t>
      </w:r>
      <w:r w:rsidR="00FA0266" w:rsidRPr="00EC0FE4">
        <w:rPr>
          <w:rFonts w:asciiTheme="majorHAnsi" w:hAnsiTheme="majorHAnsi" w:cstheme="minorHAnsi"/>
        </w:rPr>
        <w:t xml:space="preserve">is perceived </w:t>
      </w:r>
      <w:r w:rsidR="00A3495D" w:rsidRPr="00EC0FE4">
        <w:rPr>
          <w:rFonts w:asciiTheme="majorHAnsi" w:hAnsiTheme="majorHAnsi" w:cstheme="minorHAnsi"/>
        </w:rPr>
        <w:t xml:space="preserve">as </w:t>
      </w:r>
      <w:r w:rsidR="006C1C5F" w:rsidRPr="00EC0FE4">
        <w:rPr>
          <w:rFonts w:asciiTheme="majorHAnsi" w:hAnsiTheme="majorHAnsi" w:cstheme="minorHAnsi"/>
        </w:rPr>
        <w:t>p</w:t>
      </w:r>
      <w:r w:rsidR="00A3495D" w:rsidRPr="00EC0FE4">
        <w:rPr>
          <w:rFonts w:asciiTheme="majorHAnsi" w:hAnsiTheme="majorHAnsi" w:cstheme="minorHAnsi"/>
        </w:rPr>
        <w:t>erpetuating their victimhood, and felt to be anti-feminist. Whilst the critique is powerful,   it</w:t>
      </w:r>
      <w:r w:rsidR="006C1C5F" w:rsidRPr="00EC0FE4">
        <w:rPr>
          <w:rFonts w:asciiTheme="majorHAnsi" w:hAnsiTheme="majorHAnsi" w:cstheme="minorHAnsi"/>
        </w:rPr>
        <w:t xml:space="preserve"> fails to acknowledge the</w:t>
      </w:r>
      <w:r w:rsidR="000D16FB" w:rsidRPr="00EC0FE4">
        <w:rPr>
          <w:rFonts w:asciiTheme="majorHAnsi" w:hAnsiTheme="majorHAnsi" w:cstheme="minorHAnsi"/>
        </w:rPr>
        <w:t xml:space="preserve"> </w:t>
      </w:r>
      <w:r w:rsidR="005E73A9" w:rsidRPr="00EC0FE4">
        <w:rPr>
          <w:rFonts w:asciiTheme="majorHAnsi" w:hAnsiTheme="majorHAnsi" w:cstheme="minorHAnsi"/>
        </w:rPr>
        <w:t>profound empowerment</w:t>
      </w:r>
      <w:r w:rsidR="006C1C5F" w:rsidRPr="00EC0FE4">
        <w:rPr>
          <w:rFonts w:asciiTheme="majorHAnsi" w:hAnsiTheme="majorHAnsi" w:cstheme="minorHAnsi"/>
        </w:rPr>
        <w:t xml:space="preserve"> brough</w:t>
      </w:r>
      <w:r w:rsidR="00A3495D" w:rsidRPr="00EC0FE4">
        <w:rPr>
          <w:rFonts w:asciiTheme="majorHAnsi" w:hAnsiTheme="majorHAnsi" w:cstheme="minorHAnsi"/>
        </w:rPr>
        <w:t xml:space="preserve">t about by subsequent recovery if it is achieved. </w:t>
      </w:r>
      <w:r w:rsidR="001C38BC" w:rsidRPr="00EC0FE4">
        <w:rPr>
          <w:rFonts w:asciiTheme="majorHAnsi" w:hAnsiTheme="majorHAnsi" w:cstheme="minorHAnsi"/>
        </w:rPr>
        <w:t xml:space="preserve">Furthermore women using TSPs develop their own responses to this issue. For example, </w:t>
      </w:r>
      <w:r w:rsidR="007305AD" w:rsidRPr="00EC0FE4">
        <w:rPr>
          <w:rFonts w:asciiTheme="majorHAnsi" w:hAnsiTheme="majorHAnsi" w:cs="Calibri"/>
        </w:rPr>
        <w:t>HPP</w:t>
      </w:r>
      <w:r w:rsidR="001C38BC" w:rsidRPr="00EC0FE4">
        <w:rPr>
          <w:rFonts w:asciiTheme="majorHAnsi" w:hAnsiTheme="majorHAnsi" w:cs="Calibri"/>
        </w:rPr>
        <w:t xml:space="preserve"> participant, Jill, describes the </w:t>
      </w:r>
      <w:r w:rsidR="00DD3FF9" w:rsidRPr="00EC0FE4">
        <w:rPr>
          <w:rFonts w:asciiTheme="majorHAnsi" w:hAnsiTheme="majorHAnsi" w:cs="Calibri"/>
        </w:rPr>
        <w:t>use</w:t>
      </w:r>
      <w:r w:rsidR="001C38BC" w:rsidRPr="00EC0FE4">
        <w:rPr>
          <w:rFonts w:asciiTheme="majorHAnsi" w:hAnsiTheme="majorHAnsi" w:cs="Calibri"/>
        </w:rPr>
        <w:t xml:space="preserve"> of literature outside of the so-called ‘approved’ literature of the fellowships </w:t>
      </w:r>
      <w:r w:rsidR="001C38BC" w:rsidRPr="00EC0FE4">
        <w:t xml:space="preserve"> </w:t>
      </w:r>
    </w:p>
    <w:p w:rsidR="001C38BC" w:rsidRPr="00EC0FE4" w:rsidRDefault="001C38BC" w:rsidP="001C38BC">
      <w:pPr>
        <w:spacing w:line="360" w:lineRule="auto"/>
        <w:ind w:left="720"/>
        <w:rPr>
          <w:rFonts w:asciiTheme="majorHAnsi" w:eastAsia="Calibri" w:hAnsiTheme="majorHAnsi"/>
          <w:noProof/>
        </w:rPr>
      </w:pPr>
      <w:r w:rsidRPr="00EC0FE4">
        <w:rPr>
          <w:rFonts w:asciiTheme="majorHAnsi" w:hAnsiTheme="majorHAnsi"/>
        </w:rPr>
        <w:t>‘</w:t>
      </w:r>
      <w:r w:rsidR="00421312" w:rsidRPr="00EC0FE4">
        <w:rPr>
          <w:rFonts w:asciiTheme="majorHAnsi" w:hAnsiTheme="majorHAnsi"/>
        </w:rPr>
        <w:t>[</w:t>
      </w:r>
      <w:r w:rsidRPr="00EC0FE4">
        <w:rPr>
          <w:rFonts w:asciiTheme="majorHAnsi" w:hAnsiTheme="majorHAnsi"/>
        </w:rPr>
        <w:t xml:space="preserve">… </w:t>
      </w:r>
      <w:r w:rsidR="00421312" w:rsidRPr="00EC0FE4">
        <w:rPr>
          <w:rFonts w:asciiTheme="majorHAnsi" w:hAnsiTheme="majorHAnsi"/>
        </w:rPr>
        <w:t>]</w:t>
      </w:r>
      <w:r w:rsidRPr="00EC0FE4">
        <w:rPr>
          <w:rFonts w:asciiTheme="majorHAnsi" w:hAnsiTheme="majorHAnsi"/>
        </w:rPr>
        <w:t xml:space="preserve"> I think that the “Twelve Steps for Women” [she is referring to Covington</w:t>
      </w:r>
      <w:r w:rsidR="00983890" w:rsidRPr="00EC0FE4">
        <w:rPr>
          <w:rFonts w:asciiTheme="majorHAnsi" w:hAnsiTheme="majorHAnsi"/>
        </w:rPr>
        <w:t>,</w:t>
      </w:r>
      <w:r w:rsidRPr="00EC0FE4">
        <w:rPr>
          <w:rFonts w:asciiTheme="majorHAnsi" w:hAnsiTheme="majorHAnsi"/>
        </w:rPr>
        <w:t xml:space="preserve"> </w:t>
      </w:r>
      <w:r w:rsidR="00421312" w:rsidRPr="00EC0FE4">
        <w:rPr>
          <w:rFonts w:asciiTheme="majorHAnsi" w:hAnsiTheme="majorHAnsi"/>
        </w:rPr>
        <w:t>1994</w:t>
      </w:r>
      <w:proofErr w:type="gramStart"/>
      <w:r w:rsidRPr="00EC0FE4">
        <w:rPr>
          <w:rFonts w:asciiTheme="majorHAnsi" w:hAnsiTheme="majorHAnsi"/>
        </w:rPr>
        <w:t>]  um</w:t>
      </w:r>
      <w:proofErr w:type="gramEnd"/>
      <w:r w:rsidRPr="00EC0FE4">
        <w:rPr>
          <w:rFonts w:asciiTheme="majorHAnsi" w:hAnsiTheme="majorHAnsi"/>
        </w:rPr>
        <w:t xml:space="preserve"> it sort of introduces a more loving God a more feminine God </w:t>
      </w:r>
      <w:r w:rsidR="00421312" w:rsidRPr="00EC0FE4">
        <w:rPr>
          <w:rFonts w:asciiTheme="majorHAnsi" w:hAnsiTheme="majorHAnsi"/>
        </w:rPr>
        <w:t>[</w:t>
      </w:r>
      <w:r w:rsidRPr="00EC0FE4">
        <w:rPr>
          <w:rFonts w:asciiTheme="majorHAnsi" w:hAnsiTheme="majorHAnsi"/>
        </w:rPr>
        <w:t xml:space="preserve">… </w:t>
      </w:r>
      <w:r w:rsidR="00421312" w:rsidRPr="00EC0FE4">
        <w:rPr>
          <w:rFonts w:asciiTheme="majorHAnsi" w:hAnsiTheme="majorHAnsi"/>
        </w:rPr>
        <w:t>]</w:t>
      </w:r>
      <w:proofErr w:type="spellStart"/>
      <w:proofErr w:type="gramStart"/>
      <w:r w:rsidRPr="00EC0FE4">
        <w:rPr>
          <w:rFonts w:asciiTheme="majorHAnsi" w:hAnsiTheme="majorHAnsi"/>
        </w:rPr>
        <w:t>rath</w:t>
      </w:r>
      <w:proofErr w:type="spellEnd"/>
      <w:r w:rsidR="00421312" w:rsidRPr="00EC0FE4">
        <w:rPr>
          <w:rFonts w:asciiTheme="majorHAnsi" w:hAnsiTheme="majorHAnsi"/>
        </w:rPr>
        <w:t>[</w:t>
      </w:r>
      <w:proofErr w:type="gramEnd"/>
      <w:r w:rsidRPr="00EC0FE4">
        <w:rPr>
          <w:rFonts w:asciiTheme="majorHAnsi" w:hAnsiTheme="majorHAnsi"/>
        </w:rPr>
        <w:t>..</w:t>
      </w:r>
      <w:r w:rsidR="00421312" w:rsidRPr="00EC0FE4">
        <w:rPr>
          <w:rFonts w:asciiTheme="majorHAnsi" w:hAnsiTheme="majorHAnsi"/>
        </w:rPr>
        <w:t>]</w:t>
      </w:r>
      <w:proofErr w:type="gramStart"/>
      <w:r w:rsidRPr="00EC0FE4">
        <w:rPr>
          <w:rFonts w:asciiTheme="majorHAnsi" w:hAnsiTheme="majorHAnsi"/>
        </w:rPr>
        <w:t>rath</w:t>
      </w:r>
      <w:r w:rsidR="00421312" w:rsidRPr="00EC0FE4">
        <w:rPr>
          <w:rFonts w:asciiTheme="majorHAnsi" w:hAnsiTheme="majorHAnsi"/>
        </w:rPr>
        <w:t>er</w:t>
      </w:r>
      <w:proofErr w:type="gramEnd"/>
      <w:r w:rsidR="00421312" w:rsidRPr="00EC0FE4">
        <w:rPr>
          <w:rFonts w:asciiTheme="majorHAnsi" w:hAnsiTheme="majorHAnsi"/>
        </w:rPr>
        <w:t xml:space="preserve"> than this more sort of [p</w:t>
      </w:r>
      <w:r w:rsidRPr="00EC0FE4">
        <w:rPr>
          <w:rFonts w:asciiTheme="majorHAnsi" w:hAnsiTheme="majorHAnsi"/>
        </w:rPr>
        <w:t xml:space="preserve">] powerful judgmental God that women have been sort of um powerless and hopeless and </w:t>
      </w:r>
      <w:proofErr w:type="spellStart"/>
      <w:r w:rsidRPr="00EC0FE4">
        <w:rPr>
          <w:rFonts w:asciiTheme="majorHAnsi" w:hAnsiTheme="majorHAnsi"/>
        </w:rPr>
        <w:t>th</w:t>
      </w:r>
      <w:proofErr w:type="spellEnd"/>
      <w:r w:rsidR="00421312" w:rsidRPr="00EC0FE4">
        <w:rPr>
          <w:rFonts w:asciiTheme="majorHAnsi" w:hAnsiTheme="majorHAnsi"/>
        </w:rPr>
        <w:t>[</w:t>
      </w:r>
      <w:r w:rsidRPr="00EC0FE4">
        <w:rPr>
          <w:rFonts w:asciiTheme="majorHAnsi" w:hAnsiTheme="majorHAnsi"/>
        </w:rPr>
        <w:t>..</w:t>
      </w:r>
      <w:r w:rsidR="00421312" w:rsidRPr="00EC0FE4">
        <w:rPr>
          <w:rFonts w:asciiTheme="majorHAnsi" w:hAnsiTheme="majorHAnsi"/>
        </w:rPr>
        <w:t>]</w:t>
      </w:r>
      <w:proofErr w:type="gramStart"/>
      <w:r w:rsidRPr="00EC0FE4">
        <w:rPr>
          <w:rFonts w:asciiTheme="majorHAnsi" w:hAnsiTheme="majorHAnsi"/>
        </w:rPr>
        <w:t>that’s</w:t>
      </w:r>
      <w:proofErr w:type="gramEnd"/>
      <w:r w:rsidRPr="00EC0FE4">
        <w:rPr>
          <w:rFonts w:asciiTheme="majorHAnsi" w:hAnsiTheme="majorHAnsi"/>
        </w:rPr>
        <w:t xml:space="preserve"> not possibly the best approach to feel </w:t>
      </w:r>
      <w:proofErr w:type="spellStart"/>
      <w:r w:rsidRPr="00EC0FE4">
        <w:rPr>
          <w:rFonts w:asciiTheme="majorHAnsi" w:hAnsiTheme="majorHAnsi"/>
        </w:rPr>
        <w:t>tha</w:t>
      </w:r>
      <w:proofErr w:type="spellEnd"/>
      <w:r w:rsidR="00421312" w:rsidRPr="00EC0FE4">
        <w:rPr>
          <w:rFonts w:asciiTheme="majorHAnsi" w:hAnsiTheme="majorHAnsi"/>
        </w:rPr>
        <w:t>[</w:t>
      </w:r>
      <w:r w:rsidRPr="00EC0FE4">
        <w:rPr>
          <w:rFonts w:asciiTheme="majorHAnsi" w:hAnsiTheme="majorHAnsi"/>
        </w:rPr>
        <w:t>..</w:t>
      </w:r>
      <w:r w:rsidR="00421312" w:rsidRPr="00EC0FE4">
        <w:rPr>
          <w:rFonts w:asciiTheme="majorHAnsi" w:hAnsiTheme="majorHAnsi"/>
        </w:rPr>
        <w:t>]</w:t>
      </w:r>
      <w:proofErr w:type="gramStart"/>
      <w:r w:rsidRPr="00EC0FE4">
        <w:rPr>
          <w:rFonts w:asciiTheme="majorHAnsi" w:hAnsiTheme="majorHAnsi"/>
        </w:rPr>
        <w:t>that</w:t>
      </w:r>
      <w:proofErr w:type="gramEnd"/>
      <w:r w:rsidRPr="00EC0FE4">
        <w:rPr>
          <w:rFonts w:asciiTheme="majorHAnsi" w:hAnsiTheme="majorHAnsi"/>
        </w:rPr>
        <w:t xml:space="preserve"> we’ve got no power and God’s got all the power’</w:t>
      </w:r>
    </w:p>
    <w:p w:rsidR="00693939" w:rsidRPr="00EC0FE4" w:rsidRDefault="00693939" w:rsidP="00F8136E">
      <w:pPr>
        <w:pStyle w:val="ListParagraph"/>
        <w:spacing w:line="480" w:lineRule="auto"/>
        <w:ind w:left="0"/>
        <w:rPr>
          <w:rFonts w:asciiTheme="majorHAnsi" w:hAnsiTheme="majorHAnsi" w:cstheme="minorHAnsi"/>
        </w:rPr>
      </w:pPr>
    </w:p>
    <w:p w:rsidR="00FC0975" w:rsidRPr="00EC0FE4" w:rsidRDefault="006C1C5F" w:rsidP="00F8136E">
      <w:pPr>
        <w:pStyle w:val="ListParagraph"/>
        <w:spacing w:line="480" w:lineRule="auto"/>
        <w:ind w:left="0"/>
        <w:rPr>
          <w:rFonts w:asciiTheme="majorHAnsi" w:hAnsiTheme="majorHAnsi" w:cstheme="minorHAnsi"/>
        </w:rPr>
      </w:pPr>
      <w:r w:rsidRPr="00EC0FE4">
        <w:rPr>
          <w:rFonts w:asciiTheme="majorHAnsi" w:hAnsiTheme="majorHAnsi" w:cstheme="minorHAnsi"/>
        </w:rPr>
        <w:t xml:space="preserve">The fourth perspective encompasses all the others, and </w:t>
      </w:r>
      <w:r w:rsidR="00987403" w:rsidRPr="00EC0FE4">
        <w:rPr>
          <w:rFonts w:asciiTheme="majorHAnsi" w:hAnsiTheme="majorHAnsi" w:cstheme="minorHAnsi"/>
        </w:rPr>
        <w:t>this</w:t>
      </w:r>
      <w:r w:rsidRPr="00EC0FE4">
        <w:rPr>
          <w:rFonts w:asciiTheme="majorHAnsi" w:hAnsiTheme="majorHAnsi" w:cstheme="minorHAnsi"/>
        </w:rPr>
        <w:t xml:space="preserve"> is that (second wave) feminists argue that </w:t>
      </w:r>
      <w:r w:rsidR="00DD3FF9" w:rsidRPr="00EC0FE4">
        <w:rPr>
          <w:rFonts w:asciiTheme="majorHAnsi" w:hAnsiTheme="majorHAnsi" w:cstheme="minorHAnsi"/>
        </w:rPr>
        <w:t>TSFs</w:t>
      </w:r>
      <w:r w:rsidRPr="00EC0FE4">
        <w:rPr>
          <w:rFonts w:asciiTheme="majorHAnsi" w:hAnsiTheme="majorHAnsi" w:cstheme="minorHAnsi"/>
        </w:rPr>
        <w:t xml:space="preserve"> cannot be apolitical</w:t>
      </w:r>
      <w:r w:rsidR="00A3495D" w:rsidRPr="00EC0FE4">
        <w:rPr>
          <w:rFonts w:asciiTheme="majorHAnsi" w:hAnsiTheme="majorHAnsi" w:cstheme="minorHAnsi"/>
        </w:rPr>
        <w:t xml:space="preserve">, since any organisation which is not committed to the uplift of women is necessarily complicit in the patriarchal superstructure </w:t>
      </w:r>
      <w:r w:rsidR="00A3495D" w:rsidRPr="00EC0FE4">
        <w:rPr>
          <w:rFonts w:asciiTheme="majorHAnsi" w:hAnsiTheme="majorHAnsi" w:cstheme="minorHAnsi"/>
        </w:rPr>
        <w:lastRenderedPageBreak/>
        <w:t>which opp</w:t>
      </w:r>
      <w:r w:rsidR="00DD3FF9" w:rsidRPr="00EC0FE4">
        <w:rPr>
          <w:rFonts w:asciiTheme="majorHAnsi" w:hAnsiTheme="majorHAnsi" w:cstheme="minorHAnsi"/>
        </w:rPr>
        <w:t>resses them.  Jolene M Sanders’</w:t>
      </w:r>
      <w:r w:rsidR="00A3495D" w:rsidRPr="00EC0FE4">
        <w:rPr>
          <w:rFonts w:asciiTheme="majorHAnsi" w:hAnsiTheme="majorHAnsi" w:cstheme="minorHAnsi"/>
        </w:rPr>
        <w:t xml:space="preserve"> monograph </w:t>
      </w:r>
      <w:r w:rsidR="00FC0975" w:rsidRPr="00EC0FE4">
        <w:rPr>
          <w:rFonts w:asciiTheme="majorHAnsi" w:hAnsiTheme="majorHAnsi" w:cstheme="minorHAnsi"/>
          <w:i/>
        </w:rPr>
        <w:t xml:space="preserve">Women in Alcoholics Anonymous: recovery and empowerment </w:t>
      </w:r>
      <w:r w:rsidR="004054B9" w:rsidRPr="00EC0FE4">
        <w:rPr>
          <w:rFonts w:asciiTheme="majorHAnsi" w:hAnsiTheme="majorHAnsi" w:cstheme="minorHAnsi"/>
        </w:rPr>
        <w:t>(2009)</w:t>
      </w:r>
      <w:r w:rsidR="004054B9" w:rsidRPr="00EC0FE4">
        <w:rPr>
          <w:rFonts w:asciiTheme="majorHAnsi" w:hAnsiTheme="majorHAnsi" w:cstheme="minorHAnsi"/>
          <w:i/>
        </w:rPr>
        <w:t xml:space="preserve"> </w:t>
      </w:r>
      <w:r w:rsidR="00A3495D" w:rsidRPr="00EC0FE4">
        <w:rPr>
          <w:rFonts w:asciiTheme="majorHAnsi" w:hAnsiTheme="majorHAnsi" w:cstheme="minorHAnsi"/>
        </w:rPr>
        <w:t xml:space="preserve">argues cogently that contrary to </w:t>
      </w:r>
      <w:r w:rsidR="00FC0975" w:rsidRPr="00EC0FE4">
        <w:rPr>
          <w:rFonts w:asciiTheme="majorHAnsi" w:hAnsiTheme="majorHAnsi" w:cstheme="minorHAnsi"/>
        </w:rPr>
        <w:t xml:space="preserve">the assumptions of </w:t>
      </w:r>
      <w:r w:rsidR="00A3495D" w:rsidRPr="00EC0FE4">
        <w:rPr>
          <w:rFonts w:asciiTheme="majorHAnsi" w:hAnsiTheme="majorHAnsi" w:cstheme="minorHAnsi"/>
        </w:rPr>
        <w:t>second wave critiques, women in AA</w:t>
      </w:r>
      <w:r w:rsidR="00FC0975" w:rsidRPr="00EC0FE4">
        <w:rPr>
          <w:rFonts w:asciiTheme="majorHAnsi" w:hAnsiTheme="majorHAnsi" w:cstheme="minorHAnsi"/>
        </w:rPr>
        <w:t xml:space="preserve"> exhibit high</w:t>
      </w:r>
      <w:r w:rsidR="00693939" w:rsidRPr="00EC0FE4">
        <w:rPr>
          <w:rFonts w:asciiTheme="majorHAnsi" w:hAnsiTheme="majorHAnsi" w:cstheme="minorHAnsi"/>
        </w:rPr>
        <w:t>er</w:t>
      </w:r>
      <w:r w:rsidR="00FC0975" w:rsidRPr="00EC0FE4">
        <w:rPr>
          <w:rFonts w:asciiTheme="majorHAnsi" w:hAnsiTheme="majorHAnsi" w:cstheme="minorHAnsi"/>
        </w:rPr>
        <w:t xml:space="preserve"> levels of feminist indicators</w:t>
      </w:r>
      <w:r w:rsidR="00693939" w:rsidRPr="00EC0FE4">
        <w:rPr>
          <w:rFonts w:asciiTheme="majorHAnsi" w:hAnsiTheme="majorHAnsi" w:cstheme="minorHAnsi"/>
        </w:rPr>
        <w:t xml:space="preserve"> than in the population generally</w:t>
      </w:r>
      <w:r w:rsidR="00FC0975" w:rsidRPr="00EC0FE4">
        <w:rPr>
          <w:rFonts w:asciiTheme="majorHAnsi" w:hAnsiTheme="majorHAnsi" w:cstheme="minorHAnsi"/>
        </w:rPr>
        <w:t xml:space="preserve">, and that ‘both collective and individual empowerment is beyond doubt a primary outcome of participation in the twelve-step programme of AA.’ (p134) </w:t>
      </w:r>
      <w:r w:rsidR="00A3495D" w:rsidRPr="00EC0FE4">
        <w:rPr>
          <w:rFonts w:asciiTheme="majorHAnsi" w:hAnsiTheme="majorHAnsi" w:cstheme="minorHAnsi"/>
        </w:rPr>
        <w:t xml:space="preserve">  </w:t>
      </w:r>
    </w:p>
    <w:p w:rsidR="004054B9" w:rsidRPr="00EC0FE4" w:rsidRDefault="004054B9" w:rsidP="00F8136E">
      <w:pPr>
        <w:pStyle w:val="ListParagraph"/>
        <w:spacing w:line="480" w:lineRule="auto"/>
        <w:ind w:left="0"/>
        <w:rPr>
          <w:rFonts w:asciiTheme="majorHAnsi" w:hAnsiTheme="majorHAnsi" w:cstheme="minorHAnsi"/>
        </w:rPr>
      </w:pPr>
    </w:p>
    <w:p w:rsidR="00FC0975" w:rsidRPr="00EC0FE4" w:rsidRDefault="00FC0975" w:rsidP="00F8136E">
      <w:pPr>
        <w:pStyle w:val="ListParagraph"/>
        <w:spacing w:line="480" w:lineRule="auto"/>
        <w:ind w:left="0"/>
        <w:rPr>
          <w:rFonts w:asciiTheme="majorHAnsi" w:hAnsiTheme="majorHAnsi" w:cstheme="minorHAnsi"/>
        </w:rPr>
      </w:pPr>
      <w:r w:rsidRPr="00EC0FE4">
        <w:rPr>
          <w:rFonts w:asciiTheme="majorHAnsi" w:hAnsiTheme="majorHAnsi" w:cstheme="minorHAnsi"/>
        </w:rPr>
        <w:t xml:space="preserve">The third major criticism of the spirituality of TSPs is that </w:t>
      </w:r>
      <w:r w:rsidR="005112C1" w:rsidRPr="00EC0FE4">
        <w:rPr>
          <w:rFonts w:asciiTheme="majorHAnsi" w:hAnsiTheme="majorHAnsi" w:cstheme="minorHAnsi"/>
        </w:rPr>
        <w:t>they are</w:t>
      </w:r>
      <w:r w:rsidRPr="00EC0FE4">
        <w:rPr>
          <w:rFonts w:asciiTheme="majorHAnsi" w:hAnsiTheme="majorHAnsi" w:cstheme="minorHAnsi"/>
        </w:rPr>
        <w:t xml:space="preserve"> exclusive to a Judeo-Christian, or at best a post-Christian cultural context.  </w:t>
      </w:r>
      <w:r w:rsidR="007001D2" w:rsidRPr="00EC0FE4">
        <w:rPr>
          <w:rFonts w:asciiTheme="majorHAnsi" w:hAnsiTheme="majorHAnsi" w:cstheme="minorHAnsi"/>
        </w:rPr>
        <w:t xml:space="preserve">They have certainly fared better in those cultural contexts than in Islamic contexts. </w:t>
      </w:r>
      <w:proofErr w:type="gramStart"/>
      <w:r w:rsidR="007001D2" w:rsidRPr="00EC0FE4">
        <w:rPr>
          <w:rFonts w:asciiTheme="majorHAnsi" w:hAnsiTheme="majorHAnsi" w:cstheme="minorHAnsi"/>
        </w:rPr>
        <w:t>(</w:t>
      </w:r>
      <w:proofErr w:type="spellStart"/>
      <w:r w:rsidR="007001D2" w:rsidRPr="00EC0FE4">
        <w:rPr>
          <w:rFonts w:asciiTheme="majorHAnsi" w:hAnsiTheme="majorHAnsi" w:cstheme="minorHAnsi"/>
        </w:rPr>
        <w:t>Makela</w:t>
      </w:r>
      <w:proofErr w:type="spellEnd"/>
      <w:r w:rsidR="007001D2" w:rsidRPr="00EC0FE4">
        <w:rPr>
          <w:rFonts w:asciiTheme="majorHAnsi" w:hAnsiTheme="majorHAnsi" w:cstheme="minorHAnsi"/>
        </w:rPr>
        <w:t xml:space="preserve"> 1991)</w:t>
      </w:r>
      <w:r w:rsidR="003A1E1D" w:rsidRPr="00EC0FE4">
        <w:rPr>
          <w:rFonts w:asciiTheme="majorHAnsi" w:hAnsiTheme="majorHAnsi" w:cstheme="minorHAnsi"/>
        </w:rPr>
        <w:t>.</w:t>
      </w:r>
      <w:proofErr w:type="gramEnd"/>
      <w:r w:rsidR="003A1E1D" w:rsidRPr="00EC0FE4">
        <w:rPr>
          <w:rFonts w:asciiTheme="majorHAnsi" w:hAnsiTheme="majorHAnsi" w:cstheme="minorHAnsi"/>
        </w:rPr>
        <w:t xml:space="preserve"> Related to this criticism is that the three-fold disease understanding of addiction does not properly acknowledge the social dimensions considered to be features of addiction in populations who experience oppression, such as First Nation peoples. Spirituality amongst these groups is constructed differently to that of dominant cultures. </w:t>
      </w:r>
      <w:r w:rsidR="009D5A0A" w:rsidRPr="00EC0FE4">
        <w:rPr>
          <w:rFonts w:asciiTheme="majorHAnsi" w:hAnsiTheme="majorHAnsi" w:cstheme="minorHAnsi"/>
        </w:rPr>
        <w:t>For this and other reasons TSPs</w:t>
      </w:r>
      <w:r w:rsidR="003A1E1D" w:rsidRPr="00EC0FE4">
        <w:rPr>
          <w:rFonts w:asciiTheme="majorHAnsi" w:hAnsiTheme="majorHAnsi" w:cstheme="minorHAnsi"/>
        </w:rPr>
        <w:t xml:space="preserve"> may be entirely inappropriate</w:t>
      </w:r>
      <w:r w:rsidR="009D5A0A" w:rsidRPr="00EC0FE4">
        <w:rPr>
          <w:rFonts w:asciiTheme="majorHAnsi" w:hAnsiTheme="majorHAnsi" w:cstheme="minorHAnsi"/>
        </w:rPr>
        <w:t xml:space="preserve">, or require </w:t>
      </w:r>
      <w:r w:rsidR="008103F8" w:rsidRPr="00EC0FE4">
        <w:rPr>
          <w:rFonts w:asciiTheme="majorHAnsi" w:hAnsiTheme="majorHAnsi" w:cstheme="minorHAnsi"/>
        </w:rPr>
        <w:t>modifying</w:t>
      </w:r>
      <w:r w:rsidR="009D5A0A" w:rsidRPr="00EC0FE4">
        <w:rPr>
          <w:rFonts w:asciiTheme="majorHAnsi" w:hAnsiTheme="majorHAnsi" w:cstheme="minorHAnsi"/>
        </w:rPr>
        <w:t>,</w:t>
      </w:r>
      <w:r w:rsidR="003A1E1D" w:rsidRPr="00EC0FE4">
        <w:rPr>
          <w:rFonts w:asciiTheme="majorHAnsi" w:hAnsiTheme="majorHAnsi" w:cstheme="minorHAnsi"/>
        </w:rPr>
        <w:t xml:space="preserve"> </w:t>
      </w:r>
      <w:r w:rsidR="009D5A0A" w:rsidRPr="00EC0FE4">
        <w:rPr>
          <w:rFonts w:asciiTheme="majorHAnsi" w:hAnsiTheme="majorHAnsi" w:cstheme="minorHAnsi"/>
        </w:rPr>
        <w:t>in such contexts. (</w:t>
      </w:r>
      <w:proofErr w:type="spellStart"/>
      <w:r w:rsidR="009D5A0A" w:rsidRPr="00EC0FE4">
        <w:rPr>
          <w:rFonts w:asciiTheme="majorHAnsi" w:hAnsiTheme="majorHAnsi" w:cstheme="minorHAnsi"/>
        </w:rPr>
        <w:t>Westermeyer</w:t>
      </w:r>
      <w:proofErr w:type="spellEnd"/>
      <w:r w:rsidR="009D5A0A" w:rsidRPr="00EC0FE4">
        <w:rPr>
          <w:rFonts w:asciiTheme="majorHAnsi" w:hAnsiTheme="majorHAnsi" w:cstheme="minorHAnsi"/>
        </w:rPr>
        <w:t>, 1990</w:t>
      </w:r>
      <w:r w:rsidR="001B702D" w:rsidRPr="00EC0FE4">
        <w:rPr>
          <w:rFonts w:asciiTheme="majorHAnsi" w:hAnsiTheme="majorHAnsi" w:cstheme="minorHAnsi"/>
        </w:rPr>
        <w:t xml:space="preserve">; </w:t>
      </w:r>
      <w:r w:rsidR="00C73CB1" w:rsidRPr="00EC0FE4">
        <w:rPr>
          <w:rFonts w:asciiTheme="majorHAnsi" w:hAnsiTheme="majorHAnsi" w:cstheme="minorHAnsi"/>
        </w:rPr>
        <w:t xml:space="preserve">Navarro, </w:t>
      </w:r>
      <w:r w:rsidR="001B702D" w:rsidRPr="00EC0FE4">
        <w:rPr>
          <w:rFonts w:asciiTheme="majorHAnsi" w:hAnsiTheme="majorHAnsi" w:cstheme="minorHAnsi"/>
        </w:rPr>
        <w:t>Wilson, Berger &amp; Taylor 1997</w:t>
      </w:r>
      <w:r w:rsidR="0038010E" w:rsidRPr="00EC0FE4">
        <w:rPr>
          <w:rFonts w:asciiTheme="majorHAnsi" w:hAnsiTheme="majorHAnsi" w:cstheme="minorHAnsi"/>
        </w:rPr>
        <w:t xml:space="preserve">; </w:t>
      </w:r>
      <w:proofErr w:type="spellStart"/>
      <w:r w:rsidR="0038010E" w:rsidRPr="00EC0FE4">
        <w:rPr>
          <w:rFonts w:asciiTheme="majorHAnsi" w:hAnsiTheme="majorHAnsi" w:cstheme="minorHAnsi"/>
        </w:rPr>
        <w:t>Hillhouse</w:t>
      </w:r>
      <w:proofErr w:type="spellEnd"/>
      <w:r w:rsidR="0038010E" w:rsidRPr="00EC0FE4">
        <w:rPr>
          <w:rFonts w:asciiTheme="majorHAnsi" w:hAnsiTheme="majorHAnsi" w:cstheme="minorHAnsi"/>
        </w:rPr>
        <w:t xml:space="preserve"> &amp; </w:t>
      </w:r>
      <w:proofErr w:type="spellStart"/>
      <w:r w:rsidR="0038010E" w:rsidRPr="00EC0FE4">
        <w:rPr>
          <w:rFonts w:asciiTheme="majorHAnsi" w:hAnsiTheme="majorHAnsi" w:cstheme="minorHAnsi"/>
        </w:rPr>
        <w:t>Fiorentine</w:t>
      </w:r>
      <w:proofErr w:type="spellEnd"/>
      <w:r w:rsidR="0038010E" w:rsidRPr="00EC0FE4">
        <w:rPr>
          <w:rFonts w:asciiTheme="majorHAnsi" w:hAnsiTheme="majorHAnsi" w:cstheme="minorHAnsi"/>
        </w:rPr>
        <w:t>, 2001</w:t>
      </w:r>
      <w:r w:rsidR="009D5A0A" w:rsidRPr="00EC0FE4">
        <w:rPr>
          <w:rFonts w:asciiTheme="majorHAnsi" w:hAnsiTheme="majorHAnsi" w:cstheme="minorHAnsi"/>
        </w:rPr>
        <w:t>)</w:t>
      </w:r>
    </w:p>
    <w:p w:rsidR="00FC0975" w:rsidRPr="00EC0FE4" w:rsidRDefault="00FC0975" w:rsidP="00F8136E">
      <w:pPr>
        <w:pStyle w:val="ListParagraph"/>
        <w:spacing w:line="480" w:lineRule="auto"/>
        <w:ind w:left="0"/>
        <w:rPr>
          <w:rFonts w:asciiTheme="majorHAnsi" w:hAnsiTheme="majorHAnsi" w:cstheme="minorHAnsi"/>
        </w:rPr>
      </w:pPr>
    </w:p>
    <w:p w:rsidR="00750967" w:rsidRPr="00EC0FE4" w:rsidRDefault="00FC0975" w:rsidP="009709CC">
      <w:pPr>
        <w:pStyle w:val="ListParagraph"/>
        <w:spacing w:line="480" w:lineRule="auto"/>
        <w:ind w:left="0"/>
        <w:rPr>
          <w:rFonts w:asciiTheme="majorHAnsi" w:hAnsiTheme="majorHAnsi" w:cstheme="minorHAnsi"/>
        </w:rPr>
      </w:pPr>
      <w:r w:rsidRPr="00EC0FE4">
        <w:rPr>
          <w:rFonts w:asciiTheme="majorHAnsi" w:hAnsiTheme="majorHAnsi" w:cstheme="minorHAnsi"/>
        </w:rPr>
        <w:t>The fourth major criticism – that the spiritual illness concept both stigmatises and encourages complicity in remaining ‘ill’ comes largely from the direction of the range of other treatment modalities available. Ra</w:t>
      </w:r>
      <w:r w:rsidR="008266B3" w:rsidRPr="00EC0FE4">
        <w:rPr>
          <w:rFonts w:asciiTheme="majorHAnsi" w:hAnsiTheme="majorHAnsi" w:cstheme="minorHAnsi"/>
        </w:rPr>
        <w:t>tional R</w:t>
      </w:r>
      <w:r w:rsidRPr="00EC0FE4">
        <w:rPr>
          <w:rFonts w:asciiTheme="majorHAnsi" w:hAnsiTheme="majorHAnsi" w:cstheme="minorHAnsi"/>
        </w:rPr>
        <w:t>ecovery</w:t>
      </w:r>
      <w:r w:rsidR="008266B3" w:rsidRPr="00EC0FE4">
        <w:rPr>
          <w:rFonts w:asciiTheme="majorHAnsi" w:hAnsiTheme="majorHAnsi" w:cstheme="minorHAnsi"/>
        </w:rPr>
        <w:t xml:space="preserve"> and Intuitive Recovery argue that the disease concept is a ‘get-out’ which enables the addict to fail to face up to</w:t>
      </w:r>
      <w:r w:rsidR="007119B0" w:rsidRPr="00EC0FE4">
        <w:rPr>
          <w:rFonts w:asciiTheme="majorHAnsi" w:hAnsiTheme="majorHAnsi" w:cstheme="minorHAnsi"/>
        </w:rPr>
        <w:t xml:space="preserve"> responsibility for her actions</w:t>
      </w:r>
      <w:r w:rsidR="008266B3" w:rsidRPr="00EC0FE4">
        <w:rPr>
          <w:rFonts w:asciiTheme="majorHAnsi" w:hAnsiTheme="majorHAnsi" w:cstheme="minorHAnsi"/>
        </w:rPr>
        <w:t xml:space="preserve"> </w:t>
      </w:r>
      <w:r w:rsidR="00310FD0" w:rsidRPr="00EC0FE4">
        <w:rPr>
          <w:rFonts w:asciiTheme="majorHAnsi" w:hAnsiTheme="majorHAnsi" w:cstheme="minorHAnsi"/>
        </w:rPr>
        <w:t>(</w:t>
      </w:r>
      <w:r w:rsidR="007119B0" w:rsidRPr="00EC0FE4">
        <w:rPr>
          <w:rFonts w:asciiTheme="majorHAnsi" w:hAnsiTheme="majorHAnsi" w:cstheme="minorHAnsi"/>
        </w:rPr>
        <w:t>see websites for both organisations</w:t>
      </w:r>
      <w:r w:rsidR="00665779" w:rsidRPr="00EC0FE4">
        <w:rPr>
          <w:rFonts w:asciiTheme="majorHAnsi" w:hAnsiTheme="majorHAnsi" w:cstheme="minorHAnsi"/>
        </w:rPr>
        <w:t>)</w:t>
      </w:r>
      <w:r w:rsidR="007119B0" w:rsidRPr="00EC0FE4">
        <w:rPr>
          <w:rFonts w:asciiTheme="majorHAnsi" w:hAnsiTheme="majorHAnsi" w:cstheme="minorHAnsi"/>
        </w:rPr>
        <w:t>.</w:t>
      </w:r>
      <w:r w:rsidR="00665779" w:rsidRPr="00EC0FE4">
        <w:rPr>
          <w:rFonts w:asciiTheme="majorHAnsi" w:hAnsiTheme="majorHAnsi" w:cstheme="minorHAnsi"/>
        </w:rPr>
        <w:t xml:space="preserve"> </w:t>
      </w:r>
      <w:r w:rsidR="008266B3" w:rsidRPr="00EC0FE4">
        <w:rPr>
          <w:rFonts w:asciiTheme="majorHAnsi" w:hAnsiTheme="majorHAnsi" w:cstheme="minorHAnsi"/>
        </w:rPr>
        <w:t>In their view, the TSP approach of remaining in a fit spiritual condition</w:t>
      </w:r>
      <w:r w:rsidR="00693939" w:rsidRPr="00EC0FE4">
        <w:rPr>
          <w:rFonts w:asciiTheme="majorHAnsi" w:hAnsiTheme="majorHAnsi" w:cstheme="minorHAnsi"/>
        </w:rPr>
        <w:t xml:space="preserve"> </w:t>
      </w:r>
      <w:r w:rsidR="008266B3" w:rsidRPr="00EC0FE4">
        <w:rPr>
          <w:rFonts w:asciiTheme="majorHAnsi" w:hAnsiTheme="majorHAnsi" w:cstheme="minorHAnsi"/>
        </w:rPr>
        <w:t xml:space="preserve">to </w:t>
      </w:r>
      <w:proofErr w:type="gramStart"/>
      <w:r w:rsidR="008266B3" w:rsidRPr="00EC0FE4">
        <w:rPr>
          <w:rFonts w:asciiTheme="majorHAnsi" w:hAnsiTheme="majorHAnsi" w:cstheme="minorHAnsi"/>
        </w:rPr>
        <w:t>effect</w:t>
      </w:r>
      <w:proofErr w:type="gramEnd"/>
      <w:r w:rsidR="008266B3" w:rsidRPr="00EC0FE4">
        <w:rPr>
          <w:rFonts w:asciiTheme="majorHAnsi" w:hAnsiTheme="majorHAnsi" w:cstheme="minorHAnsi"/>
        </w:rPr>
        <w:t xml:space="preserve"> a daily reprieve from addiction, causes inevitable relapse which can be blamed on, or excused by, a failure of spiritual practice on that particular day. Both these </w:t>
      </w:r>
      <w:r w:rsidR="00BA4727" w:rsidRPr="00EC0FE4">
        <w:rPr>
          <w:rFonts w:asciiTheme="majorHAnsi" w:hAnsiTheme="majorHAnsi" w:cstheme="minorHAnsi"/>
        </w:rPr>
        <w:t>treatment</w:t>
      </w:r>
      <w:r w:rsidR="008266B3" w:rsidRPr="00EC0FE4">
        <w:rPr>
          <w:rFonts w:asciiTheme="majorHAnsi" w:hAnsiTheme="majorHAnsi" w:cstheme="minorHAnsi"/>
        </w:rPr>
        <w:t xml:space="preserve"> modalities advocate the once and for all </w:t>
      </w:r>
      <w:r w:rsidR="00AD25DA" w:rsidRPr="00EC0FE4">
        <w:rPr>
          <w:rFonts w:asciiTheme="majorHAnsi" w:hAnsiTheme="majorHAnsi" w:cstheme="minorHAnsi"/>
        </w:rPr>
        <w:t>silencing of</w:t>
      </w:r>
      <w:r w:rsidR="008266B3" w:rsidRPr="00EC0FE4">
        <w:rPr>
          <w:rFonts w:asciiTheme="majorHAnsi" w:hAnsiTheme="majorHAnsi" w:cstheme="minorHAnsi"/>
        </w:rPr>
        <w:t xml:space="preserve"> the ‘beast’ of addiction, and for them it is not a spiritual but a</w:t>
      </w:r>
      <w:r w:rsidR="00F30060" w:rsidRPr="00EC0FE4">
        <w:rPr>
          <w:rFonts w:asciiTheme="majorHAnsi" w:hAnsiTheme="majorHAnsi" w:cstheme="minorHAnsi"/>
        </w:rPr>
        <w:t xml:space="preserve"> mental and a moral</w:t>
      </w:r>
      <w:r w:rsidR="008266B3" w:rsidRPr="00EC0FE4">
        <w:rPr>
          <w:rFonts w:asciiTheme="majorHAnsi" w:hAnsiTheme="majorHAnsi" w:cstheme="minorHAnsi"/>
        </w:rPr>
        <w:t xml:space="preserve"> issue. </w:t>
      </w:r>
      <w:r w:rsidR="00F30060" w:rsidRPr="00EC0FE4">
        <w:rPr>
          <w:rFonts w:asciiTheme="majorHAnsi" w:hAnsiTheme="majorHAnsi" w:cstheme="minorHAnsi"/>
        </w:rPr>
        <w:t xml:space="preserve"> </w:t>
      </w:r>
      <w:r w:rsidR="00A43B4F" w:rsidRPr="00EC0FE4">
        <w:rPr>
          <w:rFonts w:asciiTheme="majorHAnsi" w:hAnsiTheme="majorHAnsi" w:cstheme="minorHAnsi"/>
        </w:rPr>
        <w:t>C</w:t>
      </w:r>
      <w:r w:rsidR="00F30060" w:rsidRPr="00EC0FE4">
        <w:rPr>
          <w:rFonts w:asciiTheme="majorHAnsi" w:hAnsiTheme="majorHAnsi" w:cstheme="minorHAnsi"/>
        </w:rPr>
        <w:t xml:space="preserve">omparison of </w:t>
      </w:r>
      <w:r w:rsidR="00A43B4F" w:rsidRPr="00EC0FE4">
        <w:rPr>
          <w:rFonts w:asciiTheme="majorHAnsi" w:hAnsiTheme="majorHAnsi" w:cstheme="minorHAnsi"/>
        </w:rPr>
        <w:t>efficacy is problematic because</w:t>
      </w:r>
      <w:r w:rsidR="00F30060" w:rsidRPr="00EC0FE4">
        <w:rPr>
          <w:rFonts w:asciiTheme="majorHAnsi" w:hAnsiTheme="majorHAnsi" w:cstheme="minorHAnsi"/>
        </w:rPr>
        <w:t xml:space="preserve"> </w:t>
      </w:r>
      <w:r w:rsidR="00A43B4F" w:rsidRPr="00EC0FE4">
        <w:rPr>
          <w:rFonts w:asciiTheme="majorHAnsi" w:hAnsiTheme="majorHAnsi" w:cstheme="minorHAnsi"/>
        </w:rPr>
        <w:t xml:space="preserve">of </w:t>
      </w:r>
      <w:r w:rsidR="00F30060" w:rsidRPr="00EC0FE4">
        <w:rPr>
          <w:rFonts w:asciiTheme="majorHAnsi" w:hAnsiTheme="majorHAnsi" w:cstheme="minorHAnsi"/>
        </w:rPr>
        <w:t xml:space="preserve">the self-selecting nature of </w:t>
      </w:r>
      <w:r w:rsidR="00F30060" w:rsidRPr="00EC0FE4">
        <w:rPr>
          <w:rFonts w:asciiTheme="majorHAnsi" w:hAnsiTheme="majorHAnsi" w:cstheme="minorHAnsi"/>
        </w:rPr>
        <w:lastRenderedPageBreak/>
        <w:t>all</w:t>
      </w:r>
      <w:r w:rsidR="00A43B4F" w:rsidRPr="00EC0FE4">
        <w:rPr>
          <w:rFonts w:asciiTheme="majorHAnsi" w:hAnsiTheme="majorHAnsi" w:cstheme="minorHAnsi"/>
        </w:rPr>
        <w:t xml:space="preserve"> </w:t>
      </w:r>
      <w:r w:rsidR="00382F8A" w:rsidRPr="00EC0FE4">
        <w:rPr>
          <w:rFonts w:asciiTheme="majorHAnsi" w:hAnsiTheme="majorHAnsi" w:cstheme="minorHAnsi"/>
        </w:rPr>
        <w:t>such</w:t>
      </w:r>
      <w:r w:rsidR="00A43B4F" w:rsidRPr="00EC0FE4">
        <w:rPr>
          <w:rFonts w:asciiTheme="majorHAnsi" w:hAnsiTheme="majorHAnsi" w:cstheme="minorHAnsi"/>
        </w:rPr>
        <w:t xml:space="preserve"> </w:t>
      </w:r>
      <w:proofErr w:type="gramStart"/>
      <w:r w:rsidR="00A43B4F" w:rsidRPr="00EC0FE4">
        <w:rPr>
          <w:rFonts w:asciiTheme="majorHAnsi" w:hAnsiTheme="majorHAnsi" w:cstheme="minorHAnsi"/>
        </w:rPr>
        <w:t>groups</w:t>
      </w:r>
      <w:proofErr w:type="gramEnd"/>
      <w:r w:rsidR="00A43B4F" w:rsidRPr="00EC0FE4">
        <w:rPr>
          <w:rFonts w:asciiTheme="majorHAnsi" w:hAnsiTheme="majorHAnsi" w:cstheme="minorHAnsi"/>
        </w:rPr>
        <w:t xml:space="preserve"> </w:t>
      </w:r>
      <w:r w:rsidR="00421312" w:rsidRPr="00EC0FE4">
        <w:rPr>
          <w:rFonts w:asciiTheme="majorHAnsi" w:hAnsiTheme="majorHAnsi" w:cstheme="minorHAnsi"/>
        </w:rPr>
        <w:t>results in</w:t>
      </w:r>
      <w:r w:rsidR="00F30060" w:rsidRPr="00EC0FE4">
        <w:rPr>
          <w:rFonts w:asciiTheme="majorHAnsi" w:hAnsiTheme="majorHAnsi" w:cstheme="minorHAnsi"/>
        </w:rPr>
        <w:t xml:space="preserve"> sample bias.  </w:t>
      </w:r>
      <w:r w:rsidR="00BA4727" w:rsidRPr="00EC0FE4">
        <w:rPr>
          <w:rFonts w:asciiTheme="majorHAnsi" w:hAnsiTheme="majorHAnsi" w:cstheme="minorHAnsi"/>
        </w:rPr>
        <w:t>However</w:t>
      </w:r>
      <w:r w:rsidR="00A43B4F" w:rsidRPr="00EC0FE4">
        <w:rPr>
          <w:rFonts w:asciiTheme="majorHAnsi" w:hAnsiTheme="majorHAnsi" w:cstheme="minorHAnsi"/>
        </w:rPr>
        <w:t xml:space="preserve">, </w:t>
      </w:r>
      <w:r w:rsidR="00BA4727" w:rsidRPr="00EC0FE4">
        <w:rPr>
          <w:rFonts w:asciiTheme="majorHAnsi" w:hAnsiTheme="majorHAnsi" w:cstheme="minorHAnsi"/>
        </w:rPr>
        <w:t xml:space="preserve">it seems likely that </w:t>
      </w:r>
      <w:r w:rsidR="00363688" w:rsidRPr="00EC0FE4">
        <w:rPr>
          <w:rFonts w:asciiTheme="majorHAnsi" w:hAnsiTheme="majorHAnsi" w:cstheme="minorHAnsi"/>
        </w:rPr>
        <w:t>different treatment</w:t>
      </w:r>
      <w:r w:rsidR="00F30060" w:rsidRPr="00EC0FE4">
        <w:rPr>
          <w:rFonts w:asciiTheme="majorHAnsi" w:hAnsiTheme="majorHAnsi" w:cstheme="minorHAnsi"/>
        </w:rPr>
        <w:t xml:space="preserve"> modalities </w:t>
      </w:r>
      <w:r w:rsidR="00BA4727" w:rsidRPr="00EC0FE4">
        <w:rPr>
          <w:rFonts w:asciiTheme="majorHAnsi" w:hAnsiTheme="majorHAnsi" w:cstheme="minorHAnsi"/>
        </w:rPr>
        <w:t xml:space="preserve">would be appropriate for </w:t>
      </w:r>
      <w:r w:rsidR="00F30060" w:rsidRPr="00EC0FE4">
        <w:rPr>
          <w:rFonts w:asciiTheme="majorHAnsi" w:hAnsiTheme="majorHAnsi" w:cstheme="minorHAnsi"/>
        </w:rPr>
        <w:t>people</w:t>
      </w:r>
      <w:r w:rsidR="009709CC" w:rsidRPr="00EC0FE4">
        <w:rPr>
          <w:rFonts w:asciiTheme="majorHAnsi" w:hAnsiTheme="majorHAnsi" w:cstheme="minorHAnsi"/>
        </w:rPr>
        <w:t xml:space="preserve"> with different experiences of addiction and different recovery preferences</w:t>
      </w:r>
      <w:r w:rsidR="00F30060" w:rsidRPr="00EC0FE4">
        <w:rPr>
          <w:rFonts w:asciiTheme="majorHAnsi" w:hAnsiTheme="majorHAnsi" w:cstheme="minorHAnsi"/>
        </w:rPr>
        <w:t>, and some recovery organisat</w:t>
      </w:r>
      <w:r w:rsidR="00693939" w:rsidRPr="00EC0FE4">
        <w:rPr>
          <w:rFonts w:asciiTheme="majorHAnsi" w:hAnsiTheme="majorHAnsi" w:cstheme="minorHAnsi"/>
        </w:rPr>
        <w:t xml:space="preserve">ions are </w:t>
      </w:r>
      <w:r w:rsidR="00BA4727" w:rsidRPr="00EC0FE4">
        <w:rPr>
          <w:rFonts w:asciiTheme="majorHAnsi" w:hAnsiTheme="majorHAnsi" w:cstheme="minorHAnsi"/>
        </w:rPr>
        <w:t xml:space="preserve">indeed </w:t>
      </w:r>
      <w:r w:rsidR="00693939" w:rsidRPr="00EC0FE4">
        <w:rPr>
          <w:rFonts w:asciiTheme="majorHAnsi" w:hAnsiTheme="majorHAnsi" w:cstheme="minorHAnsi"/>
        </w:rPr>
        <w:t xml:space="preserve">growing at fast rates and demonstrating </w:t>
      </w:r>
      <w:r w:rsidR="00AD25DA" w:rsidRPr="00EC0FE4">
        <w:rPr>
          <w:rFonts w:asciiTheme="majorHAnsi" w:hAnsiTheme="majorHAnsi" w:cstheme="minorHAnsi"/>
        </w:rPr>
        <w:t xml:space="preserve">at least short term </w:t>
      </w:r>
      <w:r w:rsidR="00693939" w:rsidRPr="00EC0FE4">
        <w:rPr>
          <w:rFonts w:asciiTheme="majorHAnsi" w:hAnsiTheme="majorHAnsi" w:cstheme="minorHAnsi"/>
        </w:rPr>
        <w:t xml:space="preserve">success. </w:t>
      </w:r>
      <w:r w:rsidR="009709CC" w:rsidRPr="00EC0FE4">
        <w:rPr>
          <w:rFonts w:asciiTheme="majorHAnsi" w:hAnsiTheme="majorHAnsi" w:cstheme="minorHAnsi"/>
        </w:rPr>
        <w:t xml:space="preserve"> </w:t>
      </w:r>
      <w:r w:rsidR="00DD1436" w:rsidRPr="00EC0FE4">
        <w:rPr>
          <w:rFonts w:asciiTheme="majorHAnsi" w:hAnsiTheme="majorHAnsi" w:cstheme="minorHAnsi"/>
        </w:rPr>
        <w:t>As</w:t>
      </w:r>
      <w:r w:rsidR="009709CC" w:rsidRPr="00EC0FE4">
        <w:rPr>
          <w:rFonts w:asciiTheme="majorHAnsi" w:hAnsiTheme="majorHAnsi" w:cstheme="minorHAnsi"/>
        </w:rPr>
        <w:t xml:space="preserve"> well as secular organisations which object to the twelve step spiritual </w:t>
      </w:r>
      <w:proofErr w:type="gramStart"/>
      <w:r w:rsidR="009709CC" w:rsidRPr="00EC0FE4">
        <w:rPr>
          <w:rFonts w:asciiTheme="majorHAnsi" w:hAnsiTheme="majorHAnsi" w:cstheme="minorHAnsi"/>
        </w:rPr>
        <w:t>approach ,</w:t>
      </w:r>
      <w:proofErr w:type="gramEnd"/>
      <w:r w:rsidR="009709CC" w:rsidRPr="00EC0FE4">
        <w:rPr>
          <w:rFonts w:asciiTheme="majorHAnsi" w:hAnsiTheme="majorHAnsi" w:cstheme="minorHAnsi"/>
        </w:rPr>
        <w:t xml:space="preserve"> there are religious organisations which see the non-sectarian commitments of the twelve step approach as likewise limiting for their communities. </w:t>
      </w:r>
      <w:r w:rsidR="001A4081" w:rsidRPr="00EC0FE4">
        <w:rPr>
          <w:rFonts w:asciiTheme="majorHAnsi" w:hAnsiTheme="majorHAnsi" w:cstheme="minorHAnsi"/>
        </w:rPr>
        <w:t xml:space="preserve"> Kelly and White (2012) argue cogently for a proliferation of forms of mutual aid group to reflect the diversity of the population in need. </w:t>
      </w:r>
    </w:p>
    <w:p w:rsidR="009709CC" w:rsidRPr="00EC0FE4" w:rsidRDefault="009709CC" w:rsidP="009709CC">
      <w:pPr>
        <w:pStyle w:val="ListParagraph"/>
        <w:spacing w:line="480" w:lineRule="auto"/>
        <w:ind w:left="0"/>
        <w:rPr>
          <w:rFonts w:eastAsia="Times New Roman" w:cstheme="minorHAnsi"/>
          <w:b/>
          <w:sz w:val="44"/>
          <w:szCs w:val="44"/>
          <w:lang w:eastAsia="en-GB"/>
        </w:rPr>
      </w:pPr>
    </w:p>
    <w:p w:rsidR="00A0246D" w:rsidRPr="00EC0FE4" w:rsidRDefault="000D16FB" w:rsidP="00F8136E">
      <w:pPr>
        <w:pStyle w:val="ListParagraph"/>
        <w:spacing w:line="480" w:lineRule="auto"/>
        <w:ind w:left="0"/>
        <w:rPr>
          <w:rFonts w:asciiTheme="majorHAnsi" w:hAnsiTheme="majorHAnsi" w:cstheme="minorHAnsi"/>
          <w:b/>
        </w:rPr>
      </w:pPr>
      <w:r w:rsidRPr="00EC0FE4">
        <w:rPr>
          <w:rFonts w:asciiTheme="majorHAnsi" w:hAnsiTheme="majorHAnsi" w:cstheme="minorHAnsi"/>
          <w:b/>
        </w:rPr>
        <w:t>Conclusion</w:t>
      </w:r>
    </w:p>
    <w:p w:rsidR="00332CC7" w:rsidRPr="00EC0FE4" w:rsidRDefault="00EF02ED" w:rsidP="00F8136E">
      <w:pPr>
        <w:pStyle w:val="ListParagraph"/>
        <w:spacing w:line="480" w:lineRule="auto"/>
        <w:ind w:left="0"/>
        <w:rPr>
          <w:rFonts w:asciiTheme="majorHAnsi" w:hAnsiTheme="majorHAnsi" w:cstheme="minorHAnsi"/>
        </w:rPr>
      </w:pPr>
      <w:r w:rsidRPr="00EC0FE4">
        <w:rPr>
          <w:rFonts w:asciiTheme="majorHAnsi" w:hAnsiTheme="majorHAnsi" w:cstheme="minorHAnsi"/>
        </w:rPr>
        <w:t xml:space="preserve">Whilst many factors are considered in referral or advice given to service users, potential efficacy over cost is </w:t>
      </w:r>
      <w:r w:rsidR="00A062AC" w:rsidRPr="00EC0FE4">
        <w:rPr>
          <w:rFonts w:asciiTheme="majorHAnsi" w:hAnsiTheme="majorHAnsi" w:cstheme="minorHAnsi"/>
        </w:rPr>
        <w:t>inevitably</w:t>
      </w:r>
      <w:r w:rsidRPr="00EC0FE4">
        <w:rPr>
          <w:rFonts w:asciiTheme="majorHAnsi" w:hAnsiTheme="majorHAnsi" w:cstheme="minorHAnsi"/>
        </w:rPr>
        <w:t xml:space="preserve"> important, and TSPs </w:t>
      </w:r>
      <w:r w:rsidR="00BA4727" w:rsidRPr="00EC0FE4">
        <w:rPr>
          <w:rFonts w:asciiTheme="majorHAnsi" w:hAnsiTheme="majorHAnsi" w:cstheme="minorHAnsi"/>
        </w:rPr>
        <w:t xml:space="preserve">(because they are free through the fellowships) </w:t>
      </w:r>
      <w:r w:rsidRPr="00EC0FE4">
        <w:rPr>
          <w:rFonts w:asciiTheme="majorHAnsi" w:hAnsiTheme="majorHAnsi" w:cstheme="minorHAnsi"/>
        </w:rPr>
        <w:t>deliver in that respect for many people, formally religious or not.</w:t>
      </w:r>
      <w:r w:rsidR="00332CC7" w:rsidRPr="00EC0FE4">
        <w:rPr>
          <w:rFonts w:asciiTheme="majorHAnsi" w:hAnsiTheme="majorHAnsi" w:cstheme="minorHAnsi"/>
        </w:rPr>
        <w:t xml:space="preserve">  </w:t>
      </w:r>
      <w:r w:rsidR="0081188D" w:rsidRPr="00EC0FE4">
        <w:rPr>
          <w:rFonts w:asciiTheme="majorHAnsi" w:hAnsiTheme="majorHAnsi" w:cstheme="minorHAnsi"/>
        </w:rPr>
        <w:t xml:space="preserve">As well as being free, they are highly accessible and developing ever more sophisticated virtual/electronic presences.   </w:t>
      </w:r>
      <w:r w:rsidR="00332CC7" w:rsidRPr="00EC0FE4">
        <w:rPr>
          <w:rFonts w:asciiTheme="majorHAnsi" w:hAnsiTheme="majorHAnsi" w:cstheme="minorHAnsi"/>
        </w:rPr>
        <w:t xml:space="preserve">Moos and </w:t>
      </w:r>
      <w:proofErr w:type="spellStart"/>
      <w:r w:rsidR="00332CC7" w:rsidRPr="00EC0FE4">
        <w:rPr>
          <w:rFonts w:asciiTheme="majorHAnsi" w:hAnsiTheme="majorHAnsi" w:cstheme="minorHAnsi"/>
        </w:rPr>
        <w:t>Timko</w:t>
      </w:r>
      <w:proofErr w:type="spellEnd"/>
      <w:r w:rsidR="00332CC7" w:rsidRPr="00EC0FE4">
        <w:rPr>
          <w:rFonts w:asciiTheme="majorHAnsi" w:hAnsiTheme="majorHAnsi" w:cstheme="minorHAnsi"/>
        </w:rPr>
        <w:t xml:space="preserve"> (2011) summarise efficacy research stating that,</w:t>
      </w:r>
    </w:p>
    <w:p w:rsidR="0081188D" w:rsidRPr="00EC0FE4" w:rsidRDefault="0081188D" w:rsidP="00332CC7">
      <w:pPr>
        <w:pStyle w:val="ListParagraph"/>
        <w:spacing w:line="480" w:lineRule="auto"/>
        <w:rPr>
          <w:rFonts w:asciiTheme="majorHAnsi" w:hAnsiTheme="majorHAnsi" w:cstheme="minorHAnsi"/>
        </w:rPr>
      </w:pPr>
    </w:p>
    <w:p w:rsidR="00332CC7" w:rsidRPr="00EC0FE4" w:rsidRDefault="00332CC7" w:rsidP="00332CC7">
      <w:pPr>
        <w:pStyle w:val="ListParagraph"/>
        <w:spacing w:line="480" w:lineRule="auto"/>
        <w:rPr>
          <w:rFonts w:asciiTheme="majorHAnsi" w:hAnsiTheme="majorHAnsi" w:cstheme="minorHAnsi"/>
        </w:rPr>
      </w:pPr>
      <w:r w:rsidRPr="00EC0FE4">
        <w:rPr>
          <w:rFonts w:asciiTheme="majorHAnsi" w:hAnsiTheme="majorHAnsi" w:cstheme="minorHAnsi"/>
        </w:rPr>
        <w:t xml:space="preserve"> </w:t>
      </w:r>
      <w:proofErr w:type="gramStart"/>
      <w:r w:rsidRPr="00EC0FE4">
        <w:rPr>
          <w:rFonts w:asciiTheme="majorHAnsi" w:hAnsiTheme="majorHAnsi" w:cstheme="minorHAnsi"/>
          <w:sz w:val="20"/>
          <w:szCs w:val="20"/>
        </w:rPr>
        <w:t>findings</w:t>
      </w:r>
      <w:proofErr w:type="gramEnd"/>
      <w:r w:rsidRPr="00EC0FE4">
        <w:rPr>
          <w:rFonts w:asciiTheme="majorHAnsi" w:hAnsiTheme="majorHAnsi" w:cstheme="minorHAnsi"/>
          <w:sz w:val="20"/>
          <w:szCs w:val="20"/>
        </w:rPr>
        <w:t xml:space="preserve"> show that individuals with SUDs [Substance Use Disorders] who regularly attend and become involved in 12-step groups tend to experience better substance use and quality of life outcomes than individuals who do not participate in these groups</w:t>
      </w:r>
      <w:r w:rsidRPr="00EC0FE4">
        <w:rPr>
          <w:rFonts w:asciiTheme="majorHAnsi" w:hAnsiTheme="majorHAnsi" w:cstheme="minorHAnsi"/>
        </w:rPr>
        <w:t xml:space="preserve"> </w:t>
      </w:r>
      <w:r w:rsidRPr="00EC0FE4">
        <w:rPr>
          <w:rFonts w:asciiTheme="majorHAnsi" w:hAnsiTheme="majorHAnsi" w:cstheme="minorHAnsi"/>
          <w:sz w:val="20"/>
          <w:szCs w:val="20"/>
        </w:rPr>
        <w:t>(524)</w:t>
      </w:r>
      <w:r w:rsidRPr="00EC0FE4">
        <w:rPr>
          <w:rFonts w:asciiTheme="majorHAnsi" w:hAnsiTheme="majorHAnsi" w:cstheme="minorHAnsi"/>
        </w:rPr>
        <w:t xml:space="preserve">  </w:t>
      </w:r>
      <w:r w:rsidR="00D06A4B" w:rsidRPr="00EC0FE4">
        <w:rPr>
          <w:rFonts w:asciiTheme="majorHAnsi" w:hAnsiTheme="majorHAnsi" w:cstheme="minorHAnsi"/>
        </w:rPr>
        <w:t xml:space="preserve"> </w:t>
      </w:r>
      <w:r w:rsidR="00A062AC" w:rsidRPr="00EC0FE4">
        <w:rPr>
          <w:rFonts w:asciiTheme="majorHAnsi" w:hAnsiTheme="majorHAnsi" w:cstheme="minorHAnsi"/>
        </w:rPr>
        <w:t xml:space="preserve"> </w:t>
      </w:r>
    </w:p>
    <w:p w:rsidR="0081188D" w:rsidRPr="00EC0FE4" w:rsidRDefault="0081188D" w:rsidP="00332CC7">
      <w:pPr>
        <w:pStyle w:val="ListParagraph"/>
        <w:spacing w:line="480" w:lineRule="auto"/>
        <w:ind w:left="0"/>
        <w:rPr>
          <w:rFonts w:asciiTheme="majorHAnsi" w:hAnsiTheme="majorHAnsi" w:cstheme="minorHAnsi"/>
        </w:rPr>
      </w:pPr>
    </w:p>
    <w:p w:rsidR="00EF02ED" w:rsidRPr="00EC0FE4" w:rsidRDefault="001A4081" w:rsidP="00332CC7">
      <w:pPr>
        <w:pStyle w:val="ListParagraph"/>
        <w:spacing w:line="480" w:lineRule="auto"/>
        <w:ind w:left="0"/>
        <w:rPr>
          <w:rFonts w:asciiTheme="majorHAnsi" w:hAnsiTheme="majorHAnsi" w:cstheme="minorHAnsi"/>
        </w:rPr>
      </w:pPr>
      <w:proofErr w:type="spellStart"/>
      <w:r w:rsidRPr="00EC0FE4">
        <w:rPr>
          <w:rFonts w:asciiTheme="majorHAnsi" w:hAnsiTheme="majorHAnsi" w:cstheme="minorHAnsi"/>
        </w:rPr>
        <w:t>Laudet</w:t>
      </w:r>
      <w:proofErr w:type="spellEnd"/>
      <w:r w:rsidRPr="00EC0FE4">
        <w:rPr>
          <w:rFonts w:asciiTheme="majorHAnsi" w:hAnsiTheme="majorHAnsi" w:cstheme="minorHAnsi"/>
        </w:rPr>
        <w:t xml:space="preserve"> (2003) </w:t>
      </w:r>
      <w:r w:rsidR="0079174D" w:rsidRPr="00EC0FE4">
        <w:rPr>
          <w:rFonts w:asciiTheme="majorHAnsi" w:hAnsiTheme="majorHAnsi" w:cstheme="minorHAnsi"/>
        </w:rPr>
        <w:t xml:space="preserve">and others </w:t>
      </w:r>
      <w:r w:rsidRPr="00EC0FE4">
        <w:rPr>
          <w:rFonts w:asciiTheme="majorHAnsi" w:hAnsiTheme="majorHAnsi" w:cstheme="minorHAnsi"/>
        </w:rPr>
        <w:t>s</w:t>
      </w:r>
      <w:r w:rsidR="0079174D" w:rsidRPr="00EC0FE4">
        <w:rPr>
          <w:rFonts w:asciiTheme="majorHAnsi" w:hAnsiTheme="majorHAnsi" w:cstheme="minorHAnsi"/>
        </w:rPr>
        <w:t>ee</w:t>
      </w:r>
      <w:r w:rsidRPr="00EC0FE4">
        <w:rPr>
          <w:rFonts w:asciiTheme="majorHAnsi" w:hAnsiTheme="majorHAnsi" w:cstheme="minorHAnsi"/>
        </w:rPr>
        <w:t xml:space="preserve"> the perceived religious nature of TSP as amongst the reasons for a reluctance to refer. </w:t>
      </w:r>
      <w:r w:rsidR="00A062AC" w:rsidRPr="00EC0FE4">
        <w:rPr>
          <w:rFonts w:asciiTheme="majorHAnsi" w:hAnsiTheme="majorHAnsi" w:cstheme="minorHAnsi"/>
        </w:rPr>
        <w:t xml:space="preserve">Data emerging from the </w:t>
      </w:r>
      <w:r w:rsidR="007305AD" w:rsidRPr="00EC0FE4">
        <w:rPr>
          <w:rFonts w:asciiTheme="majorHAnsi" w:hAnsiTheme="majorHAnsi" w:cstheme="minorHAnsi"/>
        </w:rPr>
        <w:t>HPP</w:t>
      </w:r>
      <w:r w:rsidR="00A062AC" w:rsidRPr="00EC0FE4">
        <w:rPr>
          <w:rFonts w:asciiTheme="majorHAnsi" w:hAnsiTheme="majorHAnsi" w:cstheme="minorHAnsi"/>
        </w:rPr>
        <w:t xml:space="preserve"> suggest</w:t>
      </w:r>
      <w:r w:rsidRPr="00EC0FE4">
        <w:rPr>
          <w:rFonts w:asciiTheme="majorHAnsi" w:hAnsiTheme="majorHAnsi" w:cstheme="minorHAnsi"/>
        </w:rPr>
        <w:t>s that claiming TSPs</w:t>
      </w:r>
      <w:r w:rsidR="00A062AC" w:rsidRPr="00EC0FE4">
        <w:rPr>
          <w:rFonts w:asciiTheme="majorHAnsi" w:hAnsiTheme="majorHAnsi" w:cstheme="minorHAnsi"/>
        </w:rPr>
        <w:t xml:space="preserve"> </w:t>
      </w:r>
      <w:r w:rsidR="00A062AC" w:rsidRPr="00EC0FE4">
        <w:rPr>
          <w:rFonts w:asciiTheme="majorHAnsi" w:hAnsiTheme="majorHAnsi" w:cstheme="minorHAnsi"/>
          <w:i/>
        </w:rPr>
        <w:t>are</w:t>
      </w:r>
      <w:r w:rsidR="00A062AC" w:rsidRPr="00EC0FE4">
        <w:rPr>
          <w:rFonts w:asciiTheme="majorHAnsi" w:hAnsiTheme="majorHAnsi" w:cstheme="minorHAnsi"/>
        </w:rPr>
        <w:t xml:space="preserve"> religious</w:t>
      </w:r>
      <w:r w:rsidRPr="00EC0FE4">
        <w:rPr>
          <w:rFonts w:asciiTheme="majorHAnsi" w:hAnsiTheme="majorHAnsi" w:cstheme="minorHAnsi"/>
        </w:rPr>
        <w:t>,</w:t>
      </w:r>
      <w:r w:rsidR="00A062AC" w:rsidRPr="00EC0FE4">
        <w:rPr>
          <w:rFonts w:asciiTheme="majorHAnsi" w:hAnsiTheme="majorHAnsi" w:cstheme="minorHAnsi"/>
        </w:rPr>
        <w:t xml:space="preserve"> or </w:t>
      </w:r>
      <w:r w:rsidRPr="00EC0FE4">
        <w:rPr>
          <w:rFonts w:asciiTheme="majorHAnsi" w:hAnsiTheme="majorHAnsi" w:cstheme="minorHAnsi"/>
        </w:rPr>
        <w:t xml:space="preserve">alternatively, that they are </w:t>
      </w:r>
      <w:r w:rsidR="00A062AC" w:rsidRPr="00EC0FE4">
        <w:rPr>
          <w:rFonts w:asciiTheme="majorHAnsi" w:hAnsiTheme="majorHAnsi" w:cstheme="minorHAnsi"/>
          <w:i/>
        </w:rPr>
        <w:t>not</w:t>
      </w:r>
      <w:r w:rsidR="00A062AC" w:rsidRPr="00EC0FE4">
        <w:rPr>
          <w:rFonts w:asciiTheme="majorHAnsi" w:hAnsiTheme="majorHAnsi" w:cstheme="minorHAnsi"/>
        </w:rPr>
        <w:t xml:space="preserve"> religious </w:t>
      </w:r>
      <w:r w:rsidRPr="00EC0FE4">
        <w:rPr>
          <w:rFonts w:asciiTheme="majorHAnsi" w:hAnsiTheme="majorHAnsi" w:cstheme="minorHAnsi"/>
        </w:rPr>
        <w:t>is inadequate</w:t>
      </w:r>
      <w:r w:rsidR="0079174D" w:rsidRPr="00EC0FE4">
        <w:rPr>
          <w:rFonts w:asciiTheme="majorHAnsi" w:hAnsiTheme="majorHAnsi" w:cstheme="minorHAnsi"/>
        </w:rPr>
        <w:t>,</w:t>
      </w:r>
      <w:r w:rsidRPr="00EC0FE4">
        <w:rPr>
          <w:rFonts w:asciiTheme="majorHAnsi" w:hAnsiTheme="majorHAnsi" w:cstheme="minorHAnsi"/>
        </w:rPr>
        <w:t xml:space="preserve"> and a new language of ‘negotiated spirituality’ must emerge to </w:t>
      </w:r>
      <w:r w:rsidR="00C14E16" w:rsidRPr="00EC0FE4">
        <w:rPr>
          <w:rFonts w:asciiTheme="majorHAnsi" w:hAnsiTheme="majorHAnsi" w:cstheme="minorHAnsi"/>
        </w:rPr>
        <w:t xml:space="preserve">may better reflect the self-reported spirituality </w:t>
      </w:r>
      <w:r w:rsidR="00C14E16" w:rsidRPr="00EC0FE4">
        <w:rPr>
          <w:rFonts w:asciiTheme="majorHAnsi" w:hAnsiTheme="majorHAnsi" w:cstheme="minorHAnsi"/>
        </w:rPr>
        <w:lastRenderedPageBreak/>
        <w:t xml:space="preserve">of those </w:t>
      </w:r>
      <w:r w:rsidRPr="00EC0FE4">
        <w:rPr>
          <w:rFonts w:asciiTheme="majorHAnsi" w:hAnsiTheme="majorHAnsi" w:cstheme="minorHAnsi"/>
        </w:rPr>
        <w:t xml:space="preserve">involved. </w:t>
      </w:r>
      <w:r w:rsidR="0079174D" w:rsidRPr="00EC0FE4">
        <w:rPr>
          <w:rFonts w:asciiTheme="majorHAnsi" w:hAnsiTheme="majorHAnsi" w:cstheme="minorHAnsi"/>
        </w:rPr>
        <w:t xml:space="preserve"> The participants in the project describe the autonomous  and personal ‘construction’ of a Higher Power which ‘works for them’, drawing on resources found within the fellowships, but also outside of the fellowships in popular culture,  traditional or new/progressive spirituality, and within themselves and their own experiences.   </w:t>
      </w:r>
      <w:r w:rsidR="00C14E16" w:rsidRPr="00EC0FE4">
        <w:rPr>
          <w:rFonts w:asciiTheme="majorHAnsi" w:hAnsiTheme="majorHAnsi" w:cstheme="minorHAnsi"/>
        </w:rPr>
        <w:t xml:space="preserve"> </w:t>
      </w:r>
      <w:r w:rsidR="002F0B11" w:rsidRPr="00EC0FE4">
        <w:rPr>
          <w:rFonts w:asciiTheme="majorHAnsi" w:hAnsiTheme="majorHAnsi" w:cstheme="minorHAnsi"/>
        </w:rPr>
        <w:t>In the light of this</w:t>
      </w:r>
      <w:r w:rsidR="00FD6BB8" w:rsidRPr="00EC0FE4">
        <w:rPr>
          <w:rFonts w:asciiTheme="majorHAnsi" w:hAnsiTheme="majorHAnsi" w:cstheme="minorHAnsi"/>
        </w:rPr>
        <w:t>, social</w:t>
      </w:r>
      <w:r w:rsidR="00D06A4B" w:rsidRPr="00EC0FE4">
        <w:rPr>
          <w:rFonts w:asciiTheme="majorHAnsi" w:hAnsiTheme="majorHAnsi" w:cstheme="minorHAnsi"/>
        </w:rPr>
        <w:t xml:space="preserve"> workers may </w:t>
      </w:r>
      <w:r w:rsidR="002F0B11" w:rsidRPr="00EC0FE4">
        <w:rPr>
          <w:rFonts w:asciiTheme="majorHAnsi" w:hAnsiTheme="majorHAnsi" w:cstheme="minorHAnsi"/>
        </w:rPr>
        <w:t>consider raising awareness of the resources of</w:t>
      </w:r>
      <w:r w:rsidR="00D06A4B" w:rsidRPr="00EC0FE4">
        <w:rPr>
          <w:rFonts w:asciiTheme="majorHAnsi" w:hAnsiTheme="majorHAnsi" w:cstheme="minorHAnsi"/>
        </w:rPr>
        <w:t xml:space="preserve"> </w:t>
      </w:r>
      <w:r w:rsidR="00445E42" w:rsidRPr="00EC0FE4">
        <w:rPr>
          <w:rFonts w:asciiTheme="majorHAnsi" w:hAnsiTheme="majorHAnsi" w:cstheme="minorHAnsi"/>
        </w:rPr>
        <w:t xml:space="preserve">TSPs, </w:t>
      </w:r>
      <w:r w:rsidR="00C14E16" w:rsidRPr="00EC0FE4">
        <w:rPr>
          <w:rFonts w:asciiTheme="majorHAnsi" w:hAnsiTheme="majorHAnsi" w:cstheme="minorHAnsi"/>
        </w:rPr>
        <w:t>thereby</w:t>
      </w:r>
      <w:r w:rsidR="00445E42" w:rsidRPr="00EC0FE4">
        <w:rPr>
          <w:rFonts w:asciiTheme="majorHAnsi" w:hAnsiTheme="majorHAnsi" w:cstheme="minorHAnsi"/>
        </w:rPr>
        <w:t xml:space="preserve"> offering services users greater choice. </w:t>
      </w:r>
      <w:r w:rsidR="00D06A4B" w:rsidRPr="00EC0FE4">
        <w:rPr>
          <w:rFonts w:asciiTheme="majorHAnsi" w:hAnsiTheme="majorHAnsi" w:cstheme="minorHAnsi"/>
        </w:rPr>
        <w:t xml:space="preserve"> </w:t>
      </w:r>
      <w:r w:rsidR="007028E7" w:rsidRPr="00EC0FE4">
        <w:rPr>
          <w:rFonts w:asciiTheme="majorHAnsi" w:hAnsiTheme="majorHAnsi" w:cstheme="minorHAnsi"/>
        </w:rPr>
        <w:t>TSPs resonate with what Mel Gray (2008) describes as ‘</w:t>
      </w:r>
      <w:proofErr w:type="spellStart"/>
      <w:r w:rsidR="007028E7" w:rsidRPr="00EC0FE4">
        <w:rPr>
          <w:rFonts w:asciiTheme="majorHAnsi" w:hAnsiTheme="majorHAnsi" w:cstheme="minorHAnsi"/>
        </w:rPr>
        <w:t>ecospiritual</w:t>
      </w:r>
      <w:proofErr w:type="spellEnd"/>
      <w:r w:rsidR="007028E7" w:rsidRPr="00EC0FE4">
        <w:rPr>
          <w:rFonts w:asciiTheme="majorHAnsi" w:hAnsiTheme="majorHAnsi" w:cstheme="minorHAnsi"/>
        </w:rPr>
        <w:t xml:space="preserve"> social work’ which re-emphasises social work’s communitarian roots. Thus sensitive</w:t>
      </w:r>
      <w:r w:rsidR="002E0BAE" w:rsidRPr="00EC0FE4">
        <w:rPr>
          <w:rFonts w:asciiTheme="majorHAnsi" w:hAnsiTheme="majorHAnsi" w:cstheme="minorHAnsi"/>
        </w:rPr>
        <w:t xml:space="preserve"> to the demands </w:t>
      </w:r>
      <w:r w:rsidR="00332AB2" w:rsidRPr="00EC0FE4">
        <w:rPr>
          <w:rFonts w:asciiTheme="majorHAnsi" w:hAnsiTheme="majorHAnsi" w:cstheme="minorHAnsi"/>
        </w:rPr>
        <w:t xml:space="preserve">and features </w:t>
      </w:r>
      <w:r w:rsidR="002E0BAE" w:rsidRPr="00EC0FE4">
        <w:rPr>
          <w:rFonts w:asciiTheme="majorHAnsi" w:hAnsiTheme="majorHAnsi" w:cstheme="minorHAnsi"/>
        </w:rPr>
        <w:t xml:space="preserve">of </w:t>
      </w:r>
      <w:r w:rsidR="00DD3FF9" w:rsidRPr="00EC0FE4">
        <w:rPr>
          <w:rFonts w:asciiTheme="majorHAnsi" w:hAnsiTheme="majorHAnsi" w:cstheme="minorHAnsi"/>
        </w:rPr>
        <w:t>TSPs</w:t>
      </w:r>
      <w:r w:rsidR="00332AB2" w:rsidRPr="00EC0FE4">
        <w:rPr>
          <w:rFonts w:asciiTheme="majorHAnsi" w:hAnsiTheme="majorHAnsi" w:cstheme="minorHAnsi"/>
        </w:rPr>
        <w:t>, and to their spiritual dimensions,</w:t>
      </w:r>
      <w:r w:rsidR="002E0BAE" w:rsidRPr="00EC0FE4">
        <w:rPr>
          <w:rFonts w:asciiTheme="majorHAnsi" w:hAnsiTheme="majorHAnsi" w:cstheme="minorHAnsi"/>
        </w:rPr>
        <w:t xml:space="preserve"> </w:t>
      </w:r>
      <w:r w:rsidR="007028E7" w:rsidRPr="00EC0FE4">
        <w:rPr>
          <w:rFonts w:asciiTheme="majorHAnsi" w:hAnsiTheme="majorHAnsi" w:cstheme="minorHAnsi"/>
        </w:rPr>
        <w:t xml:space="preserve">social workers </w:t>
      </w:r>
      <w:r w:rsidR="002E0BAE" w:rsidRPr="00EC0FE4">
        <w:rPr>
          <w:rFonts w:asciiTheme="majorHAnsi" w:hAnsiTheme="majorHAnsi" w:cstheme="minorHAnsi"/>
        </w:rPr>
        <w:t xml:space="preserve">can help </w:t>
      </w:r>
      <w:r w:rsidR="00332AB2" w:rsidRPr="00EC0FE4">
        <w:rPr>
          <w:rFonts w:asciiTheme="majorHAnsi" w:hAnsiTheme="majorHAnsi" w:cstheme="minorHAnsi"/>
        </w:rPr>
        <w:t xml:space="preserve">reassure recovering individuals and their families, and ease their transition to a recovery orientated life. </w:t>
      </w:r>
      <w:r w:rsidR="002E0BAE" w:rsidRPr="00EC0FE4">
        <w:rPr>
          <w:rFonts w:asciiTheme="majorHAnsi" w:hAnsiTheme="majorHAnsi" w:cstheme="minorHAnsi"/>
        </w:rPr>
        <w:t xml:space="preserve"> </w:t>
      </w:r>
    </w:p>
    <w:p w:rsidR="00EF02ED" w:rsidRPr="00EC0FE4" w:rsidRDefault="00EF02ED" w:rsidP="00F8136E">
      <w:pPr>
        <w:pStyle w:val="ListParagraph"/>
        <w:spacing w:line="480" w:lineRule="auto"/>
        <w:ind w:left="0"/>
        <w:rPr>
          <w:rFonts w:asciiTheme="majorHAnsi" w:hAnsiTheme="majorHAnsi" w:cstheme="minorHAnsi"/>
        </w:rPr>
      </w:pPr>
    </w:p>
    <w:p w:rsidR="00EF02ED" w:rsidRPr="00EC0FE4" w:rsidRDefault="00EF02ED" w:rsidP="00F8136E">
      <w:pPr>
        <w:pStyle w:val="ListParagraph"/>
        <w:spacing w:line="480" w:lineRule="auto"/>
        <w:ind w:left="0"/>
        <w:rPr>
          <w:rFonts w:asciiTheme="majorHAnsi" w:hAnsiTheme="majorHAnsi" w:cstheme="minorHAnsi"/>
        </w:rPr>
      </w:pPr>
    </w:p>
    <w:p w:rsidR="000D16FB" w:rsidRPr="00EC0FE4" w:rsidRDefault="00176806" w:rsidP="00C73CB1">
      <w:pPr>
        <w:pStyle w:val="ListParagraph"/>
        <w:spacing w:line="240" w:lineRule="auto"/>
        <w:ind w:left="0"/>
        <w:rPr>
          <w:rFonts w:asciiTheme="majorHAnsi" w:hAnsiTheme="majorHAnsi" w:cstheme="minorHAnsi"/>
        </w:rPr>
      </w:pPr>
      <w:r w:rsidRPr="00EC0FE4">
        <w:rPr>
          <w:rFonts w:asciiTheme="majorHAnsi" w:hAnsiTheme="majorHAnsi" w:cstheme="minorHAnsi"/>
        </w:rPr>
        <w:t>Alcoholics Ano</w:t>
      </w:r>
      <w:r w:rsidR="00B70E36" w:rsidRPr="00EC0FE4">
        <w:rPr>
          <w:rFonts w:asciiTheme="majorHAnsi" w:hAnsiTheme="majorHAnsi" w:cstheme="minorHAnsi"/>
        </w:rPr>
        <w:t>nymous World Services Inc (</w:t>
      </w:r>
      <w:r w:rsidRPr="00EC0FE4">
        <w:rPr>
          <w:rFonts w:asciiTheme="majorHAnsi" w:hAnsiTheme="majorHAnsi" w:cstheme="minorHAnsi"/>
        </w:rPr>
        <w:t>2001</w:t>
      </w:r>
      <w:r w:rsidR="00B70E36" w:rsidRPr="00EC0FE4">
        <w:rPr>
          <w:rFonts w:asciiTheme="majorHAnsi" w:hAnsiTheme="majorHAnsi" w:cstheme="minorHAnsi"/>
        </w:rPr>
        <w:t>, 1957</w:t>
      </w:r>
      <w:r w:rsidRPr="00EC0FE4">
        <w:rPr>
          <w:rFonts w:asciiTheme="majorHAnsi" w:hAnsiTheme="majorHAnsi" w:cstheme="minorHAnsi"/>
        </w:rPr>
        <w:t xml:space="preserve">) </w:t>
      </w:r>
      <w:r w:rsidRPr="00EC0FE4">
        <w:rPr>
          <w:rFonts w:asciiTheme="majorHAnsi" w:hAnsiTheme="majorHAnsi" w:cstheme="minorHAnsi"/>
          <w:i/>
        </w:rPr>
        <w:t xml:space="preserve">Alcoholics Anonymous Comes of Age:  a brief history of AA. </w:t>
      </w:r>
      <w:r w:rsidRPr="00EC0FE4">
        <w:rPr>
          <w:rFonts w:asciiTheme="majorHAnsi" w:hAnsiTheme="majorHAnsi" w:cstheme="minorHAnsi"/>
        </w:rPr>
        <w:t xml:space="preserve"> New York: Alcoholics Anonymous World Services Inc</w:t>
      </w:r>
    </w:p>
    <w:p w:rsidR="003C1E89" w:rsidRPr="00EC0FE4" w:rsidRDefault="003C1E89" w:rsidP="00C73CB1">
      <w:pPr>
        <w:pStyle w:val="ListParagraph"/>
        <w:spacing w:line="240" w:lineRule="auto"/>
        <w:ind w:left="0"/>
        <w:rPr>
          <w:rFonts w:asciiTheme="majorHAnsi" w:hAnsiTheme="majorHAnsi" w:cstheme="minorHAnsi"/>
        </w:rPr>
      </w:pPr>
    </w:p>
    <w:p w:rsidR="003C1E89" w:rsidRPr="00EC0FE4" w:rsidRDefault="003C1E89" w:rsidP="00C73CB1">
      <w:pPr>
        <w:pStyle w:val="ListParagraph"/>
        <w:spacing w:line="240" w:lineRule="auto"/>
        <w:ind w:left="0"/>
        <w:rPr>
          <w:rFonts w:asciiTheme="majorHAnsi" w:hAnsiTheme="majorHAnsi" w:cstheme="minorHAnsi"/>
        </w:rPr>
      </w:pPr>
      <w:proofErr w:type="spellStart"/>
      <w:r w:rsidRPr="00EC0FE4">
        <w:rPr>
          <w:rFonts w:asciiTheme="majorHAnsi" w:hAnsiTheme="majorHAnsi" w:cstheme="minorHAnsi"/>
        </w:rPr>
        <w:t>Babor</w:t>
      </w:r>
      <w:proofErr w:type="spellEnd"/>
      <w:r w:rsidRPr="00EC0FE4">
        <w:rPr>
          <w:rFonts w:asciiTheme="majorHAnsi" w:hAnsiTheme="majorHAnsi" w:cstheme="minorHAnsi"/>
        </w:rPr>
        <w:t xml:space="preserve"> T &amp; </w:t>
      </w:r>
      <w:r w:rsidR="009D0B5D" w:rsidRPr="00EC0FE4">
        <w:rPr>
          <w:rFonts w:asciiTheme="majorHAnsi" w:hAnsiTheme="majorHAnsi" w:cstheme="minorHAnsi"/>
        </w:rPr>
        <w:t xml:space="preserve">Del </w:t>
      </w:r>
      <w:r w:rsidRPr="00EC0FE4">
        <w:rPr>
          <w:rFonts w:asciiTheme="majorHAnsi" w:hAnsiTheme="majorHAnsi" w:cstheme="minorHAnsi"/>
        </w:rPr>
        <w:t xml:space="preserve">Boca F </w:t>
      </w:r>
      <w:proofErr w:type="spellStart"/>
      <w:proofErr w:type="gramStart"/>
      <w:r w:rsidRPr="00EC0FE4">
        <w:rPr>
          <w:rFonts w:asciiTheme="majorHAnsi" w:hAnsiTheme="majorHAnsi" w:cstheme="minorHAnsi"/>
        </w:rPr>
        <w:t>eds</w:t>
      </w:r>
      <w:proofErr w:type="spellEnd"/>
      <w:proofErr w:type="gramEnd"/>
      <w:r w:rsidRPr="00EC0FE4">
        <w:rPr>
          <w:rFonts w:asciiTheme="majorHAnsi" w:hAnsiTheme="majorHAnsi" w:cstheme="minorHAnsi"/>
        </w:rPr>
        <w:t xml:space="preserve"> (2003) </w:t>
      </w:r>
      <w:r w:rsidR="009D0B5D" w:rsidRPr="00EC0FE4">
        <w:rPr>
          <w:rFonts w:asciiTheme="majorHAnsi" w:hAnsiTheme="majorHAnsi" w:cstheme="minorHAnsi"/>
          <w:i/>
        </w:rPr>
        <w:t>Treatment</w:t>
      </w:r>
      <w:r w:rsidRPr="00EC0FE4">
        <w:rPr>
          <w:rFonts w:asciiTheme="majorHAnsi" w:hAnsiTheme="majorHAnsi" w:cstheme="minorHAnsi"/>
          <w:i/>
        </w:rPr>
        <w:t xml:space="preserve"> Matching in Alcoholism</w:t>
      </w:r>
      <w:r w:rsidRPr="00EC0FE4">
        <w:rPr>
          <w:rFonts w:asciiTheme="majorHAnsi" w:hAnsiTheme="majorHAnsi" w:cstheme="minorHAnsi"/>
        </w:rPr>
        <w:t>. New York: Cambridge University Press</w:t>
      </w:r>
    </w:p>
    <w:p w:rsidR="007A2400" w:rsidRPr="00EC0FE4" w:rsidRDefault="007A2400" w:rsidP="00C73CB1">
      <w:pPr>
        <w:pStyle w:val="ListParagraph"/>
        <w:spacing w:line="240" w:lineRule="auto"/>
        <w:ind w:left="0"/>
        <w:rPr>
          <w:rFonts w:asciiTheme="majorHAnsi" w:hAnsiTheme="majorHAnsi" w:cstheme="minorHAnsi"/>
        </w:rPr>
      </w:pPr>
    </w:p>
    <w:p w:rsidR="007A2400" w:rsidRPr="00EC0FE4" w:rsidRDefault="007A2400" w:rsidP="00C73CB1">
      <w:pPr>
        <w:pStyle w:val="ListParagraph"/>
        <w:spacing w:line="240" w:lineRule="auto"/>
        <w:ind w:left="0"/>
        <w:rPr>
          <w:rFonts w:asciiTheme="majorHAnsi" w:hAnsiTheme="majorHAnsi" w:cstheme="minorHAnsi"/>
        </w:rPr>
      </w:pPr>
      <w:r w:rsidRPr="00EC0FE4">
        <w:rPr>
          <w:rFonts w:asciiTheme="majorHAnsi" w:hAnsiTheme="majorHAnsi" w:cstheme="minorHAnsi"/>
        </w:rPr>
        <w:t>Brown A (2010) ‘</w:t>
      </w:r>
      <w:r w:rsidRPr="00EC0FE4">
        <w:rPr>
          <w:rFonts w:asciiTheme="majorHAnsi" w:hAnsiTheme="majorHAnsi"/>
          <w:lang w:val="en-US"/>
        </w:rPr>
        <w:t xml:space="preserve">Original Alcoholics Anonymous 'Big Book' reveals how AA founders watered down the religion’ </w:t>
      </w:r>
      <w:r w:rsidRPr="00EC0FE4">
        <w:rPr>
          <w:rFonts w:asciiTheme="majorHAnsi" w:hAnsiTheme="majorHAnsi"/>
          <w:i/>
          <w:lang w:val="en-US"/>
        </w:rPr>
        <w:t>The Telegraph</w:t>
      </w:r>
      <w:r w:rsidRPr="00EC0FE4">
        <w:rPr>
          <w:rFonts w:asciiTheme="majorHAnsi" w:hAnsiTheme="majorHAnsi"/>
          <w:lang w:val="en-US"/>
        </w:rPr>
        <w:t xml:space="preserve"> (UK Newspaper) September 24th</w:t>
      </w:r>
    </w:p>
    <w:p w:rsidR="008C41A2" w:rsidRPr="00EC0FE4" w:rsidRDefault="008C41A2" w:rsidP="00C73CB1">
      <w:pPr>
        <w:pStyle w:val="ListParagraph"/>
        <w:spacing w:line="240" w:lineRule="auto"/>
        <w:ind w:left="0"/>
        <w:rPr>
          <w:rFonts w:asciiTheme="majorHAnsi" w:hAnsiTheme="majorHAnsi" w:cstheme="minorHAnsi"/>
        </w:rPr>
      </w:pPr>
    </w:p>
    <w:p w:rsidR="008C41A2" w:rsidRPr="00EC0FE4" w:rsidRDefault="008C41A2" w:rsidP="00C73CB1">
      <w:pPr>
        <w:pStyle w:val="ListParagraph"/>
        <w:spacing w:line="240" w:lineRule="auto"/>
        <w:ind w:left="0"/>
        <w:rPr>
          <w:rFonts w:asciiTheme="majorHAnsi" w:hAnsiTheme="majorHAnsi" w:cstheme="minorHAnsi"/>
        </w:rPr>
      </w:pPr>
      <w:proofErr w:type="spellStart"/>
      <w:r w:rsidRPr="00EC0FE4">
        <w:rPr>
          <w:rFonts w:asciiTheme="majorHAnsi" w:hAnsiTheme="majorHAnsi" w:cstheme="minorHAnsi"/>
        </w:rPr>
        <w:t>Bufe</w:t>
      </w:r>
      <w:proofErr w:type="spellEnd"/>
      <w:r w:rsidRPr="00EC0FE4">
        <w:rPr>
          <w:rFonts w:asciiTheme="majorHAnsi" w:hAnsiTheme="majorHAnsi" w:cstheme="minorHAnsi"/>
        </w:rPr>
        <w:t xml:space="preserve">, C (1998) </w:t>
      </w:r>
      <w:r w:rsidRPr="00EC0FE4">
        <w:rPr>
          <w:rFonts w:asciiTheme="majorHAnsi" w:hAnsiTheme="majorHAnsi" w:cstheme="minorHAnsi"/>
          <w:i/>
        </w:rPr>
        <w:t>Alcoholics Anonymous: cult or cure?</w:t>
      </w:r>
      <w:r w:rsidR="00AD25DA" w:rsidRPr="00EC0FE4">
        <w:rPr>
          <w:rFonts w:asciiTheme="majorHAnsi" w:hAnsiTheme="majorHAnsi" w:cstheme="minorHAnsi"/>
        </w:rPr>
        <w:t xml:space="preserve"> Tucson AZ:</w:t>
      </w:r>
      <w:r w:rsidRPr="00EC0FE4">
        <w:rPr>
          <w:rFonts w:asciiTheme="majorHAnsi" w:hAnsiTheme="majorHAnsi" w:cstheme="minorHAnsi"/>
        </w:rPr>
        <w:t xml:space="preserve"> Sharp Press</w:t>
      </w:r>
    </w:p>
    <w:p w:rsidR="00132ABB" w:rsidRPr="00EC0FE4" w:rsidRDefault="00132ABB" w:rsidP="00C73CB1">
      <w:pPr>
        <w:pStyle w:val="ListParagraph"/>
        <w:spacing w:line="240" w:lineRule="auto"/>
        <w:ind w:left="0"/>
        <w:rPr>
          <w:rFonts w:asciiTheme="majorHAnsi" w:hAnsiTheme="majorHAnsi" w:cstheme="minorHAnsi"/>
        </w:rPr>
      </w:pPr>
    </w:p>
    <w:p w:rsidR="00132ABB" w:rsidRPr="00EC0FE4" w:rsidRDefault="00132ABB" w:rsidP="00C73CB1">
      <w:pPr>
        <w:pStyle w:val="ListParagraph"/>
        <w:spacing w:line="240" w:lineRule="auto"/>
        <w:ind w:left="0"/>
        <w:rPr>
          <w:rStyle w:val="citation"/>
          <w:rFonts w:asciiTheme="majorHAnsi" w:hAnsiTheme="majorHAnsi"/>
        </w:rPr>
      </w:pPr>
      <w:r w:rsidRPr="00EC0FE4">
        <w:rPr>
          <w:rFonts w:asciiTheme="majorHAnsi" w:hAnsiTheme="majorHAnsi" w:cstheme="minorHAnsi"/>
        </w:rPr>
        <w:t>Caldwell, P (1999) ‘</w:t>
      </w:r>
      <w:proofErr w:type="gramStart"/>
      <w:r w:rsidRPr="00EC0FE4">
        <w:rPr>
          <w:rFonts w:asciiTheme="majorHAnsi" w:hAnsiTheme="majorHAnsi"/>
        </w:rPr>
        <w:t>Fostering</w:t>
      </w:r>
      <w:proofErr w:type="gramEnd"/>
      <w:r w:rsidRPr="00EC0FE4">
        <w:rPr>
          <w:rFonts w:asciiTheme="majorHAnsi" w:hAnsiTheme="majorHAnsi"/>
        </w:rPr>
        <w:t xml:space="preserve"> client connections with Alcoholics Anonymous: a framework for social workers in various practice settings</w:t>
      </w:r>
      <w:r w:rsidRPr="00EC0FE4">
        <w:t xml:space="preserve">.’  </w:t>
      </w:r>
      <w:proofErr w:type="gramStart"/>
      <w:r w:rsidRPr="00EC0FE4">
        <w:rPr>
          <w:rStyle w:val="ref-journal"/>
          <w:rFonts w:asciiTheme="majorHAnsi" w:hAnsiTheme="majorHAnsi"/>
          <w:i/>
        </w:rPr>
        <w:t>Social Work in Health Care.</w:t>
      </w:r>
      <w:proofErr w:type="gramEnd"/>
      <w:r w:rsidRPr="00EC0FE4">
        <w:rPr>
          <w:rStyle w:val="ref-journal"/>
          <w:rFonts w:asciiTheme="majorHAnsi" w:hAnsiTheme="majorHAnsi"/>
        </w:rPr>
        <w:t xml:space="preserve"> </w:t>
      </w:r>
      <w:r w:rsidRPr="00EC0FE4">
        <w:rPr>
          <w:rStyle w:val="citation"/>
          <w:rFonts w:asciiTheme="majorHAnsi" w:hAnsiTheme="majorHAnsi"/>
        </w:rPr>
        <w:t xml:space="preserve">1999; </w:t>
      </w:r>
      <w:r w:rsidRPr="00EC0FE4">
        <w:rPr>
          <w:rStyle w:val="ref-vol"/>
          <w:rFonts w:asciiTheme="majorHAnsi" w:hAnsiTheme="majorHAnsi"/>
        </w:rPr>
        <w:t>28</w:t>
      </w:r>
      <w:r w:rsidRPr="00EC0FE4">
        <w:rPr>
          <w:rStyle w:val="citation"/>
          <w:rFonts w:asciiTheme="majorHAnsi" w:hAnsiTheme="majorHAnsi"/>
        </w:rPr>
        <w:t>(4):45–61</w:t>
      </w:r>
    </w:p>
    <w:p w:rsidR="00132ABB" w:rsidRPr="00EC0FE4" w:rsidRDefault="00132ABB" w:rsidP="00C73CB1">
      <w:pPr>
        <w:pStyle w:val="ListParagraph"/>
        <w:spacing w:line="240" w:lineRule="auto"/>
        <w:ind w:left="0"/>
        <w:rPr>
          <w:rFonts w:asciiTheme="majorHAnsi" w:hAnsiTheme="majorHAnsi"/>
        </w:rPr>
      </w:pPr>
    </w:p>
    <w:p w:rsidR="00076B23" w:rsidRPr="00EC0FE4" w:rsidRDefault="00076B23" w:rsidP="00C73CB1">
      <w:pPr>
        <w:pStyle w:val="ListParagraph"/>
        <w:spacing w:line="240" w:lineRule="auto"/>
        <w:ind w:left="0"/>
        <w:rPr>
          <w:rFonts w:asciiTheme="majorHAnsi" w:hAnsiTheme="majorHAnsi" w:cstheme="minorHAnsi"/>
        </w:rPr>
      </w:pPr>
      <w:r w:rsidRPr="00EC0FE4">
        <w:rPr>
          <w:rFonts w:asciiTheme="majorHAnsi" w:hAnsiTheme="majorHAnsi" w:cstheme="minorHAnsi"/>
        </w:rPr>
        <w:t>Cook, C (</w:t>
      </w:r>
      <w:r w:rsidR="00780539" w:rsidRPr="00EC0FE4">
        <w:rPr>
          <w:rFonts w:asciiTheme="majorHAnsi" w:hAnsiTheme="majorHAnsi" w:cstheme="minorHAnsi"/>
        </w:rPr>
        <w:t xml:space="preserve">2006) </w:t>
      </w:r>
      <w:r w:rsidR="00780539" w:rsidRPr="00EC0FE4">
        <w:rPr>
          <w:rFonts w:asciiTheme="majorHAnsi" w:hAnsiTheme="majorHAnsi" w:cstheme="minorHAnsi"/>
          <w:i/>
        </w:rPr>
        <w:t>Alcohol, Addiction and Christian Ethics</w:t>
      </w:r>
      <w:r w:rsidR="00132ABB" w:rsidRPr="00EC0FE4">
        <w:rPr>
          <w:rFonts w:asciiTheme="majorHAnsi" w:hAnsiTheme="majorHAnsi" w:cstheme="minorHAnsi"/>
        </w:rPr>
        <w:t xml:space="preserve">. </w:t>
      </w:r>
      <w:r w:rsidR="00AD25DA" w:rsidRPr="00EC0FE4">
        <w:rPr>
          <w:rFonts w:asciiTheme="majorHAnsi" w:hAnsiTheme="majorHAnsi" w:cstheme="minorHAnsi"/>
        </w:rPr>
        <w:t xml:space="preserve">Cambridge: </w:t>
      </w:r>
      <w:r w:rsidR="00780539" w:rsidRPr="00EC0FE4">
        <w:rPr>
          <w:rFonts w:asciiTheme="majorHAnsi" w:hAnsiTheme="majorHAnsi" w:cstheme="minorHAnsi"/>
        </w:rPr>
        <w:t>Cambridge University Press</w:t>
      </w:r>
    </w:p>
    <w:p w:rsidR="0043487E" w:rsidRPr="00EC0FE4" w:rsidRDefault="0043487E" w:rsidP="00C73CB1">
      <w:pPr>
        <w:pStyle w:val="ListParagraph"/>
        <w:spacing w:line="240" w:lineRule="auto"/>
        <w:ind w:left="0"/>
        <w:rPr>
          <w:rFonts w:asciiTheme="majorHAnsi" w:hAnsiTheme="majorHAnsi" w:cstheme="minorHAnsi"/>
        </w:rPr>
      </w:pPr>
    </w:p>
    <w:p w:rsidR="0043487E" w:rsidRPr="00EC0FE4" w:rsidRDefault="0043487E" w:rsidP="00C73CB1">
      <w:pPr>
        <w:pStyle w:val="ListParagraph"/>
        <w:spacing w:line="240" w:lineRule="auto"/>
        <w:ind w:left="0"/>
        <w:rPr>
          <w:rFonts w:asciiTheme="majorHAnsi" w:hAnsiTheme="majorHAnsi" w:cstheme="minorHAnsi"/>
        </w:rPr>
      </w:pPr>
      <w:proofErr w:type="gramStart"/>
      <w:r w:rsidRPr="00EC0FE4">
        <w:rPr>
          <w:rFonts w:asciiTheme="majorHAnsi" w:hAnsiTheme="majorHAnsi" w:cstheme="minorHAnsi"/>
        </w:rPr>
        <w:t>Cook,</w:t>
      </w:r>
      <w:proofErr w:type="gramEnd"/>
      <w:r w:rsidRPr="00EC0FE4">
        <w:rPr>
          <w:rFonts w:asciiTheme="majorHAnsi" w:hAnsiTheme="majorHAnsi" w:cstheme="minorHAnsi"/>
        </w:rPr>
        <w:t xml:space="preserve"> C, Powell, A &amp; Sims, A (2010) </w:t>
      </w:r>
      <w:r w:rsidRPr="00EC0FE4">
        <w:rPr>
          <w:rFonts w:asciiTheme="majorHAnsi" w:hAnsiTheme="majorHAnsi" w:cstheme="minorHAnsi"/>
          <w:i/>
        </w:rPr>
        <w:t xml:space="preserve">Spirituality and Psychiatry.  </w:t>
      </w:r>
      <w:r w:rsidRPr="00EC0FE4">
        <w:rPr>
          <w:rFonts w:asciiTheme="majorHAnsi" w:hAnsiTheme="majorHAnsi" w:cstheme="minorHAnsi"/>
        </w:rPr>
        <w:t xml:space="preserve">London: Royal College of Psychiatrists </w:t>
      </w:r>
      <w:proofErr w:type="spellStart"/>
      <w:r w:rsidRPr="00EC0FE4">
        <w:rPr>
          <w:rFonts w:asciiTheme="majorHAnsi" w:hAnsiTheme="majorHAnsi" w:cstheme="minorHAnsi"/>
        </w:rPr>
        <w:t>RCPsych</w:t>
      </w:r>
      <w:proofErr w:type="spellEnd"/>
      <w:r w:rsidRPr="00EC0FE4">
        <w:rPr>
          <w:rFonts w:asciiTheme="majorHAnsi" w:hAnsiTheme="majorHAnsi" w:cstheme="minorHAnsi"/>
        </w:rPr>
        <w:t xml:space="preserve"> Publications</w:t>
      </w:r>
    </w:p>
    <w:p w:rsidR="007305AD" w:rsidRPr="00EC0FE4" w:rsidRDefault="007305AD" w:rsidP="00C73CB1">
      <w:pPr>
        <w:pStyle w:val="ListParagraph"/>
        <w:spacing w:line="240" w:lineRule="auto"/>
        <w:ind w:left="0"/>
        <w:rPr>
          <w:rFonts w:asciiTheme="majorHAnsi" w:hAnsiTheme="majorHAnsi" w:cstheme="minorHAnsi"/>
        </w:rPr>
      </w:pPr>
    </w:p>
    <w:p w:rsidR="007305AD" w:rsidRPr="00EC0FE4" w:rsidRDefault="007305AD" w:rsidP="00C73CB1">
      <w:pPr>
        <w:pStyle w:val="ListParagraph"/>
        <w:spacing w:line="240" w:lineRule="auto"/>
        <w:ind w:left="0"/>
        <w:rPr>
          <w:rFonts w:asciiTheme="majorHAnsi" w:hAnsiTheme="majorHAnsi" w:cstheme="minorHAnsi"/>
        </w:rPr>
      </w:pPr>
      <w:r w:rsidRPr="00EC0FE4">
        <w:rPr>
          <w:rFonts w:asciiTheme="majorHAnsi" w:hAnsiTheme="majorHAnsi" w:cstheme="minorHAnsi"/>
        </w:rPr>
        <w:t xml:space="preserve">Collins S, &amp; </w:t>
      </w:r>
      <w:proofErr w:type="gramStart"/>
      <w:r w:rsidRPr="00EC0FE4">
        <w:rPr>
          <w:rFonts w:asciiTheme="majorHAnsi" w:hAnsiTheme="majorHAnsi" w:cstheme="minorHAnsi"/>
        </w:rPr>
        <w:t>Cummins  A</w:t>
      </w:r>
      <w:proofErr w:type="gramEnd"/>
      <w:r w:rsidRPr="00EC0FE4">
        <w:rPr>
          <w:rFonts w:asciiTheme="majorHAnsi" w:hAnsiTheme="majorHAnsi" w:cstheme="minorHAnsi"/>
        </w:rPr>
        <w:t xml:space="preserve"> (2002) ‘Alcoholics anonymous and social workers: Misunderstandings and misperceptions?’ </w:t>
      </w:r>
      <w:r w:rsidRPr="00EC0FE4">
        <w:rPr>
          <w:rFonts w:asciiTheme="majorHAnsi" w:hAnsiTheme="majorHAnsi" w:cstheme="minorHAnsi"/>
          <w:i/>
        </w:rPr>
        <w:t>Practice: Social Work in Action</w:t>
      </w:r>
      <w:r w:rsidRPr="00EC0FE4">
        <w:rPr>
          <w:rFonts w:asciiTheme="majorHAnsi" w:hAnsiTheme="majorHAnsi" w:cstheme="minorHAnsi"/>
        </w:rPr>
        <w:t>, 14:1, 39-54</w:t>
      </w:r>
    </w:p>
    <w:p w:rsidR="008B32B7" w:rsidRPr="00EC0FE4" w:rsidRDefault="008B32B7" w:rsidP="00C73CB1">
      <w:pPr>
        <w:pStyle w:val="ListParagraph"/>
        <w:spacing w:line="240" w:lineRule="auto"/>
        <w:ind w:left="0"/>
        <w:rPr>
          <w:rFonts w:asciiTheme="majorHAnsi" w:hAnsiTheme="majorHAnsi" w:cstheme="minorHAnsi"/>
        </w:rPr>
      </w:pPr>
    </w:p>
    <w:p w:rsidR="004E5350" w:rsidRPr="00EC0FE4" w:rsidRDefault="000A276F" w:rsidP="00C73CB1">
      <w:pPr>
        <w:pStyle w:val="ListParagraph"/>
        <w:spacing w:line="240" w:lineRule="auto"/>
        <w:ind w:left="0"/>
        <w:rPr>
          <w:rFonts w:asciiTheme="majorHAnsi" w:hAnsiTheme="majorHAnsi" w:cstheme="minorHAnsi"/>
        </w:rPr>
      </w:pPr>
      <w:r w:rsidRPr="00EC0FE4">
        <w:rPr>
          <w:rFonts w:asciiTheme="majorHAnsi" w:hAnsiTheme="majorHAnsi" w:cstheme="minorHAnsi"/>
        </w:rPr>
        <w:t>Covington</w:t>
      </w:r>
      <w:r w:rsidR="008B32B7" w:rsidRPr="00EC0FE4">
        <w:rPr>
          <w:rFonts w:asciiTheme="majorHAnsi" w:hAnsiTheme="majorHAnsi" w:cstheme="minorHAnsi"/>
        </w:rPr>
        <w:t xml:space="preserve">, S (1994) </w:t>
      </w:r>
      <w:r w:rsidR="008B32B7" w:rsidRPr="00EC0FE4">
        <w:rPr>
          <w:rFonts w:asciiTheme="majorHAnsi" w:hAnsiTheme="majorHAnsi" w:cstheme="minorHAnsi"/>
          <w:i/>
        </w:rPr>
        <w:t>A</w:t>
      </w:r>
      <w:r w:rsidR="00D775E7" w:rsidRPr="00EC0FE4">
        <w:rPr>
          <w:rFonts w:asciiTheme="majorHAnsi" w:hAnsiTheme="majorHAnsi" w:cstheme="minorHAnsi"/>
          <w:i/>
        </w:rPr>
        <w:t xml:space="preserve"> W</w:t>
      </w:r>
      <w:r w:rsidR="008B32B7" w:rsidRPr="00EC0FE4">
        <w:rPr>
          <w:rFonts w:asciiTheme="majorHAnsi" w:hAnsiTheme="majorHAnsi" w:cstheme="minorHAnsi"/>
          <w:i/>
        </w:rPr>
        <w:t>oma</w:t>
      </w:r>
      <w:r w:rsidRPr="00EC0FE4">
        <w:rPr>
          <w:rFonts w:asciiTheme="majorHAnsi" w:hAnsiTheme="majorHAnsi" w:cstheme="minorHAnsi"/>
          <w:i/>
        </w:rPr>
        <w:t>n</w:t>
      </w:r>
      <w:r w:rsidR="008B32B7" w:rsidRPr="00EC0FE4">
        <w:rPr>
          <w:rFonts w:asciiTheme="majorHAnsi" w:hAnsiTheme="majorHAnsi" w:cstheme="minorHAnsi"/>
          <w:i/>
        </w:rPr>
        <w:t xml:space="preserve">’s </w:t>
      </w:r>
      <w:r w:rsidR="00D775E7" w:rsidRPr="00EC0FE4">
        <w:rPr>
          <w:rFonts w:asciiTheme="majorHAnsi" w:hAnsiTheme="majorHAnsi" w:cstheme="minorHAnsi"/>
          <w:i/>
        </w:rPr>
        <w:t>W</w:t>
      </w:r>
      <w:r w:rsidR="008B32B7" w:rsidRPr="00EC0FE4">
        <w:rPr>
          <w:rFonts w:asciiTheme="majorHAnsi" w:hAnsiTheme="majorHAnsi" w:cstheme="minorHAnsi"/>
          <w:i/>
        </w:rPr>
        <w:t>ay Through the Twelve S</w:t>
      </w:r>
      <w:r w:rsidRPr="00EC0FE4">
        <w:rPr>
          <w:rFonts w:asciiTheme="majorHAnsi" w:hAnsiTheme="majorHAnsi" w:cstheme="minorHAnsi"/>
          <w:i/>
        </w:rPr>
        <w:t>teps</w:t>
      </w:r>
      <w:r w:rsidR="00D775E7" w:rsidRPr="00EC0FE4">
        <w:rPr>
          <w:rFonts w:asciiTheme="majorHAnsi" w:hAnsiTheme="majorHAnsi" w:cstheme="minorHAnsi"/>
          <w:i/>
        </w:rPr>
        <w:t xml:space="preserve">. </w:t>
      </w:r>
      <w:proofErr w:type="spellStart"/>
      <w:r w:rsidR="00D775E7" w:rsidRPr="00EC0FE4">
        <w:rPr>
          <w:rFonts w:asciiTheme="majorHAnsi" w:hAnsiTheme="majorHAnsi" w:cstheme="minorHAnsi"/>
        </w:rPr>
        <w:t>Center</w:t>
      </w:r>
      <w:proofErr w:type="spellEnd"/>
      <w:r w:rsidR="00D775E7" w:rsidRPr="00EC0FE4">
        <w:rPr>
          <w:rFonts w:asciiTheme="majorHAnsi" w:hAnsiTheme="majorHAnsi" w:cstheme="minorHAnsi"/>
        </w:rPr>
        <w:t xml:space="preserve"> City, MN: </w:t>
      </w:r>
      <w:proofErr w:type="spellStart"/>
      <w:r w:rsidR="00D775E7" w:rsidRPr="00EC0FE4">
        <w:rPr>
          <w:rFonts w:asciiTheme="majorHAnsi" w:hAnsiTheme="majorHAnsi" w:cstheme="minorHAnsi"/>
        </w:rPr>
        <w:t>Hazelden</w:t>
      </w:r>
      <w:proofErr w:type="spellEnd"/>
    </w:p>
    <w:p w:rsidR="004E5350" w:rsidRPr="00EC0FE4" w:rsidRDefault="004E5350" w:rsidP="00C73CB1">
      <w:pPr>
        <w:spacing w:line="240" w:lineRule="auto"/>
        <w:rPr>
          <w:rFonts w:asciiTheme="majorHAnsi" w:hAnsiTheme="majorHAnsi"/>
        </w:rPr>
      </w:pPr>
      <w:r w:rsidRPr="00EC0FE4">
        <w:rPr>
          <w:rFonts w:asciiTheme="majorHAnsi" w:hAnsiTheme="majorHAnsi"/>
        </w:rPr>
        <w:t xml:space="preserve">Cutler, R </w:t>
      </w:r>
      <w:proofErr w:type="gramStart"/>
      <w:r w:rsidRPr="00EC0FE4">
        <w:rPr>
          <w:rFonts w:asciiTheme="majorHAnsi" w:hAnsiTheme="majorHAnsi"/>
        </w:rPr>
        <w:t xml:space="preserve">&amp;  </w:t>
      </w:r>
      <w:proofErr w:type="spellStart"/>
      <w:r w:rsidRPr="00EC0FE4">
        <w:rPr>
          <w:rFonts w:asciiTheme="majorHAnsi" w:hAnsiTheme="majorHAnsi"/>
        </w:rPr>
        <w:t>Fishbain</w:t>
      </w:r>
      <w:proofErr w:type="spellEnd"/>
      <w:proofErr w:type="gramEnd"/>
      <w:r w:rsidRPr="00EC0FE4">
        <w:rPr>
          <w:rFonts w:asciiTheme="majorHAnsi" w:hAnsiTheme="majorHAnsi"/>
        </w:rPr>
        <w:t xml:space="preserve">, D (2005). ‘Are alcoholism treatments effective? </w:t>
      </w:r>
      <w:proofErr w:type="gramStart"/>
      <w:r w:rsidRPr="00EC0FE4">
        <w:rPr>
          <w:rFonts w:asciiTheme="majorHAnsi" w:hAnsiTheme="majorHAnsi"/>
        </w:rPr>
        <w:t>The Project MATCH data.’</w:t>
      </w:r>
      <w:proofErr w:type="gramEnd"/>
      <w:r w:rsidRPr="00EC0FE4">
        <w:rPr>
          <w:rFonts w:asciiTheme="majorHAnsi" w:hAnsiTheme="majorHAnsi"/>
        </w:rPr>
        <w:t xml:space="preserve"> </w:t>
      </w:r>
      <w:r w:rsidRPr="00EC0FE4">
        <w:rPr>
          <w:rFonts w:asciiTheme="majorHAnsi" w:hAnsiTheme="majorHAnsi"/>
          <w:i/>
        </w:rPr>
        <w:t>BMC Public Health</w:t>
      </w:r>
      <w:r w:rsidRPr="00EC0FE4">
        <w:rPr>
          <w:rFonts w:asciiTheme="majorHAnsi" w:hAnsiTheme="majorHAnsi"/>
        </w:rPr>
        <w:t xml:space="preserve"> 5: 75.</w:t>
      </w:r>
    </w:p>
    <w:p w:rsidR="00E31BA5" w:rsidRPr="00EC0FE4" w:rsidRDefault="00E31BA5" w:rsidP="00C73CB1">
      <w:pPr>
        <w:spacing w:line="240" w:lineRule="auto"/>
        <w:rPr>
          <w:rFonts w:asciiTheme="majorHAnsi" w:hAnsiTheme="majorHAnsi"/>
        </w:rPr>
      </w:pPr>
      <w:r w:rsidRPr="00EC0FE4">
        <w:rPr>
          <w:rFonts w:asciiTheme="majorHAnsi" w:hAnsiTheme="majorHAnsi"/>
        </w:rPr>
        <w:lastRenderedPageBreak/>
        <w:t xml:space="preserve">Davie, G (1994) </w:t>
      </w:r>
      <w:r w:rsidRPr="00EC0FE4">
        <w:rPr>
          <w:rFonts w:asciiTheme="majorHAnsi" w:hAnsiTheme="majorHAnsi"/>
          <w:i/>
        </w:rPr>
        <w:t>Religion in Britain since 1945: Believing without belonging</w:t>
      </w:r>
      <w:r w:rsidRPr="00EC0FE4">
        <w:rPr>
          <w:rFonts w:asciiTheme="majorHAnsi" w:hAnsiTheme="majorHAnsi"/>
        </w:rPr>
        <w:t>. Oxford Blackwell</w:t>
      </w:r>
    </w:p>
    <w:p w:rsidR="004054B9" w:rsidRPr="00EC0FE4" w:rsidRDefault="00E31BA5" w:rsidP="00C73CB1">
      <w:pPr>
        <w:spacing w:line="240" w:lineRule="auto"/>
        <w:rPr>
          <w:rFonts w:asciiTheme="majorHAnsi" w:hAnsiTheme="majorHAnsi"/>
        </w:rPr>
      </w:pPr>
      <w:r w:rsidRPr="00EC0FE4">
        <w:rPr>
          <w:rFonts w:asciiTheme="majorHAnsi" w:hAnsiTheme="majorHAnsi"/>
        </w:rPr>
        <w:t xml:space="preserve">Davie, G (2002) </w:t>
      </w:r>
      <w:r w:rsidRPr="00EC0FE4">
        <w:rPr>
          <w:rFonts w:asciiTheme="majorHAnsi" w:hAnsiTheme="majorHAnsi"/>
          <w:i/>
        </w:rPr>
        <w:t xml:space="preserve">Europe: The Exceptional Case. </w:t>
      </w:r>
      <w:proofErr w:type="gramStart"/>
      <w:r w:rsidRPr="00EC0FE4">
        <w:rPr>
          <w:rFonts w:asciiTheme="majorHAnsi" w:hAnsiTheme="majorHAnsi"/>
          <w:i/>
        </w:rPr>
        <w:t>Parameters of Faith in the modern world</w:t>
      </w:r>
      <w:r w:rsidRPr="00EC0FE4">
        <w:rPr>
          <w:rFonts w:asciiTheme="majorHAnsi" w:hAnsiTheme="majorHAnsi"/>
        </w:rPr>
        <w:t>.</w:t>
      </w:r>
      <w:proofErr w:type="gramEnd"/>
      <w:r w:rsidRPr="00EC0FE4">
        <w:rPr>
          <w:rFonts w:asciiTheme="majorHAnsi" w:hAnsiTheme="majorHAnsi"/>
        </w:rPr>
        <w:t xml:space="preserve"> London: </w:t>
      </w:r>
      <w:proofErr w:type="spellStart"/>
      <w:r w:rsidRPr="00EC0FE4">
        <w:rPr>
          <w:rFonts w:asciiTheme="majorHAnsi" w:hAnsiTheme="majorHAnsi"/>
        </w:rPr>
        <w:t>Darton</w:t>
      </w:r>
      <w:proofErr w:type="spellEnd"/>
      <w:r w:rsidRPr="00EC0FE4">
        <w:rPr>
          <w:rFonts w:asciiTheme="majorHAnsi" w:hAnsiTheme="majorHAnsi"/>
        </w:rPr>
        <w:t>, Longman and Todd Ltd</w:t>
      </w:r>
    </w:p>
    <w:p w:rsidR="004054B9" w:rsidRPr="00EC0FE4" w:rsidRDefault="004054B9" w:rsidP="00C73CB1">
      <w:pPr>
        <w:pStyle w:val="ListParagraph"/>
        <w:spacing w:line="240" w:lineRule="auto"/>
        <w:ind w:left="0"/>
        <w:rPr>
          <w:rFonts w:asciiTheme="majorHAnsi" w:hAnsiTheme="majorHAnsi" w:cstheme="minorHAnsi"/>
        </w:rPr>
      </w:pPr>
      <w:r w:rsidRPr="00EC0FE4">
        <w:rPr>
          <w:rFonts w:asciiTheme="majorHAnsi" w:hAnsiTheme="majorHAnsi" w:cstheme="minorHAnsi"/>
        </w:rPr>
        <w:t>Davis, D &amp; Jansen, G (1998) ‘</w:t>
      </w:r>
      <w:proofErr w:type="gramStart"/>
      <w:r w:rsidRPr="00EC0FE4">
        <w:rPr>
          <w:rFonts w:asciiTheme="majorHAnsi" w:hAnsiTheme="majorHAnsi" w:cstheme="minorHAnsi"/>
        </w:rPr>
        <w:t>Making</w:t>
      </w:r>
      <w:proofErr w:type="gramEnd"/>
      <w:r w:rsidRPr="00EC0FE4">
        <w:rPr>
          <w:rFonts w:asciiTheme="majorHAnsi" w:hAnsiTheme="majorHAnsi" w:cstheme="minorHAnsi"/>
        </w:rPr>
        <w:t xml:space="preserve"> meaning of Alcoholics Anonymous for social workers: myths, metaphors and realities’ </w:t>
      </w:r>
      <w:r w:rsidRPr="00EC0FE4">
        <w:rPr>
          <w:rFonts w:asciiTheme="majorHAnsi" w:hAnsiTheme="majorHAnsi" w:cstheme="minorHAnsi"/>
          <w:i/>
        </w:rPr>
        <w:t>Social Work</w:t>
      </w:r>
      <w:r w:rsidRPr="00EC0FE4">
        <w:rPr>
          <w:rFonts w:asciiTheme="majorHAnsi" w:hAnsiTheme="majorHAnsi" w:cstheme="minorHAnsi"/>
        </w:rPr>
        <w:t xml:space="preserve"> 43, 2 pp 169-182</w:t>
      </w:r>
    </w:p>
    <w:p w:rsidR="00A0246D" w:rsidRPr="00EC0FE4" w:rsidRDefault="00A0246D" w:rsidP="00C73CB1">
      <w:pPr>
        <w:pStyle w:val="ListParagraph"/>
        <w:spacing w:line="240" w:lineRule="auto"/>
        <w:ind w:left="0"/>
        <w:rPr>
          <w:rFonts w:asciiTheme="majorHAnsi" w:hAnsiTheme="majorHAnsi" w:cstheme="minorHAnsi"/>
        </w:rPr>
      </w:pPr>
    </w:p>
    <w:p w:rsidR="006F396D" w:rsidRPr="00EC0FE4" w:rsidRDefault="00AD7EA2" w:rsidP="00C73CB1">
      <w:pPr>
        <w:pStyle w:val="ListParagraph"/>
        <w:spacing w:line="240" w:lineRule="auto"/>
        <w:ind w:left="0"/>
        <w:rPr>
          <w:rFonts w:asciiTheme="majorHAnsi" w:hAnsiTheme="majorHAnsi" w:cstheme="minorHAnsi"/>
        </w:rPr>
      </w:pPr>
      <w:r w:rsidRPr="00EC0FE4">
        <w:rPr>
          <w:rFonts w:asciiTheme="majorHAnsi" w:hAnsiTheme="majorHAnsi" w:cstheme="minorHAnsi"/>
        </w:rPr>
        <w:t xml:space="preserve">Dick B (1992) </w:t>
      </w:r>
      <w:r w:rsidRPr="00EC0FE4">
        <w:rPr>
          <w:rFonts w:asciiTheme="majorHAnsi" w:hAnsiTheme="majorHAnsi" w:cstheme="minorHAnsi"/>
          <w:i/>
        </w:rPr>
        <w:t>The Oxford G</w:t>
      </w:r>
      <w:r w:rsidR="006F396D" w:rsidRPr="00EC0FE4">
        <w:rPr>
          <w:rFonts w:asciiTheme="majorHAnsi" w:hAnsiTheme="majorHAnsi" w:cstheme="minorHAnsi"/>
          <w:i/>
        </w:rPr>
        <w:t>roup and Alcoholics Anonymous: A Design for Living</w:t>
      </w:r>
      <w:r w:rsidRPr="00EC0FE4">
        <w:rPr>
          <w:rFonts w:asciiTheme="majorHAnsi" w:hAnsiTheme="majorHAnsi" w:cstheme="minorHAnsi"/>
          <w:i/>
        </w:rPr>
        <w:t xml:space="preserve"> that works. </w:t>
      </w:r>
      <w:proofErr w:type="spellStart"/>
      <w:r w:rsidRPr="00EC0FE4">
        <w:rPr>
          <w:rFonts w:asciiTheme="majorHAnsi" w:hAnsiTheme="majorHAnsi" w:cstheme="minorHAnsi"/>
        </w:rPr>
        <w:t>Kihei</w:t>
      </w:r>
      <w:proofErr w:type="spellEnd"/>
      <w:r w:rsidRPr="00EC0FE4">
        <w:rPr>
          <w:rFonts w:asciiTheme="majorHAnsi" w:hAnsiTheme="majorHAnsi" w:cstheme="minorHAnsi"/>
        </w:rPr>
        <w:t>, HI: Paradise Research Publications</w:t>
      </w:r>
    </w:p>
    <w:p w:rsidR="002539EB" w:rsidRPr="00EC0FE4" w:rsidRDefault="00A93A64" w:rsidP="00C73CB1">
      <w:pPr>
        <w:spacing w:line="240" w:lineRule="auto"/>
        <w:rPr>
          <w:rStyle w:val="ft"/>
          <w:rFonts w:asciiTheme="majorHAnsi" w:hAnsiTheme="majorHAnsi" w:cs="Arial"/>
          <w:color w:val="222222"/>
        </w:rPr>
      </w:pPr>
      <w:r w:rsidRPr="00EC0FE4">
        <w:rPr>
          <w:rFonts w:asciiTheme="majorHAnsi" w:hAnsiTheme="majorHAnsi"/>
        </w:rPr>
        <w:t xml:space="preserve">Fish, S (1976) ‘Interpreting the Variorum.’ </w:t>
      </w:r>
      <w:proofErr w:type="gramStart"/>
      <w:r w:rsidRPr="00EC0FE4">
        <w:rPr>
          <w:rFonts w:asciiTheme="majorHAnsi" w:hAnsiTheme="majorHAnsi"/>
          <w:i/>
        </w:rPr>
        <w:t>Critical Inquiry</w:t>
      </w:r>
      <w:r w:rsidRPr="00EC0FE4">
        <w:rPr>
          <w:rStyle w:val="HeaderChar"/>
          <w:rFonts w:asciiTheme="majorHAnsi" w:hAnsiTheme="majorHAnsi" w:cs="Arial"/>
          <w:color w:val="222222"/>
        </w:rPr>
        <w:t xml:space="preserve"> </w:t>
      </w:r>
      <w:r w:rsidRPr="00EC0FE4">
        <w:rPr>
          <w:rStyle w:val="ft"/>
          <w:rFonts w:asciiTheme="majorHAnsi" w:hAnsiTheme="majorHAnsi" w:cs="Arial"/>
          <w:color w:val="222222"/>
        </w:rPr>
        <w:t>Vol. 2, No. 3.</w:t>
      </w:r>
      <w:proofErr w:type="gramEnd"/>
      <w:r w:rsidRPr="00EC0FE4">
        <w:rPr>
          <w:rStyle w:val="ft"/>
          <w:rFonts w:asciiTheme="majorHAnsi" w:hAnsiTheme="majorHAnsi" w:cs="Arial"/>
          <w:color w:val="222222"/>
        </w:rPr>
        <w:t xml:space="preserve"> (</w:t>
      </w:r>
      <w:proofErr w:type="gramStart"/>
      <w:r w:rsidRPr="00EC0FE4">
        <w:rPr>
          <w:rStyle w:val="ft"/>
          <w:rFonts w:asciiTheme="majorHAnsi" w:hAnsiTheme="majorHAnsi" w:cs="Arial"/>
          <w:color w:val="222222"/>
        </w:rPr>
        <w:t>Spring</w:t>
      </w:r>
      <w:proofErr w:type="gramEnd"/>
      <w:r w:rsidRPr="00EC0FE4">
        <w:rPr>
          <w:rStyle w:val="ft"/>
          <w:rFonts w:asciiTheme="majorHAnsi" w:hAnsiTheme="majorHAnsi" w:cs="Arial"/>
          <w:color w:val="222222"/>
        </w:rPr>
        <w:t>), pp. 465-485.</w:t>
      </w:r>
    </w:p>
    <w:p w:rsidR="00132ABB" w:rsidRPr="00EC0FE4" w:rsidRDefault="00132ABB" w:rsidP="00C73CB1">
      <w:pPr>
        <w:spacing w:line="240" w:lineRule="auto"/>
        <w:rPr>
          <w:rStyle w:val="ft"/>
          <w:rFonts w:asciiTheme="majorHAnsi" w:hAnsiTheme="majorHAnsi" w:cs="Arial"/>
          <w:color w:val="222222"/>
        </w:rPr>
      </w:pPr>
      <w:r w:rsidRPr="00EC0FE4">
        <w:rPr>
          <w:rStyle w:val="ft"/>
          <w:rFonts w:asciiTheme="majorHAnsi" w:hAnsiTheme="majorHAnsi" w:cs="Arial"/>
          <w:color w:val="222222"/>
        </w:rPr>
        <w:t xml:space="preserve">Frank B (2012) ‘An Atheist at Alcoholics Anonymous’   </w:t>
      </w:r>
      <w:r w:rsidRPr="00EC0FE4">
        <w:rPr>
          <w:rStyle w:val="ft"/>
          <w:rFonts w:asciiTheme="majorHAnsi" w:hAnsiTheme="majorHAnsi" w:cs="Arial"/>
          <w:i/>
          <w:color w:val="222222"/>
        </w:rPr>
        <w:t>New Humanist.org.uk</w:t>
      </w:r>
      <w:r w:rsidRPr="00EC0FE4">
        <w:rPr>
          <w:rStyle w:val="ft"/>
          <w:rFonts w:asciiTheme="majorHAnsi" w:hAnsiTheme="majorHAnsi" w:cs="Arial"/>
          <w:color w:val="222222"/>
        </w:rPr>
        <w:t xml:space="preserve"> volume 127 Issue 2 March/</w:t>
      </w:r>
      <w:proofErr w:type="gramStart"/>
      <w:r w:rsidRPr="00EC0FE4">
        <w:rPr>
          <w:rStyle w:val="ft"/>
          <w:rFonts w:asciiTheme="majorHAnsi" w:hAnsiTheme="majorHAnsi" w:cs="Arial"/>
          <w:color w:val="222222"/>
        </w:rPr>
        <w:t xml:space="preserve">April  </w:t>
      </w:r>
      <w:proofErr w:type="gramEnd"/>
      <w:r w:rsidRPr="00EC0FE4">
        <w:rPr>
          <w:rStyle w:val="ft"/>
          <w:rFonts w:asciiTheme="majorHAnsi" w:hAnsiTheme="majorHAnsi" w:cs="Arial"/>
          <w:color w:val="222222"/>
        </w:rPr>
        <w:fldChar w:fldCharType="begin"/>
      </w:r>
      <w:r w:rsidRPr="00EC0FE4">
        <w:rPr>
          <w:rStyle w:val="ft"/>
          <w:rFonts w:asciiTheme="majorHAnsi" w:hAnsiTheme="majorHAnsi" w:cs="Arial"/>
          <w:color w:val="222222"/>
        </w:rPr>
        <w:instrText xml:space="preserve"> HYPERLINK "http://newhumanist.org.uk/2749" </w:instrText>
      </w:r>
      <w:r w:rsidRPr="00EC0FE4">
        <w:rPr>
          <w:rStyle w:val="ft"/>
          <w:rFonts w:asciiTheme="majorHAnsi" w:hAnsiTheme="majorHAnsi" w:cs="Arial"/>
          <w:color w:val="222222"/>
        </w:rPr>
        <w:fldChar w:fldCharType="separate"/>
      </w:r>
      <w:r w:rsidRPr="00EC0FE4">
        <w:rPr>
          <w:rStyle w:val="Hyperlink"/>
          <w:rFonts w:asciiTheme="majorHAnsi" w:hAnsiTheme="majorHAnsi" w:cs="Arial"/>
        </w:rPr>
        <w:t>http://newhumanist.org.uk/2749</w:t>
      </w:r>
      <w:r w:rsidRPr="00EC0FE4">
        <w:rPr>
          <w:rStyle w:val="ft"/>
          <w:rFonts w:asciiTheme="majorHAnsi" w:hAnsiTheme="majorHAnsi" w:cs="Arial"/>
          <w:color w:val="222222"/>
        </w:rPr>
        <w:fldChar w:fldCharType="end"/>
      </w:r>
      <w:r w:rsidRPr="00EC0FE4">
        <w:rPr>
          <w:rStyle w:val="ft"/>
          <w:rFonts w:asciiTheme="majorHAnsi" w:hAnsiTheme="majorHAnsi" w:cs="Arial"/>
          <w:color w:val="222222"/>
        </w:rPr>
        <w:t xml:space="preserve"> (accessed 11/11/12)</w:t>
      </w:r>
    </w:p>
    <w:p w:rsidR="002539EB" w:rsidRPr="00EC0FE4" w:rsidRDefault="002539EB" w:rsidP="00C73CB1">
      <w:pPr>
        <w:spacing w:line="240" w:lineRule="auto"/>
        <w:rPr>
          <w:rStyle w:val="ft"/>
          <w:rFonts w:asciiTheme="majorHAnsi" w:hAnsiTheme="majorHAnsi" w:cs="Arial"/>
          <w:color w:val="222222"/>
        </w:rPr>
      </w:pPr>
      <w:proofErr w:type="spellStart"/>
      <w:r w:rsidRPr="00EC0FE4">
        <w:rPr>
          <w:rStyle w:val="ft"/>
          <w:rFonts w:asciiTheme="majorHAnsi" w:hAnsiTheme="majorHAnsi" w:cs="Arial"/>
          <w:color w:val="222222"/>
        </w:rPr>
        <w:t>Galanter</w:t>
      </w:r>
      <w:proofErr w:type="spellEnd"/>
      <w:r w:rsidRPr="00EC0FE4">
        <w:rPr>
          <w:rStyle w:val="ft"/>
          <w:rFonts w:asciiTheme="majorHAnsi" w:hAnsiTheme="majorHAnsi" w:cs="Arial"/>
          <w:color w:val="222222"/>
        </w:rPr>
        <w:t xml:space="preserve">, M. (2006) ‘Spirituality and Addiction: A research and clinical perspective’ </w:t>
      </w:r>
      <w:r w:rsidRPr="00EC0FE4">
        <w:rPr>
          <w:rStyle w:val="ft"/>
          <w:rFonts w:asciiTheme="majorHAnsi" w:hAnsiTheme="majorHAnsi" w:cs="Arial"/>
          <w:i/>
          <w:color w:val="222222"/>
        </w:rPr>
        <w:t xml:space="preserve">The American Journal on Addictions </w:t>
      </w:r>
      <w:r w:rsidRPr="00EC0FE4">
        <w:rPr>
          <w:rStyle w:val="ft"/>
          <w:rFonts w:asciiTheme="majorHAnsi" w:hAnsiTheme="majorHAnsi" w:cs="Arial"/>
          <w:color w:val="222222"/>
        </w:rPr>
        <w:t>15 286-292</w:t>
      </w:r>
    </w:p>
    <w:p w:rsidR="002539EB" w:rsidRPr="00EC0FE4" w:rsidRDefault="002539EB" w:rsidP="00C73CB1">
      <w:pPr>
        <w:spacing w:line="240" w:lineRule="auto"/>
        <w:rPr>
          <w:rStyle w:val="ft"/>
          <w:rFonts w:asciiTheme="majorHAnsi" w:hAnsiTheme="majorHAnsi" w:cs="Arial"/>
          <w:color w:val="222222"/>
        </w:rPr>
      </w:pPr>
      <w:r w:rsidRPr="00EC0FE4">
        <w:rPr>
          <w:rStyle w:val="ft"/>
          <w:rFonts w:asciiTheme="majorHAnsi" w:hAnsiTheme="majorHAnsi" w:cs="Arial"/>
          <w:color w:val="222222"/>
        </w:rPr>
        <w:t xml:space="preserve">Gray, M (2008) ‘Viewing spirituality in Social Work through the lens of Contemporary Social Theory’ </w:t>
      </w:r>
      <w:r w:rsidRPr="00EC0FE4">
        <w:rPr>
          <w:rStyle w:val="ft"/>
          <w:rFonts w:asciiTheme="majorHAnsi" w:hAnsiTheme="majorHAnsi" w:cs="Arial"/>
          <w:i/>
          <w:color w:val="222222"/>
        </w:rPr>
        <w:t xml:space="preserve">British Journal </w:t>
      </w:r>
      <w:proofErr w:type="gramStart"/>
      <w:r w:rsidRPr="00EC0FE4">
        <w:rPr>
          <w:rStyle w:val="ft"/>
          <w:rFonts w:asciiTheme="majorHAnsi" w:hAnsiTheme="majorHAnsi" w:cs="Arial"/>
          <w:i/>
          <w:color w:val="222222"/>
        </w:rPr>
        <w:t>of  Social</w:t>
      </w:r>
      <w:proofErr w:type="gramEnd"/>
      <w:r w:rsidRPr="00EC0FE4">
        <w:rPr>
          <w:rStyle w:val="ft"/>
          <w:rFonts w:asciiTheme="majorHAnsi" w:hAnsiTheme="majorHAnsi" w:cs="Arial"/>
          <w:i/>
          <w:color w:val="222222"/>
        </w:rPr>
        <w:t xml:space="preserve"> Work</w:t>
      </w:r>
      <w:r w:rsidRPr="00EC0FE4">
        <w:rPr>
          <w:rStyle w:val="ft"/>
          <w:rFonts w:asciiTheme="majorHAnsi" w:hAnsiTheme="majorHAnsi" w:cs="Arial"/>
          <w:color w:val="222222"/>
        </w:rPr>
        <w:t xml:space="preserve"> 38 175-196</w:t>
      </w:r>
    </w:p>
    <w:p w:rsidR="00E31BA5" w:rsidRPr="00EC0FE4" w:rsidRDefault="00E31BA5" w:rsidP="00C73CB1">
      <w:pPr>
        <w:spacing w:line="240" w:lineRule="auto"/>
        <w:rPr>
          <w:rStyle w:val="ft"/>
          <w:rFonts w:asciiTheme="majorHAnsi" w:hAnsiTheme="majorHAnsi" w:cs="Arial"/>
          <w:color w:val="222222"/>
        </w:rPr>
      </w:pPr>
      <w:proofErr w:type="spellStart"/>
      <w:r w:rsidRPr="00EC0FE4">
        <w:rPr>
          <w:rStyle w:val="ft"/>
          <w:rFonts w:asciiTheme="majorHAnsi" w:hAnsiTheme="majorHAnsi" w:cs="Arial"/>
          <w:color w:val="222222"/>
        </w:rPr>
        <w:t>Heelas</w:t>
      </w:r>
      <w:proofErr w:type="spellEnd"/>
      <w:r w:rsidRPr="00EC0FE4">
        <w:rPr>
          <w:rStyle w:val="ft"/>
          <w:rFonts w:asciiTheme="majorHAnsi" w:hAnsiTheme="majorHAnsi" w:cs="Arial"/>
          <w:color w:val="222222"/>
        </w:rPr>
        <w:t xml:space="preserve">, P, L </w:t>
      </w:r>
      <w:proofErr w:type="spellStart"/>
      <w:r w:rsidRPr="00EC0FE4">
        <w:rPr>
          <w:rStyle w:val="ft"/>
          <w:rFonts w:asciiTheme="majorHAnsi" w:hAnsiTheme="majorHAnsi" w:cs="Arial"/>
          <w:color w:val="222222"/>
        </w:rPr>
        <w:t>Woodhead</w:t>
      </w:r>
      <w:proofErr w:type="spellEnd"/>
      <w:r w:rsidRPr="00EC0FE4">
        <w:rPr>
          <w:rStyle w:val="ft"/>
          <w:rFonts w:asciiTheme="majorHAnsi" w:hAnsiTheme="majorHAnsi" w:cs="Arial"/>
          <w:color w:val="222222"/>
        </w:rPr>
        <w:t xml:space="preserve">, B. </w:t>
      </w:r>
      <w:proofErr w:type="spellStart"/>
      <w:r w:rsidRPr="00EC0FE4">
        <w:rPr>
          <w:rStyle w:val="ft"/>
          <w:rFonts w:asciiTheme="majorHAnsi" w:hAnsiTheme="majorHAnsi" w:cs="Arial"/>
          <w:color w:val="222222"/>
        </w:rPr>
        <w:t>Seel</w:t>
      </w:r>
      <w:proofErr w:type="spellEnd"/>
      <w:r w:rsidRPr="00EC0FE4">
        <w:rPr>
          <w:rStyle w:val="ft"/>
          <w:rFonts w:asciiTheme="majorHAnsi" w:hAnsiTheme="majorHAnsi" w:cs="Arial"/>
          <w:color w:val="222222"/>
        </w:rPr>
        <w:t xml:space="preserve">, </w:t>
      </w:r>
      <w:proofErr w:type="gramStart"/>
      <w:r w:rsidRPr="00EC0FE4">
        <w:rPr>
          <w:rStyle w:val="ft"/>
          <w:rFonts w:asciiTheme="majorHAnsi" w:hAnsiTheme="majorHAnsi" w:cs="Arial"/>
          <w:color w:val="222222"/>
        </w:rPr>
        <w:t>B</w:t>
      </w:r>
      <w:proofErr w:type="gramEnd"/>
      <w:r w:rsidRPr="00EC0FE4">
        <w:rPr>
          <w:rStyle w:val="ft"/>
          <w:rFonts w:asciiTheme="majorHAnsi" w:hAnsiTheme="majorHAnsi" w:cs="Arial"/>
          <w:color w:val="222222"/>
        </w:rPr>
        <w:t xml:space="preserve"> </w:t>
      </w:r>
      <w:proofErr w:type="spellStart"/>
      <w:r w:rsidRPr="00EC0FE4">
        <w:rPr>
          <w:rStyle w:val="ft"/>
          <w:rFonts w:asciiTheme="majorHAnsi" w:hAnsiTheme="majorHAnsi" w:cs="Arial"/>
          <w:color w:val="222222"/>
        </w:rPr>
        <w:t>Szernszynski</w:t>
      </w:r>
      <w:proofErr w:type="spellEnd"/>
      <w:r w:rsidRPr="00EC0FE4">
        <w:rPr>
          <w:rStyle w:val="ft"/>
          <w:rFonts w:asciiTheme="majorHAnsi" w:hAnsiTheme="majorHAnsi" w:cs="Arial"/>
          <w:color w:val="222222"/>
        </w:rPr>
        <w:t xml:space="preserve"> &amp; K </w:t>
      </w:r>
      <w:proofErr w:type="spellStart"/>
      <w:r w:rsidRPr="00EC0FE4">
        <w:rPr>
          <w:rStyle w:val="ft"/>
          <w:rFonts w:asciiTheme="majorHAnsi" w:hAnsiTheme="majorHAnsi" w:cs="Arial"/>
          <w:color w:val="222222"/>
        </w:rPr>
        <w:t>Tusting</w:t>
      </w:r>
      <w:proofErr w:type="spellEnd"/>
      <w:r w:rsidRPr="00EC0FE4">
        <w:rPr>
          <w:rStyle w:val="ft"/>
          <w:rFonts w:asciiTheme="majorHAnsi" w:hAnsiTheme="majorHAnsi" w:cs="Arial"/>
          <w:color w:val="222222"/>
        </w:rPr>
        <w:t xml:space="preserve"> (2005) </w:t>
      </w:r>
      <w:r w:rsidRPr="00EC0FE4">
        <w:rPr>
          <w:rStyle w:val="ft"/>
          <w:rFonts w:asciiTheme="majorHAnsi" w:hAnsiTheme="majorHAnsi" w:cs="Arial"/>
          <w:i/>
          <w:color w:val="222222"/>
        </w:rPr>
        <w:t>The Spiritual Revolution: Why Religion is Giving Way to Spirituality</w:t>
      </w:r>
      <w:r w:rsidRPr="00EC0FE4">
        <w:rPr>
          <w:rStyle w:val="ft"/>
          <w:rFonts w:asciiTheme="majorHAnsi" w:hAnsiTheme="majorHAnsi" w:cs="Arial"/>
          <w:color w:val="222222"/>
        </w:rPr>
        <w:t xml:space="preserve">. Oxford, Blackwell </w:t>
      </w:r>
    </w:p>
    <w:p w:rsidR="00132ABB" w:rsidRPr="00EC0FE4" w:rsidRDefault="00132ABB" w:rsidP="00C73CB1">
      <w:pPr>
        <w:spacing w:line="240" w:lineRule="auto"/>
        <w:rPr>
          <w:rFonts w:asciiTheme="majorHAnsi" w:hAnsiTheme="majorHAnsi"/>
        </w:rPr>
      </w:pPr>
      <w:proofErr w:type="spellStart"/>
      <w:r w:rsidRPr="00EC0FE4">
        <w:rPr>
          <w:rStyle w:val="citation"/>
          <w:rFonts w:asciiTheme="majorHAnsi" w:hAnsiTheme="majorHAnsi"/>
        </w:rPr>
        <w:t>Hillhouse</w:t>
      </w:r>
      <w:proofErr w:type="spellEnd"/>
      <w:r w:rsidRPr="00EC0FE4">
        <w:rPr>
          <w:rStyle w:val="citation"/>
          <w:rFonts w:asciiTheme="majorHAnsi" w:hAnsiTheme="majorHAnsi"/>
        </w:rPr>
        <w:t xml:space="preserve"> M, </w:t>
      </w:r>
      <w:proofErr w:type="spellStart"/>
      <w:r w:rsidRPr="00EC0FE4">
        <w:rPr>
          <w:rStyle w:val="citation"/>
          <w:rFonts w:asciiTheme="majorHAnsi" w:hAnsiTheme="majorHAnsi"/>
        </w:rPr>
        <w:t>Fiorentine</w:t>
      </w:r>
      <w:proofErr w:type="spellEnd"/>
      <w:r w:rsidRPr="00EC0FE4">
        <w:rPr>
          <w:rStyle w:val="citation"/>
          <w:rFonts w:asciiTheme="majorHAnsi" w:hAnsiTheme="majorHAnsi"/>
        </w:rPr>
        <w:t xml:space="preserve"> R. (2001) </w:t>
      </w:r>
      <w:r w:rsidR="0038010E" w:rsidRPr="00EC0FE4">
        <w:rPr>
          <w:rStyle w:val="citation"/>
          <w:rFonts w:asciiTheme="majorHAnsi" w:hAnsiTheme="majorHAnsi"/>
        </w:rPr>
        <w:t>‘</w:t>
      </w:r>
      <w:r w:rsidRPr="00EC0FE4">
        <w:rPr>
          <w:rStyle w:val="citation"/>
          <w:rFonts w:asciiTheme="majorHAnsi" w:hAnsiTheme="majorHAnsi"/>
        </w:rPr>
        <w:t>12-Step Program Participation and Effectiveness: Do Gender and Ethnic Differences Exist?</w:t>
      </w:r>
      <w:r w:rsidR="0038010E" w:rsidRPr="00EC0FE4">
        <w:rPr>
          <w:rStyle w:val="citation"/>
          <w:rFonts w:asciiTheme="majorHAnsi" w:hAnsiTheme="majorHAnsi"/>
        </w:rPr>
        <w:t>’</w:t>
      </w:r>
      <w:r w:rsidRPr="00EC0FE4">
        <w:rPr>
          <w:rStyle w:val="citation"/>
          <w:rFonts w:asciiTheme="majorHAnsi" w:hAnsiTheme="majorHAnsi"/>
        </w:rPr>
        <w:t xml:space="preserve"> </w:t>
      </w:r>
      <w:r w:rsidRPr="00EC0FE4">
        <w:rPr>
          <w:rStyle w:val="ref-journal"/>
          <w:rFonts w:asciiTheme="majorHAnsi" w:hAnsiTheme="majorHAnsi"/>
          <w:i/>
        </w:rPr>
        <w:t>Journal of Drug Issues</w:t>
      </w:r>
      <w:proofErr w:type="gramStart"/>
      <w:r w:rsidRPr="00EC0FE4">
        <w:rPr>
          <w:rStyle w:val="citation"/>
          <w:rFonts w:asciiTheme="majorHAnsi" w:hAnsiTheme="majorHAnsi"/>
        </w:rPr>
        <w:t>;</w:t>
      </w:r>
      <w:r w:rsidRPr="00EC0FE4">
        <w:rPr>
          <w:rStyle w:val="ref-vol"/>
          <w:rFonts w:asciiTheme="majorHAnsi" w:hAnsiTheme="majorHAnsi"/>
        </w:rPr>
        <w:t>31</w:t>
      </w:r>
      <w:proofErr w:type="gramEnd"/>
      <w:r w:rsidRPr="00EC0FE4">
        <w:rPr>
          <w:rStyle w:val="citation"/>
          <w:rFonts w:asciiTheme="majorHAnsi" w:hAnsiTheme="majorHAnsi"/>
        </w:rPr>
        <w:t xml:space="preserve">(3):767–780. </w:t>
      </w:r>
    </w:p>
    <w:p w:rsidR="001A4081" w:rsidRPr="00EC0FE4" w:rsidRDefault="001A4081" w:rsidP="00C73CB1">
      <w:pPr>
        <w:autoSpaceDE w:val="0"/>
        <w:autoSpaceDN w:val="0"/>
        <w:adjustRightInd w:val="0"/>
        <w:spacing w:after="0" w:line="240" w:lineRule="auto"/>
        <w:rPr>
          <w:rFonts w:asciiTheme="majorHAnsi" w:hAnsiTheme="majorHAnsi" w:cs="Trebuchet MS"/>
        </w:rPr>
      </w:pPr>
      <w:r w:rsidRPr="00EC0FE4">
        <w:rPr>
          <w:rFonts w:asciiTheme="majorHAnsi" w:hAnsiTheme="majorHAnsi" w:cs="Trebuchet MS"/>
        </w:rPr>
        <w:t xml:space="preserve">Kelly, </w:t>
      </w:r>
      <w:proofErr w:type="gramStart"/>
      <w:r w:rsidRPr="00EC0FE4">
        <w:rPr>
          <w:rFonts w:asciiTheme="majorHAnsi" w:hAnsiTheme="majorHAnsi" w:cs="Trebuchet MS"/>
        </w:rPr>
        <w:t>J  &amp;</w:t>
      </w:r>
      <w:proofErr w:type="gramEnd"/>
      <w:r w:rsidRPr="00EC0FE4">
        <w:rPr>
          <w:rFonts w:asciiTheme="majorHAnsi" w:hAnsiTheme="majorHAnsi" w:cs="Trebuchet MS"/>
        </w:rPr>
        <w:t xml:space="preserve">  White, W  (2012): Broadening the Base of Addiction Mutual-</w:t>
      </w:r>
    </w:p>
    <w:p w:rsidR="001A4081" w:rsidRPr="00EC0FE4" w:rsidRDefault="001A4081" w:rsidP="00C73CB1">
      <w:pPr>
        <w:autoSpaceDE w:val="0"/>
        <w:autoSpaceDN w:val="0"/>
        <w:adjustRightInd w:val="0"/>
        <w:spacing w:after="0" w:line="240" w:lineRule="auto"/>
        <w:rPr>
          <w:rFonts w:asciiTheme="majorHAnsi" w:hAnsiTheme="majorHAnsi" w:cs="Trebuchet MS"/>
        </w:rPr>
      </w:pPr>
      <w:r w:rsidRPr="00EC0FE4">
        <w:rPr>
          <w:rFonts w:asciiTheme="majorHAnsi" w:hAnsiTheme="majorHAnsi" w:cs="Trebuchet MS"/>
        </w:rPr>
        <w:t xml:space="preserve">Help Organizations, </w:t>
      </w:r>
      <w:r w:rsidRPr="00EC0FE4">
        <w:rPr>
          <w:rFonts w:asciiTheme="majorHAnsi" w:hAnsiTheme="majorHAnsi" w:cs="Trebuchet MS"/>
          <w:i/>
        </w:rPr>
        <w:t>Journal of Groups in Addiction &amp; Recovery</w:t>
      </w:r>
      <w:r w:rsidRPr="00EC0FE4">
        <w:rPr>
          <w:rFonts w:asciiTheme="majorHAnsi" w:hAnsiTheme="majorHAnsi" w:cs="Trebuchet MS"/>
        </w:rPr>
        <w:t>, 7:2-4, 82-101</w:t>
      </w:r>
    </w:p>
    <w:p w:rsidR="00AD7EA2" w:rsidRPr="00EC0FE4" w:rsidRDefault="00AD7EA2" w:rsidP="00C73CB1">
      <w:pPr>
        <w:pStyle w:val="ListParagraph"/>
        <w:spacing w:line="240" w:lineRule="auto"/>
        <w:ind w:left="0"/>
        <w:rPr>
          <w:rFonts w:asciiTheme="majorHAnsi" w:hAnsiTheme="majorHAnsi" w:cstheme="minorHAnsi"/>
        </w:rPr>
      </w:pPr>
    </w:p>
    <w:p w:rsidR="00AD7EA2" w:rsidRPr="00EC0FE4" w:rsidRDefault="00AD7EA2" w:rsidP="00C73CB1">
      <w:pPr>
        <w:pStyle w:val="ListParagraph"/>
        <w:spacing w:line="240" w:lineRule="auto"/>
        <w:ind w:left="0"/>
        <w:rPr>
          <w:rFonts w:asciiTheme="majorHAnsi" w:hAnsiTheme="majorHAnsi" w:cstheme="minorHAnsi"/>
        </w:rPr>
      </w:pPr>
      <w:r w:rsidRPr="00EC0FE4">
        <w:rPr>
          <w:rFonts w:asciiTheme="majorHAnsi" w:hAnsiTheme="majorHAnsi" w:cstheme="minorHAnsi"/>
        </w:rPr>
        <w:t>Kurtz, E (1979</w:t>
      </w:r>
      <w:r w:rsidR="000212C6" w:rsidRPr="00EC0FE4">
        <w:rPr>
          <w:rFonts w:asciiTheme="majorHAnsi" w:hAnsiTheme="majorHAnsi" w:cstheme="minorHAnsi"/>
        </w:rPr>
        <w:t>, 1991</w:t>
      </w:r>
      <w:r w:rsidRPr="00EC0FE4">
        <w:rPr>
          <w:rFonts w:asciiTheme="majorHAnsi" w:hAnsiTheme="majorHAnsi" w:cstheme="minorHAnsi"/>
        </w:rPr>
        <w:t xml:space="preserve">) </w:t>
      </w:r>
      <w:r w:rsidRPr="00EC0FE4">
        <w:rPr>
          <w:rFonts w:asciiTheme="majorHAnsi" w:hAnsiTheme="majorHAnsi" w:cstheme="minorHAnsi"/>
          <w:i/>
        </w:rPr>
        <w:t>Not-God: a history of</w:t>
      </w:r>
      <w:r w:rsidRPr="00EC0FE4">
        <w:rPr>
          <w:rFonts w:asciiTheme="majorHAnsi" w:hAnsiTheme="majorHAnsi" w:cstheme="minorHAnsi"/>
        </w:rPr>
        <w:t xml:space="preserve"> </w:t>
      </w:r>
      <w:r w:rsidRPr="00EC0FE4">
        <w:rPr>
          <w:rFonts w:asciiTheme="majorHAnsi" w:hAnsiTheme="majorHAnsi" w:cstheme="minorHAnsi"/>
          <w:i/>
        </w:rPr>
        <w:t>Alcoholics Anonymous</w:t>
      </w:r>
      <w:r w:rsidR="00974B10" w:rsidRPr="00EC0FE4">
        <w:rPr>
          <w:rFonts w:asciiTheme="majorHAnsi" w:hAnsiTheme="majorHAnsi" w:cstheme="minorHAnsi"/>
          <w:i/>
        </w:rPr>
        <w:t xml:space="preserve">. </w:t>
      </w:r>
      <w:proofErr w:type="spellStart"/>
      <w:r w:rsidR="000212C6" w:rsidRPr="00EC0FE4">
        <w:rPr>
          <w:rFonts w:asciiTheme="majorHAnsi" w:hAnsiTheme="majorHAnsi" w:cstheme="minorHAnsi"/>
        </w:rPr>
        <w:t>Center</w:t>
      </w:r>
      <w:proofErr w:type="spellEnd"/>
      <w:r w:rsidR="000212C6" w:rsidRPr="00EC0FE4">
        <w:rPr>
          <w:rFonts w:asciiTheme="majorHAnsi" w:hAnsiTheme="majorHAnsi" w:cstheme="minorHAnsi"/>
        </w:rPr>
        <w:t xml:space="preserve"> City</w:t>
      </w:r>
      <w:r w:rsidR="00974B10" w:rsidRPr="00EC0FE4">
        <w:rPr>
          <w:rFonts w:asciiTheme="majorHAnsi" w:hAnsiTheme="majorHAnsi" w:cstheme="minorHAnsi"/>
        </w:rPr>
        <w:t>, MN</w:t>
      </w:r>
      <w:r w:rsidR="00AD25DA" w:rsidRPr="00EC0FE4">
        <w:rPr>
          <w:rFonts w:asciiTheme="majorHAnsi" w:hAnsiTheme="majorHAnsi" w:cstheme="minorHAnsi"/>
        </w:rPr>
        <w:t>:</w:t>
      </w:r>
      <w:r w:rsidR="00974B10" w:rsidRPr="00EC0FE4">
        <w:rPr>
          <w:rFonts w:asciiTheme="majorHAnsi" w:hAnsiTheme="majorHAnsi" w:cstheme="minorHAnsi"/>
        </w:rPr>
        <w:t xml:space="preserve"> </w:t>
      </w:r>
      <w:proofErr w:type="spellStart"/>
      <w:r w:rsidR="00974B10" w:rsidRPr="00EC0FE4">
        <w:rPr>
          <w:rFonts w:asciiTheme="majorHAnsi" w:hAnsiTheme="majorHAnsi" w:cstheme="minorHAnsi"/>
        </w:rPr>
        <w:t>Hazelden</w:t>
      </w:r>
      <w:proofErr w:type="spellEnd"/>
    </w:p>
    <w:p w:rsidR="004A74BD" w:rsidRPr="00EC0FE4" w:rsidRDefault="004A74BD" w:rsidP="00C73CB1">
      <w:pPr>
        <w:pStyle w:val="ListParagraph"/>
        <w:spacing w:line="240" w:lineRule="auto"/>
        <w:ind w:left="0"/>
        <w:rPr>
          <w:rFonts w:asciiTheme="majorHAnsi" w:hAnsiTheme="majorHAnsi" w:cstheme="minorHAnsi"/>
        </w:rPr>
      </w:pPr>
    </w:p>
    <w:p w:rsidR="001A4081" w:rsidRPr="00EC0FE4" w:rsidRDefault="001A4081" w:rsidP="00C73CB1">
      <w:pPr>
        <w:pStyle w:val="ListParagraph"/>
        <w:spacing w:line="240" w:lineRule="auto"/>
        <w:ind w:left="0"/>
        <w:rPr>
          <w:rFonts w:asciiTheme="majorHAnsi" w:hAnsiTheme="majorHAnsi" w:cstheme="minorHAnsi"/>
        </w:rPr>
      </w:pPr>
      <w:r w:rsidRPr="00EC0FE4">
        <w:rPr>
          <w:rFonts w:asciiTheme="majorHAnsi" w:hAnsiTheme="majorHAnsi" w:cstheme="minorHAnsi"/>
        </w:rPr>
        <w:t xml:space="preserve">Kurtz L &amp; </w:t>
      </w:r>
      <w:proofErr w:type="spellStart"/>
      <w:r w:rsidRPr="00EC0FE4">
        <w:rPr>
          <w:rFonts w:asciiTheme="majorHAnsi" w:hAnsiTheme="majorHAnsi" w:cstheme="minorHAnsi"/>
        </w:rPr>
        <w:t>Chambon</w:t>
      </w:r>
      <w:proofErr w:type="spellEnd"/>
      <w:r w:rsidRPr="00EC0FE4">
        <w:rPr>
          <w:rFonts w:asciiTheme="majorHAnsi" w:hAnsiTheme="majorHAnsi" w:cstheme="minorHAnsi"/>
        </w:rPr>
        <w:t xml:space="preserve"> </w:t>
      </w:r>
      <w:proofErr w:type="gramStart"/>
      <w:r w:rsidRPr="00EC0FE4">
        <w:rPr>
          <w:rFonts w:asciiTheme="majorHAnsi" w:hAnsiTheme="majorHAnsi" w:cstheme="minorHAnsi"/>
        </w:rPr>
        <w:t>A</w:t>
      </w:r>
      <w:proofErr w:type="gramEnd"/>
      <w:r w:rsidRPr="00EC0FE4">
        <w:rPr>
          <w:rFonts w:asciiTheme="majorHAnsi" w:hAnsiTheme="majorHAnsi" w:cstheme="minorHAnsi"/>
        </w:rPr>
        <w:t xml:space="preserve"> (1987) Comparison of self-help groups for mental health. </w:t>
      </w:r>
      <w:r w:rsidRPr="00EC0FE4">
        <w:rPr>
          <w:rFonts w:asciiTheme="majorHAnsi" w:hAnsiTheme="majorHAnsi" w:cstheme="minorHAnsi"/>
          <w:i/>
        </w:rPr>
        <w:t>Health and Social Work</w:t>
      </w:r>
      <w:r w:rsidRPr="00EC0FE4">
        <w:rPr>
          <w:rFonts w:asciiTheme="majorHAnsi" w:hAnsiTheme="majorHAnsi" w:cstheme="minorHAnsi"/>
        </w:rPr>
        <w:t xml:space="preserve"> 12, 275-283 </w:t>
      </w:r>
    </w:p>
    <w:p w:rsidR="003812E0" w:rsidRPr="00EC0FE4" w:rsidRDefault="003812E0" w:rsidP="00C73CB1">
      <w:pPr>
        <w:pStyle w:val="ListParagraph"/>
        <w:spacing w:line="240" w:lineRule="auto"/>
        <w:ind w:left="0"/>
        <w:rPr>
          <w:rFonts w:asciiTheme="majorHAnsi" w:hAnsiTheme="majorHAnsi" w:cstheme="minorHAnsi"/>
        </w:rPr>
      </w:pPr>
    </w:p>
    <w:p w:rsidR="003812E0" w:rsidRPr="00EC0FE4" w:rsidRDefault="003812E0" w:rsidP="00C73CB1">
      <w:pPr>
        <w:pStyle w:val="ListParagraph"/>
        <w:spacing w:line="240" w:lineRule="auto"/>
        <w:ind w:left="0"/>
        <w:rPr>
          <w:rFonts w:asciiTheme="majorHAnsi" w:hAnsiTheme="majorHAnsi" w:cstheme="minorHAnsi"/>
          <w:i/>
        </w:rPr>
      </w:pPr>
      <w:r w:rsidRPr="00EC0FE4">
        <w:rPr>
          <w:rFonts w:asciiTheme="majorHAnsi" w:hAnsiTheme="majorHAnsi" w:cstheme="minorHAnsi"/>
        </w:rPr>
        <w:t xml:space="preserve">Humphreys, K (2004) ‘A different perspective on change in self-help organizations: spirituality, identity, life stories, friendship networks, and politicization’ in </w:t>
      </w:r>
      <w:r w:rsidRPr="00EC0FE4">
        <w:rPr>
          <w:rFonts w:asciiTheme="majorHAnsi" w:hAnsiTheme="majorHAnsi" w:cstheme="minorHAnsi"/>
          <w:i/>
        </w:rPr>
        <w:t>Circles of Recovery</w:t>
      </w:r>
      <w:r w:rsidR="00CC3872" w:rsidRPr="00EC0FE4">
        <w:rPr>
          <w:rFonts w:asciiTheme="majorHAnsi" w:hAnsiTheme="majorHAnsi" w:cstheme="minorHAnsi"/>
          <w:i/>
        </w:rPr>
        <w:t>: self-help organizations for a</w:t>
      </w:r>
      <w:r w:rsidRPr="00EC0FE4">
        <w:rPr>
          <w:rFonts w:asciiTheme="majorHAnsi" w:hAnsiTheme="majorHAnsi" w:cstheme="minorHAnsi"/>
          <w:i/>
        </w:rPr>
        <w:t xml:space="preserve">ddictions. </w:t>
      </w:r>
      <w:r w:rsidRPr="00EC0FE4">
        <w:rPr>
          <w:rFonts w:asciiTheme="majorHAnsi" w:hAnsiTheme="majorHAnsi" w:cstheme="minorHAnsi"/>
        </w:rPr>
        <w:t xml:space="preserve">Cambridge: Cambridge </w:t>
      </w:r>
      <w:r w:rsidR="00CC3872" w:rsidRPr="00EC0FE4">
        <w:rPr>
          <w:rFonts w:asciiTheme="majorHAnsi" w:hAnsiTheme="majorHAnsi" w:cstheme="minorHAnsi"/>
        </w:rPr>
        <w:t>University</w:t>
      </w:r>
      <w:r w:rsidRPr="00EC0FE4">
        <w:rPr>
          <w:rFonts w:asciiTheme="majorHAnsi" w:hAnsiTheme="majorHAnsi" w:cstheme="minorHAnsi"/>
        </w:rPr>
        <w:t xml:space="preserve"> Press</w:t>
      </w:r>
    </w:p>
    <w:p w:rsidR="005421AA" w:rsidRPr="00EC0FE4" w:rsidRDefault="005421AA" w:rsidP="00C73CB1">
      <w:pPr>
        <w:pStyle w:val="ListParagraph"/>
        <w:spacing w:line="240" w:lineRule="auto"/>
        <w:ind w:left="0"/>
        <w:rPr>
          <w:rFonts w:asciiTheme="majorHAnsi" w:hAnsiTheme="majorHAnsi" w:cstheme="minorHAnsi"/>
        </w:rPr>
      </w:pPr>
    </w:p>
    <w:p w:rsidR="005421AA" w:rsidRPr="00EC0FE4" w:rsidRDefault="005421AA" w:rsidP="00C73CB1">
      <w:pPr>
        <w:pStyle w:val="ListParagraph"/>
        <w:spacing w:line="240" w:lineRule="auto"/>
        <w:ind w:left="0"/>
        <w:rPr>
          <w:rFonts w:asciiTheme="majorHAnsi" w:hAnsiTheme="majorHAnsi" w:cstheme="minorHAnsi"/>
        </w:rPr>
      </w:pPr>
      <w:r w:rsidRPr="00EC0FE4">
        <w:rPr>
          <w:rFonts w:asciiTheme="majorHAnsi" w:hAnsiTheme="majorHAnsi" w:cstheme="minorHAnsi"/>
        </w:rPr>
        <w:t>Humphreys, K &amp; Gifford E (2006) ‘Religion, Spirituality and the Troublesome Use of Substances’ in Miller W &amp; Carroll K (</w:t>
      </w:r>
      <w:proofErr w:type="spellStart"/>
      <w:r w:rsidRPr="00EC0FE4">
        <w:rPr>
          <w:rFonts w:asciiTheme="majorHAnsi" w:hAnsiTheme="majorHAnsi" w:cstheme="minorHAnsi"/>
        </w:rPr>
        <w:t>eds</w:t>
      </w:r>
      <w:proofErr w:type="spellEnd"/>
      <w:r w:rsidRPr="00EC0FE4">
        <w:rPr>
          <w:rFonts w:asciiTheme="majorHAnsi" w:hAnsiTheme="majorHAnsi" w:cstheme="minorHAnsi"/>
        </w:rPr>
        <w:t xml:space="preserve">)  </w:t>
      </w:r>
      <w:r w:rsidRPr="00EC0FE4">
        <w:rPr>
          <w:rFonts w:asciiTheme="majorHAnsi" w:hAnsiTheme="majorHAnsi" w:cstheme="minorHAnsi"/>
          <w:i/>
        </w:rPr>
        <w:t xml:space="preserve">Rethinking Substance Abuse: what the science shows, and what we should do about it </w:t>
      </w:r>
      <w:r w:rsidR="008A4010" w:rsidRPr="00EC0FE4">
        <w:rPr>
          <w:rFonts w:asciiTheme="majorHAnsi" w:hAnsiTheme="majorHAnsi" w:cstheme="minorHAnsi"/>
          <w:i/>
        </w:rPr>
        <w:t xml:space="preserve"> </w:t>
      </w:r>
      <w:r w:rsidRPr="00EC0FE4">
        <w:rPr>
          <w:rFonts w:asciiTheme="majorHAnsi" w:hAnsiTheme="majorHAnsi" w:cstheme="minorHAnsi"/>
        </w:rPr>
        <w:t>New York &amp; London: The Guilford Press pp257-274</w:t>
      </w:r>
    </w:p>
    <w:p w:rsidR="00514BBA" w:rsidRPr="00EC0FE4" w:rsidRDefault="00514BBA" w:rsidP="00C73CB1">
      <w:pPr>
        <w:pStyle w:val="ListParagraph"/>
        <w:spacing w:line="240" w:lineRule="auto"/>
        <w:ind w:left="0"/>
        <w:rPr>
          <w:rFonts w:asciiTheme="majorHAnsi" w:hAnsiTheme="majorHAnsi" w:cstheme="minorHAnsi"/>
        </w:rPr>
      </w:pPr>
    </w:p>
    <w:p w:rsidR="00514BBA" w:rsidRPr="00EC0FE4" w:rsidRDefault="00514BBA" w:rsidP="00C73CB1">
      <w:pPr>
        <w:pStyle w:val="ListParagraph"/>
        <w:spacing w:line="240" w:lineRule="auto"/>
        <w:ind w:left="0"/>
        <w:rPr>
          <w:rStyle w:val="citation-flpages"/>
          <w:rFonts w:asciiTheme="majorHAnsi" w:hAnsiTheme="majorHAnsi"/>
        </w:rPr>
      </w:pPr>
      <w:proofErr w:type="spellStart"/>
      <w:r w:rsidRPr="00EC0FE4">
        <w:rPr>
          <w:rFonts w:asciiTheme="majorHAnsi" w:hAnsiTheme="majorHAnsi"/>
        </w:rPr>
        <w:t>Laudet</w:t>
      </w:r>
      <w:proofErr w:type="spellEnd"/>
      <w:r w:rsidRPr="00EC0FE4">
        <w:rPr>
          <w:rFonts w:asciiTheme="majorHAnsi" w:hAnsiTheme="majorHAnsi"/>
        </w:rPr>
        <w:t xml:space="preserve">, A (2003) ‘Attitudes And Beliefs About 12-Step Groups Among Addiction Treatment Clients And Clinicians: Toward Identifying Obstacles To Participation’ </w:t>
      </w:r>
      <w:r w:rsidRPr="00EC0FE4">
        <w:rPr>
          <w:rFonts w:asciiTheme="majorHAnsi" w:hAnsiTheme="majorHAnsi"/>
          <w:i/>
        </w:rPr>
        <w:t xml:space="preserve">Substance Use and </w:t>
      </w:r>
      <w:proofErr w:type="gramStart"/>
      <w:r w:rsidRPr="00EC0FE4">
        <w:rPr>
          <w:rFonts w:asciiTheme="majorHAnsi" w:hAnsiTheme="majorHAnsi"/>
          <w:i/>
        </w:rPr>
        <w:t xml:space="preserve">Misuse  </w:t>
      </w:r>
      <w:r w:rsidRPr="00EC0FE4">
        <w:rPr>
          <w:rStyle w:val="citation-publication-date"/>
          <w:rFonts w:asciiTheme="majorHAnsi" w:hAnsiTheme="majorHAnsi"/>
        </w:rPr>
        <w:t>December</w:t>
      </w:r>
      <w:proofErr w:type="gramEnd"/>
      <w:r w:rsidRPr="00EC0FE4">
        <w:rPr>
          <w:rStyle w:val="citation-publication-date"/>
          <w:rFonts w:asciiTheme="majorHAnsi" w:hAnsiTheme="majorHAnsi"/>
        </w:rPr>
        <w:t xml:space="preserve">; </w:t>
      </w:r>
      <w:r w:rsidRPr="00EC0FE4">
        <w:rPr>
          <w:rStyle w:val="citation-volume"/>
          <w:rFonts w:asciiTheme="majorHAnsi" w:hAnsiTheme="majorHAnsi"/>
        </w:rPr>
        <w:t>38</w:t>
      </w:r>
      <w:r w:rsidRPr="00EC0FE4">
        <w:rPr>
          <w:rStyle w:val="citation-issue"/>
          <w:rFonts w:asciiTheme="majorHAnsi" w:hAnsiTheme="majorHAnsi"/>
        </w:rPr>
        <w:t>(14)</w:t>
      </w:r>
      <w:r w:rsidRPr="00EC0FE4">
        <w:rPr>
          <w:rStyle w:val="citation-flpages"/>
          <w:rFonts w:asciiTheme="majorHAnsi" w:hAnsiTheme="majorHAnsi"/>
        </w:rPr>
        <w:t>: 2017–2047.</w:t>
      </w:r>
    </w:p>
    <w:p w:rsidR="00115986" w:rsidRPr="00EC0FE4" w:rsidRDefault="00115986" w:rsidP="00C73CB1">
      <w:pPr>
        <w:pStyle w:val="ListParagraph"/>
        <w:spacing w:line="240" w:lineRule="auto"/>
        <w:ind w:left="0"/>
        <w:rPr>
          <w:rStyle w:val="citation-flpages"/>
          <w:rFonts w:asciiTheme="majorHAnsi" w:hAnsiTheme="majorHAnsi"/>
        </w:rPr>
      </w:pPr>
    </w:p>
    <w:p w:rsidR="00115986" w:rsidRPr="00EC0FE4" w:rsidRDefault="00115986" w:rsidP="00C73CB1">
      <w:pPr>
        <w:pStyle w:val="ListParagraph"/>
        <w:spacing w:line="240" w:lineRule="auto"/>
        <w:ind w:left="0"/>
        <w:rPr>
          <w:rStyle w:val="citation-flpages"/>
          <w:rFonts w:asciiTheme="majorHAnsi" w:hAnsiTheme="majorHAnsi"/>
        </w:rPr>
      </w:pPr>
      <w:r w:rsidRPr="00EC0FE4">
        <w:rPr>
          <w:rStyle w:val="citation-flpages"/>
          <w:rFonts w:asciiTheme="majorHAnsi" w:hAnsiTheme="majorHAnsi"/>
        </w:rPr>
        <w:t xml:space="preserve">Lynch, G (2007) </w:t>
      </w:r>
      <w:r w:rsidRPr="00EC0FE4">
        <w:rPr>
          <w:rStyle w:val="citation-flpages"/>
          <w:rFonts w:asciiTheme="majorHAnsi" w:hAnsiTheme="majorHAnsi"/>
          <w:i/>
        </w:rPr>
        <w:t>The New Spirituality: An Introduction to Progressive Belief in the Twenty-first Century</w:t>
      </w:r>
      <w:r w:rsidRPr="00EC0FE4">
        <w:rPr>
          <w:rStyle w:val="citation-flpages"/>
          <w:rFonts w:asciiTheme="majorHAnsi" w:hAnsiTheme="majorHAnsi"/>
        </w:rPr>
        <w:t xml:space="preserve">. London: IB </w:t>
      </w:r>
      <w:proofErr w:type="spellStart"/>
      <w:r w:rsidRPr="00EC0FE4">
        <w:rPr>
          <w:rStyle w:val="citation-flpages"/>
          <w:rFonts w:asciiTheme="majorHAnsi" w:hAnsiTheme="majorHAnsi"/>
        </w:rPr>
        <w:t>Tauris</w:t>
      </w:r>
      <w:proofErr w:type="spellEnd"/>
      <w:r w:rsidRPr="00EC0FE4">
        <w:rPr>
          <w:rStyle w:val="citation-flpages"/>
          <w:rFonts w:asciiTheme="majorHAnsi" w:hAnsiTheme="majorHAnsi"/>
        </w:rPr>
        <w:t xml:space="preserve"> </w:t>
      </w:r>
    </w:p>
    <w:p w:rsidR="00AD1E95" w:rsidRPr="00EC0FE4" w:rsidRDefault="00AD1E95" w:rsidP="00C73CB1">
      <w:pPr>
        <w:pStyle w:val="ListParagraph"/>
        <w:spacing w:line="240" w:lineRule="auto"/>
        <w:ind w:left="0"/>
        <w:rPr>
          <w:rStyle w:val="citation-flpages"/>
          <w:rFonts w:asciiTheme="majorHAnsi" w:hAnsiTheme="majorHAnsi"/>
        </w:rPr>
      </w:pPr>
    </w:p>
    <w:p w:rsidR="00AD1E95" w:rsidRPr="00EC0FE4" w:rsidRDefault="00AD1E95" w:rsidP="00C73CB1">
      <w:pPr>
        <w:pStyle w:val="ListParagraph"/>
        <w:spacing w:line="240" w:lineRule="auto"/>
        <w:ind w:left="0"/>
        <w:rPr>
          <w:rFonts w:asciiTheme="majorHAnsi" w:hAnsiTheme="majorHAnsi" w:cstheme="minorHAnsi"/>
          <w:i/>
        </w:rPr>
      </w:pPr>
      <w:r w:rsidRPr="00EC0FE4">
        <w:rPr>
          <w:rStyle w:val="citation"/>
          <w:rFonts w:asciiTheme="majorHAnsi" w:hAnsiTheme="majorHAnsi"/>
        </w:rPr>
        <w:lastRenderedPageBreak/>
        <w:t xml:space="preserve">May, G. (2004) </w:t>
      </w:r>
      <w:proofErr w:type="gramStart"/>
      <w:r w:rsidRPr="00EC0FE4">
        <w:rPr>
          <w:rStyle w:val="citation"/>
          <w:rFonts w:asciiTheme="majorHAnsi" w:hAnsiTheme="majorHAnsi"/>
          <w:i/>
          <w:iCs/>
        </w:rPr>
        <w:t>The</w:t>
      </w:r>
      <w:proofErr w:type="gramEnd"/>
      <w:r w:rsidRPr="00EC0FE4">
        <w:rPr>
          <w:rStyle w:val="citation"/>
          <w:rFonts w:asciiTheme="majorHAnsi" w:hAnsiTheme="majorHAnsi"/>
          <w:i/>
          <w:iCs/>
        </w:rPr>
        <w:t xml:space="preserve"> Dark Night of the Soul: A Psychiatrist Explores the Connection Between Darkness and Spiritual Growth</w:t>
      </w:r>
      <w:r w:rsidRPr="00EC0FE4">
        <w:rPr>
          <w:rStyle w:val="citation"/>
          <w:rFonts w:asciiTheme="majorHAnsi" w:hAnsiTheme="majorHAnsi"/>
        </w:rPr>
        <w:t>. San Francisco: Harper</w:t>
      </w:r>
    </w:p>
    <w:p w:rsidR="006F4B4D" w:rsidRPr="00EC0FE4" w:rsidRDefault="006F4B4D" w:rsidP="00C73CB1">
      <w:pPr>
        <w:pStyle w:val="ListParagraph"/>
        <w:spacing w:line="240" w:lineRule="auto"/>
        <w:ind w:left="0"/>
        <w:rPr>
          <w:rFonts w:asciiTheme="majorHAnsi" w:hAnsiTheme="majorHAnsi" w:cstheme="minorHAnsi"/>
        </w:rPr>
      </w:pPr>
    </w:p>
    <w:p w:rsidR="006F4B4D" w:rsidRPr="00EC0FE4" w:rsidRDefault="006F4B4D" w:rsidP="00C73CB1">
      <w:pPr>
        <w:pStyle w:val="ListParagraph"/>
        <w:spacing w:line="240" w:lineRule="auto"/>
        <w:ind w:left="0"/>
        <w:rPr>
          <w:rFonts w:asciiTheme="majorHAnsi" w:hAnsiTheme="majorHAnsi" w:cstheme="minorHAnsi"/>
        </w:rPr>
      </w:pPr>
      <w:proofErr w:type="spellStart"/>
      <w:r w:rsidRPr="00EC0FE4">
        <w:rPr>
          <w:rFonts w:asciiTheme="majorHAnsi" w:hAnsiTheme="majorHAnsi" w:cstheme="minorHAnsi"/>
        </w:rPr>
        <w:t>Makela</w:t>
      </w:r>
      <w:proofErr w:type="spellEnd"/>
      <w:r w:rsidRPr="00EC0FE4">
        <w:rPr>
          <w:rFonts w:asciiTheme="majorHAnsi" w:hAnsiTheme="majorHAnsi" w:cstheme="minorHAnsi"/>
        </w:rPr>
        <w:t xml:space="preserve">, K </w:t>
      </w:r>
      <w:r w:rsidR="002F770D" w:rsidRPr="00EC0FE4">
        <w:rPr>
          <w:rFonts w:asciiTheme="majorHAnsi" w:hAnsiTheme="majorHAnsi" w:cstheme="minorHAnsi"/>
        </w:rPr>
        <w:t xml:space="preserve">, </w:t>
      </w:r>
      <w:proofErr w:type="spellStart"/>
      <w:r w:rsidR="002F770D" w:rsidRPr="00EC0FE4">
        <w:rPr>
          <w:rFonts w:asciiTheme="majorHAnsi" w:hAnsiTheme="majorHAnsi" w:cstheme="minorHAnsi"/>
        </w:rPr>
        <w:t>Ilkka</w:t>
      </w:r>
      <w:proofErr w:type="spellEnd"/>
      <w:r w:rsidR="002F770D" w:rsidRPr="00EC0FE4">
        <w:rPr>
          <w:rFonts w:asciiTheme="majorHAnsi" w:hAnsiTheme="majorHAnsi" w:cstheme="minorHAnsi"/>
        </w:rPr>
        <w:t xml:space="preserve">, A, Bloomfield, K, </w:t>
      </w:r>
      <w:proofErr w:type="spellStart"/>
      <w:r w:rsidR="002F770D" w:rsidRPr="00EC0FE4">
        <w:rPr>
          <w:rFonts w:asciiTheme="majorHAnsi" w:hAnsiTheme="majorHAnsi" w:cstheme="minorHAnsi"/>
        </w:rPr>
        <w:t>Eisenbach-Stangl</w:t>
      </w:r>
      <w:proofErr w:type="spellEnd"/>
      <w:r w:rsidR="002F770D" w:rsidRPr="00EC0FE4">
        <w:rPr>
          <w:rFonts w:asciiTheme="majorHAnsi" w:hAnsiTheme="majorHAnsi" w:cstheme="minorHAnsi"/>
        </w:rPr>
        <w:t xml:space="preserve">, I, </w:t>
      </w:r>
      <w:proofErr w:type="spellStart"/>
      <w:r w:rsidR="002F770D" w:rsidRPr="00EC0FE4">
        <w:rPr>
          <w:rFonts w:asciiTheme="majorHAnsi" w:hAnsiTheme="majorHAnsi" w:cstheme="minorHAnsi"/>
        </w:rPr>
        <w:t>Bergmark</w:t>
      </w:r>
      <w:proofErr w:type="spellEnd"/>
      <w:r w:rsidR="002F770D" w:rsidRPr="00EC0FE4">
        <w:rPr>
          <w:rFonts w:asciiTheme="majorHAnsi" w:hAnsiTheme="majorHAnsi" w:cstheme="minorHAnsi"/>
        </w:rPr>
        <w:t xml:space="preserve">, K, </w:t>
      </w:r>
      <w:proofErr w:type="spellStart"/>
      <w:r w:rsidR="002F770D" w:rsidRPr="00EC0FE4">
        <w:rPr>
          <w:rFonts w:asciiTheme="majorHAnsi" w:hAnsiTheme="majorHAnsi" w:cstheme="minorHAnsi"/>
        </w:rPr>
        <w:t>Kurube</w:t>
      </w:r>
      <w:proofErr w:type="spellEnd"/>
      <w:r w:rsidR="002F770D" w:rsidRPr="00EC0FE4">
        <w:rPr>
          <w:rFonts w:asciiTheme="majorHAnsi" w:hAnsiTheme="majorHAnsi" w:cstheme="minorHAnsi"/>
        </w:rPr>
        <w:t xml:space="preserve">, n, </w:t>
      </w:r>
      <w:proofErr w:type="spellStart"/>
      <w:r w:rsidR="002F770D" w:rsidRPr="00EC0FE4">
        <w:rPr>
          <w:rFonts w:asciiTheme="majorHAnsi" w:hAnsiTheme="majorHAnsi" w:cstheme="minorHAnsi"/>
        </w:rPr>
        <w:t>Mariolini</w:t>
      </w:r>
      <w:proofErr w:type="spellEnd"/>
      <w:r w:rsidR="002F770D" w:rsidRPr="00EC0FE4">
        <w:rPr>
          <w:rFonts w:asciiTheme="majorHAnsi" w:hAnsiTheme="majorHAnsi" w:cstheme="minorHAnsi"/>
        </w:rPr>
        <w:t xml:space="preserve">, N, </w:t>
      </w:r>
      <w:proofErr w:type="spellStart"/>
      <w:r w:rsidR="002F770D" w:rsidRPr="00EC0FE4">
        <w:rPr>
          <w:rFonts w:asciiTheme="majorHAnsi" w:hAnsiTheme="majorHAnsi" w:cstheme="minorHAnsi"/>
        </w:rPr>
        <w:t>Ólafsdóttir</w:t>
      </w:r>
      <w:proofErr w:type="spellEnd"/>
      <w:r w:rsidR="002F770D" w:rsidRPr="00EC0FE4">
        <w:rPr>
          <w:rFonts w:asciiTheme="majorHAnsi" w:hAnsiTheme="majorHAnsi" w:cstheme="minorHAnsi"/>
        </w:rPr>
        <w:t xml:space="preserve">, H, Peterson, J, Phillips, M, </w:t>
      </w:r>
      <w:proofErr w:type="spellStart"/>
      <w:r w:rsidR="002F770D" w:rsidRPr="00EC0FE4">
        <w:rPr>
          <w:rFonts w:asciiTheme="majorHAnsi" w:hAnsiTheme="majorHAnsi" w:cstheme="minorHAnsi"/>
        </w:rPr>
        <w:t>Rehm</w:t>
      </w:r>
      <w:proofErr w:type="spellEnd"/>
      <w:r w:rsidR="002F770D" w:rsidRPr="00EC0FE4">
        <w:rPr>
          <w:rFonts w:asciiTheme="majorHAnsi" w:hAnsiTheme="majorHAnsi" w:cstheme="minorHAnsi"/>
        </w:rPr>
        <w:t xml:space="preserve">, J , Room, R, </w:t>
      </w:r>
      <w:proofErr w:type="spellStart"/>
      <w:r w:rsidR="002F770D" w:rsidRPr="00EC0FE4">
        <w:rPr>
          <w:rFonts w:asciiTheme="majorHAnsi" w:hAnsiTheme="majorHAnsi" w:cstheme="minorHAnsi"/>
        </w:rPr>
        <w:t>Rosenqvist</w:t>
      </w:r>
      <w:proofErr w:type="spellEnd"/>
      <w:r w:rsidR="002F770D" w:rsidRPr="00EC0FE4">
        <w:rPr>
          <w:rFonts w:asciiTheme="majorHAnsi" w:hAnsiTheme="majorHAnsi" w:cstheme="minorHAnsi"/>
        </w:rPr>
        <w:t xml:space="preserve"> P, </w:t>
      </w:r>
      <w:proofErr w:type="spellStart"/>
      <w:r w:rsidR="002F770D" w:rsidRPr="00EC0FE4">
        <w:rPr>
          <w:rFonts w:asciiTheme="majorHAnsi" w:hAnsiTheme="majorHAnsi" w:cstheme="minorHAnsi"/>
        </w:rPr>
        <w:t>Rosovsky</w:t>
      </w:r>
      <w:proofErr w:type="spellEnd"/>
      <w:r w:rsidR="002F770D" w:rsidRPr="00EC0FE4">
        <w:rPr>
          <w:rFonts w:asciiTheme="majorHAnsi" w:hAnsiTheme="majorHAnsi" w:cstheme="minorHAnsi"/>
        </w:rPr>
        <w:t xml:space="preserve">, H, </w:t>
      </w:r>
      <w:proofErr w:type="spellStart"/>
      <w:r w:rsidR="002F770D" w:rsidRPr="00EC0FE4">
        <w:rPr>
          <w:rFonts w:asciiTheme="majorHAnsi" w:hAnsiTheme="majorHAnsi" w:cstheme="minorHAnsi"/>
        </w:rPr>
        <w:t>Stenius</w:t>
      </w:r>
      <w:proofErr w:type="spellEnd"/>
      <w:r w:rsidR="002F770D" w:rsidRPr="00EC0FE4">
        <w:rPr>
          <w:rFonts w:asciiTheme="majorHAnsi" w:hAnsiTheme="majorHAnsi" w:cstheme="minorHAnsi"/>
        </w:rPr>
        <w:t xml:space="preserve">, K, </w:t>
      </w:r>
      <w:proofErr w:type="spellStart"/>
      <w:r w:rsidR="002F770D" w:rsidRPr="00EC0FE4">
        <w:rPr>
          <w:rFonts w:asciiTheme="majorHAnsi" w:hAnsiTheme="majorHAnsi" w:cstheme="minorHAnsi"/>
        </w:rPr>
        <w:t>Świạtkiewicz</w:t>
      </w:r>
      <w:proofErr w:type="spellEnd"/>
      <w:r w:rsidR="002F770D" w:rsidRPr="00EC0FE4">
        <w:rPr>
          <w:rFonts w:asciiTheme="majorHAnsi" w:hAnsiTheme="majorHAnsi" w:cstheme="minorHAnsi"/>
        </w:rPr>
        <w:t xml:space="preserve">, G, </w:t>
      </w:r>
      <w:proofErr w:type="spellStart"/>
      <w:r w:rsidR="002F770D" w:rsidRPr="00EC0FE4">
        <w:rPr>
          <w:rFonts w:asciiTheme="majorHAnsi" w:hAnsiTheme="majorHAnsi" w:cstheme="minorHAnsi"/>
        </w:rPr>
        <w:t>Woronowicz</w:t>
      </w:r>
      <w:proofErr w:type="spellEnd"/>
      <w:r w:rsidR="002F770D" w:rsidRPr="00EC0FE4">
        <w:rPr>
          <w:rFonts w:asciiTheme="majorHAnsi" w:hAnsiTheme="majorHAnsi" w:cstheme="minorHAnsi"/>
        </w:rPr>
        <w:t xml:space="preserve">, B, Zielinski, A, </w:t>
      </w:r>
      <w:r w:rsidRPr="00EC0FE4">
        <w:rPr>
          <w:rFonts w:asciiTheme="majorHAnsi" w:hAnsiTheme="majorHAnsi" w:cstheme="minorHAnsi"/>
        </w:rPr>
        <w:t>(1996)</w:t>
      </w:r>
      <w:r w:rsidR="002F770D" w:rsidRPr="00EC0FE4">
        <w:rPr>
          <w:rFonts w:asciiTheme="majorHAnsi" w:hAnsiTheme="majorHAnsi" w:cstheme="minorHAnsi"/>
        </w:rPr>
        <w:t xml:space="preserve"> </w:t>
      </w:r>
      <w:r w:rsidR="002F770D" w:rsidRPr="00EC0FE4">
        <w:rPr>
          <w:rFonts w:asciiTheme="majorHAnsi" w:hAnsiTheme="majorHAnsi" w:cstheme="minorHAnsi"/>
          <w:i/>
        </w:rPr>
        <w:t xml:space="preserve">Alcoholics Anonymous as a Mutual-Help Movement: a study in eight societies. </w:t>
      </w:r>
      <w:r w:rsidR="002F770D" w:rsidRPr="00EC0FE4">
        <w:rPr>
          <w:rFonts w:asciiTheme="majorHAnsi" w:hAnsiTheme="majorHAnsi" w:cstheme="minorHAnsi"/>
        </w:rPr>
        <w:t xml:space="preserve">Madison WN: The University of Wisconsin Press. </w:t>
      </w:r>
    </w:p>
    <w:p w:rsidR="008103F8" w:rsidRPr="00EC0FE4" w:rsidRDefault="008103F8" w:rsidP="00C73CB1">
      <w:pPr>
        <w:pStyle w:val="ListParagraph"/>
        <w:spacing w:line="240" w:lineRule="auto"/>
        <w:ind w:left="0"/>
        <w:rPr>
          <w:rFonts w:asciiTheme="majorHAnsi" w:hAnsiTheme="majorHAnsi" w:cstheme="minorHAnsi"/>
        </w:rPr>
      </w:pPr>
    </w:p>
    <w:p w:rsidR="008103F8" w:rsidRPr="00EC0FE4" w:rsidRDefault="00F71451" w:rsidP="00C73CB1">
      <w:pPr>
        <w:pStyle w:val="ListParagraph"/>
        <w:spacing w:line="240" w:lineRule="auto"/>
        <w:ind w:left="0"/>
        <w:rPr>
          <w:rFonts w:asciiTheme="majorHAnsi" w:hAnsiTheme="majorHAnsi" w:cstheme="minorHAnsi"/>
        </w:rPr>
      </w:pPr>
      <w:proofErr w:type="spellStart"/>
      <w:r w:rsidRPr="00EC0FE4">
        <w:rPr>
          <w:rFonts w:asciiTheme="majorHAnsi" w:hAnsiTheme="majorHAnsi" w:cstheme="minorHAnsi"/>
        </w:rPr>
        <w:t>Makela</w:t>
      </w:r>
      <w:proofErr w:type="spellEnd"/>
      <w:r w:rsidRPr="00EC0FE4">
        <w:rPr>
          <w:rFonts w:asciiTheme="majorHAnsi" w:hAnsiTheme="majorHAnsi" w:cstheme="minorHAnsi"/>
        </w:rPr>
        <w:t xml:space="preserve">, K (1991) Social and Cultural preconditions of Alcoholics Anonymous (AA) and factors associated with the strength of AA’ </w:t>
      </w:r>
      <w:r w:rsidRPr="00EC0FE4">
        <w:rPr>
          <w:rFonts w:asciiTheme="majorHAnsi" w:hAnsiTheme="majorHAnsi" w:cstheme="minorHAnsi"/>
          <w:i/>
        </w:rPr>
        <w:t xml:space="preserve">British Journal of </w:t>
      </w:r>
      <w:proofErr w:type="gramStart"/>
      <w:r w:rsidRPr="00EC0FE4">
        <w:rPr>
          <w:rFonts w:asciiTheme="majorHAnsi" w:hAnsiTheme="majorHAnsi" w:cstheme="minorHAnsi"/>
          <w:i/>
        </w:rPr>
        <w:t>Addiction</w:t>
      </w:r>
      <w:r w:rsidRPr="00EC0FE4">
        <w:rPr>
          <w:rFonts w:asciiTheme="majorHAnsi" w:hAnsiTheme="majorHAnsi" w:cstheme="minorHAnsi"/>
        </w:rPr>
        <w:t xml:space="preserve"> ,</w:t>
      </w:r>
      <w:proofErr w:type="gramEnd"/>
      <w:r w:rsidRPr="00EC0FE4">
        <w:rPr>
          <w:rFonts w:asciiTheme="majorHAnsi" w:hAnsiTheme="majorHAnsi" w:cstheme="minorHAnsi"/>
        </w:rPr>
        <w:t xml:space="preserve"> 86, 1405-13</w:t>
      </w:r>
    </w:p>
    <w:p w:rsidR="00332CC7" w:rsidRPr="00EC0FE4" w:rsidRDefault="00332CC7" w:rsidP="00C73CB1">
      <w:pPr>
        <w:pStyle w:val="ListParagraph"/>
        <w:spacing w:line="240" w:lineRule="auto"/>
        <w:ind w:left="0"/>
        <w:rPr>
          <w:rFonts w:asciiTheme="majorHAnsi" w:hAnsiTheme="majorHAnsi" w:cstheme="minorHAnsi"/>
        </w:rPr>
      </w:pPr>
    </w:p>
    <w:p w:rsidR="00332CC7" w:rsidRPr="00EC0FE4" w:rsidRDefault="00332CC7" w:rsidP="00C73CB1">
      <w:pPr>
        <w:pStyle w:val="ListParagraph"/>
        <w:spacing w:line="240" w:lineRule="auto"/>
        <w:ind w:left="0"/>
        <w:rPr>
          <w:rFonts w:asciiTheme="majorHAnsi" w:hAnsiTheme="majorHAnsi" w:cstheme="minorHAnsi"/>
        </w:rPr>
      </w:pPr>
      <w:r w:rsidRPr="00EC0FE4">
        <w:rPr>
          <w:rFonts w:asciiTheme="majorHAnsi" w:hAnsiTheme="majorHAnsi" w:cstheme="minorHAnsi"/>
        </w:rPr>
        <w:t xml:space="preserve">Moos, R and </w:t>
      </w:r>
      <w:proofErr w:type="spellStart"/>
      <w:r w:rsidRPr="00EC0FE4">
        <w:rPr>
          <w:rFonts w:asciiTheme="majorHAnsi" w:hAnsiTheme="majorHAnsi" w:cstheme="minorHAnsi"/>
        </w:rPr>
        <w:t>Timko</w:t>
      </w:r>
      <w:proofErr w:type="spellEnd"/>
      <w:r w:rsidR="00AE1B82" w:rsidRPr="00EC0FE4">
        <w:rPr>
          <w:rFonts w:asciiTheme="majorHAnsi" w:hAnsiTheme="majorHAnsi" w:cstheme="minorHAnsi"/>
        </w:rPr>
        <w:t>,</w:t>
      </w:r>
      <w:r w:rsidRPr="00EC0FE4">
        <w:rPr>
          <w:rFonts w:asciiTheme="majorHAnsi" w:hAnsiTheme="majorHAnsi" w:cstheme="minorHAnsi"/>
        </w:rPr>
        <w:t xml:space="preserve"> C (2011)’ Self Help Programs Focused on Substance Use: Active Ingredients and Outcomes’ in Ruiz, P &amp; Strain, E (</w:t>
      </w:r>
      <w:proofErr w:type="spellStart"/>
      <w:r w:rsidRPr="00EC0FE4">
        <w:rPr>
          <w:rFonts w:asciiTheme="majorHAnsi" w:hAnsiTheme="majorHAnsi" w:cstheme="minorHAnsi"/>
        </w:rPr>
        <w:t>eds</w:t>
      </w:r>
      <w:proofErr w:type="spellEnd"/>
      <w:r w:rsidRPr="00EC0FE4">
        <w:rPr>
          <w:rFonts w:asciiTheme="majorHAnsi" w:hAnsiTheme="majorHAnsi" w:cstheme="minorHAnsi"/>
        </w:rPr>
        <w:t xml:space="preserve">) </w:t>
      </w:r>
      <w:proofErr w:type="spellStart"/>
      <w:r w:rsidRPr="00EC0FE4">
        <w:rPr>
          <w:rFonts w:asciiTheme="majorHAnsi" w:hAnsiTheme="majorHAnsi" w:cstheme="minorHAnsi"/>
          <w:i/>
        </w:rPr>
        <w:t>Lowinson</w:t>
      </w:r>
      <w:proofErr w:type="spellEnd"/>
      <w:r w:rsidRPr="00EC0FE4">
        <w:rPr>
          <w:rFonts w:asciiTheme="majorHAnsi" w:hAnsiTheme="majorHAnsi" w:cstheme="minorHAnsi"/>
          <w:i/>
        </w:rPr>
        <w:t xml:space="preserve"> and Ruiz’s Substance Abuse: A Comprehensive Textbook. </w:t>
      </w:r>
      <w:r w:rsidRPr="00EC0FE4">
        <w:rPr>
          <w:rFonts w:asciiTheme="majorHAnsi" w:hAnsiTheme="majorHAnsi" w:cstheme="minorHAnsi"/>
        </w:rPr>
        <w:t xml:space="preserve"> Fifth Edition. New York: </w:t>
      </w:r>
      <w:proofErr w:type="spellStart"/>
      <w:r w:rsidRPr="00EC0FE4">
        <w:rPr>
          <w:rFonts w:asciiTheme="majorHAnsi" w:hAnsiTheme="majorHAnsi" w:cstheme="minorHAnsi"/>
        </w:rPr>
        <w:t>Wolters</w:t>
      </w:r>
      <w:proofErr w:type="spellEnd"/>
      <w:r w:rsidRPr="00EC0FE4">
        <w:rPr>
          <w:rFonts w:asciiTheme="majorHAnsi" w:hAnsiTheme="majorHAnsi" w:cstheme="minorHAnsi"/>
        </w:rPr>
        <w:t xml:space="preserve"> Kluwer – Lippincott Williams and Wilkins </w:t>
      </w:r>
    </w:p>
    <w:p w:rsidR="00F71451" w:rsidRPr="00EC0FE4" w:rsidRDefault="00F71451" w:rsidP="00C73CB1">
      <w:pPr>
        <w:pStyle w:val="ListParagraph"/>
        <w:spacing w:line="240" w:lineRule="auto"/>
        <w:ind w:left="0"/>
        <w:rPr>
          <w:rFonts w:asciiTheme="majorHAnsi" w:hAnsiTheme="majorHAnsi" w:cstheme="minorHAnsi"/>
        </w:rPr>
      </w:pPr>
    </w:p>
    <w:p w:rsidR="009E77C3" w:rsidRPr="00EC0FE4" w:rsidRDefault="009E77C3" w:rsidP="00C73CB1">
      <w:pPr>
        <w:pStyle w:val="ListParagraph"/>
        <w:spacing w:line="240" w:lineRule="auto"/>
        <w:ind w:left="0"/>
        <w:rPr>
          <w:rFonts w:asciiTheme="majorHAnsi" w:hAnsiTheme="majorHAnsi" w:cstheme="minorHAnsi"/>
        </w:rPr>
      </w:pPr>
      <w:r w:rsidRPr="00EC0FE4">
        <w:rPr>
          <w:rFonts w:asciiTheme="majorHAnsi" w:hAnsiTheme="majorHAnsi" w:cstheme="minorHAnsi"/>
        </w:rPr>
        <w:t xml:space="preserve">Morgan O and Jordan M, (1999) </w:t>
      </w:r>
      <w:r w:rsidRPr="00EC0FE4">
        <w:rPr>
          <w:rFonts w:asciiTheme="majorHAnsi" w:hAnsiTheme="majorHAnsi" w:cstheme="minorHAnsi"/>
          <w:i/>
        </w:rPr>
        <w:t>Addiction and Spirituality: a multidisciplinary approach.</w:t>
      </w:r>
      <w:r w:rsidRPr="00EC0FE4">
        <w:rPr>
          <w:rFonts w:asciiTheme="majorHAnsi" w:hAnsiTheme="majorHAnsi" w:cstheme="minorHAnsi"/>
        </w:rPr>
        <w:t xml:space="preserve">  S</w:t>
      </w:r>
      <w:r w:rsidR="00AD25DA" w:rsidRPr="00EC0FE4">
        <w:rPr>
          <w:rFonts w:asciiTheme="majorHAnsi" w:hAnsiTheme="majorHAnsi" w:cstheme="minorHAnsi"/>
        </w:rPr>
        <w:t xml:space="preserve">t Louis MI: </w:t>
      </w:r>
      <w:r w:rsidRPr="00EC0FE4">
        <w:rPr>
          <w:rFonts w:asciiTheme="majorHAnsi" w:hAnsiTheme="majorHAnsi" w:cstheme="minorHAnsi"/>
        </w:rPr>
        <w:t>Chalice Press</w:t>
      </w:r>
    </w:p>
    <w:p w:rsidR="008A4010" w:rsidRPr="00EC0FE4" w:rsidRDefault="008A4010" w:rsidP="00C73CB1">
      <w:pPr>
        <w:pStyle w:val="ListParagraph"/>
        <w:spacing w:line="240" w:lineRule="auto"/>
        <w:ind w:left="0"/>
        <w:rPr>
          <w:rFonts w:asciiTheme="majorHAnsi" w:hAnsiTheme="majorHAnsi" w:cstheme="minorHAnsi"/>
        </w:rPr>
      </w:pPr>
    </w:p>
    <w:p w:rsidR="008A4010" w:rsidRPr="00EC0FE4" w:rsidRDefault="008A4010" w:rsidP="00C73CB1">
      <w:pPr>
        <w:pStyle w:val="ListParagraph"/>
        <w:spacing w:line="240" w:lineRule="auto"/>
        <w:ind w:left="0"/>
        <w:rPr>
          <w:rFonts w:asciiTheme="majorHAnsi" w:hAnsiTheme="majorHAnsi" w:cstheme="minorHAnsi"/>
        </w:rPr>
      </w:pPr>
      <w:r w:rsidRPr="00EC0FE4">
        <w:rPr>
          <w:rFonts w:asciiTheme="majorHAnsi" w:hAnsiTheme="majorHAnsi" w:cstheme="minorHAnsi"/>
        </w:rPr>
        <w:t>Narc</w:t>
      </w:r>
      <w:r w:rsidR="008C41A2" w:rsidRPr="00EC0FE4">
        <w:rPr>
          <w:rFonts w:asciiTheme="majorHAnsi" w:hAnsiTheme="majorHAnsi" w:cstheme="minorHAnsi"/>
        </w:rPr>
        <w:t>otics Anonymous World Services I</w:t>
      </w:r>
      <w:r w:rsidRPr="00EC0FE4">
        <w:rPr>
          <w:rFonts w:asciiTheme="majorHAnsi" w:hAnsiTheme="majorHAnsi" w:cstheme="minorHAnsi"/>
        </w:rPr>
        <w:t xml:space="preserve">nc </w:t>
      </w:r>
      <w:r w:rsidR="008C41A2" w:rsidRPr="00EC0FE4">
        <w:rPr>
          <w:rFonts w:asciiTheme="majorHAnsi" w:hAnsiTheme="majorHAnsi" w:cstheme="minorHAnsi"/>
        </w:rPr>
        <w:t>(</w:t>
      </w:r>
      <w:r w:rsidRPr="00EC0FE4">
        <w:rPr>
          <w:rFonts w:asciiTheme="majorHAnsi" w:hAnsiTheme="majorHAnsi" w:cstheme="minorHAnsi"/>
        </w:rPr>
        <w:t xml:space="preserve">1982, </w:t>
      </w:r>
      <w:r w:rsidR="008C41A2" w:rsidRPr="00EC0FE4">
        <w:rPr>
          <w:rFonts w:asciiTheme="majorHAnsi" w:hAnsiTheme="majorHAnsi" w:cstheme="minorHAnsi"/>
        </w:rPr>
        <w:t xml:space="preserve">2003) </w:t>
      </w:r>
      <w:r w:rsidR="008C41A2" w:rsidRPr="00EC0FE4">
        <w:rPr>
          <w:rFonts w:asciiTheme="majorHAnsi" w:hAnsiTheme="majorHAnsi" w:cstheme="minorHAnsi"/>
          <w:i/>
        </w:rPr>
        <w:t xml:space="preserve">Narcotics </w:t>
      </w:r>
      <w:proofErr w:type="gramStart"/>
      <w:r w:rsidR="008C41A2" w:rsidRPr="00EC0FE4">
        <w:rPr>
          <w:rFonts w:asciiTheme="majorHAnsi" w:hAnsiTheme="majorHAnsi" w:cstheme="minorHAnsi"/>
          <w:i/>
        </w:rPr>
        <w:t>Anonymous</w:t>
      </w:r>
      <w:r w:rsidR="00AD25DA" w:rsidRPr="00EC0FE4">
        <w:rPr>
          <w:rFonts w:asciiTheme="majorHAnsi" w:hAnsiTheme="majorHAnsi" w:cstheme="minorHAnsi"/>
        </w:rPr>
        <w:t xml:space="preserve"> ,</w:t>
      </w:r>
      <w:proofErr w:type="gramEnd"/>
      <w:r w:rsidR="00AD25DA" w:rsidRPr="00EC0FE4">
        <w:rPr>
          <w:rFonts w:asciiTheme="majorHAnsi" w:hAnsiTheme="majorHAnsi" w:cstheme="minorHAnsi"/>
        </w:rPr>
        <w:t xml:space="preserve"> Chatsworth CA:</w:t>
      </w:r>
      <w:r w:rsidR="008C41A2" w:rsidRPr="00EC0FE4">
        <w:rPr>
          <w:rFonts w:asciiTheme="majorHAnsi" w:hAnsiTheme="majorHAnsi" w:cstheme="minorHAnsi"/>
        </w:rPr>
        <w:t xml:space="preserve"> Narcotics Anonymous World Services Inc</w:t>
      </w:r>
    </w:p>
    <w:p w:rsidR="001B702D" w:rsidRPr="00EC0FE4" w:rsidRDefault="001B702D" w:rsidP="00C73CB1">
      <w:pPr>
        <w:autoSpaceDE w:val="0"/>
        <w:autoSpaceDN w:val="0"/>
        <w:adjustRightInd w:val="0"/>
        <w:spacing w:after="0" w:line="240" w:lineRule="auto"/>
        <w:rPr>
          <w:rFonts w:asciiTheme="majorHAnsi" w:hAnsiTheme="majorHAnsi" w:cs="Arial"/>
        </w:rPr>
      </w:pPr>
      <w:proofErr w:type="gramStart"/>
      <w:r w:rsidRPr="00EC0FE4">
        <w:rPr>
          <w:rFonts w:asciiTheme="majorHAnsi" w:hAnsiTheme="majorHAnsi" w:cs="Arial"/>
        </w:rPr>
        <w:t>Navarro, J., Wilson, S., Berger, L., R., &amp; Taylor, T. (1997) Substance abuse and spirituality: A program for Native American students.</w:t>
      </w:r>
      <w:proofErr w:type="gramEnd"/>
      <w:r w:rsidRPr="00EC0FE4">
        <w:rPr>
          <w:rFonts w:asciiTheme="majorHAnsi" w:hAnsiTheme="majorHAnsi" w:cs="Arial"/>
        </w:rPr>
        <w:t xml:space="preserve"> </w:t>
      </w:r>
      <w:r w:rsidRPr="00EC0FE4">
        <w:rPr>
          <w:rFonts w:asciiTheme="majorHAnsi" w:hAnsiTheme="majorHAnsi" w:cs="Arial"/>
          <w:i/>
          <w:iCs/>
        </w:rPr>
        <w:t xml:space="preserve">American Journal of Health </w:t>
      </w:r>
      <w:proofErr w:type="spellStart"/>
      <w:r w:rsidRPr="00EC0FE4">
        <w:rPr>
          <w:rFonts w:asciiTheme="majorHAnsi" w:hAnsiTheme="majorHAnsi" w:cs="Arial"/>
          <w:i/>
          <w:iCs/>
        </w:rPr>
        <w:t>Behavior</w:t>
      </w:r>
      <w:proofErr w:type="spellEnd"/>
      <w:r w:rsidRPr="00EC0FE4">
        <w:rPr>
          <w:rFonts w:asciiTheme="majorHAnsi" w:hAnsiTheme="majorHAnsi" w:cs="Arial"/>
          <w:i/>
          <w:iCs/>
        </w:rPr>
        <w:t>, 21</w:t>
      </w:r>
      <w:r w:rsidRPr="00EC0FE4">
        <w:rPr>
          <w:rFonts w:asciiTheme="majorHAnsi" w:hAnsiTheme="majorHAnsi" w:cs="Arial"/>
        </w:rPr>
        <w:t>(1), 3-11.</w:t>
      </w:r>
    </w:p>
    <w:p w:rsidR="00413D54" w:rsidRPr="00EC0FE4" w:rsidRDefault="00413D54" w:rsidP="00C73CB1">
      <w:pPr>
        <w:autoSpaceDE w:val="0"/>
        <w:autoSpaceDN w:val="0"/>
        <w:adjustRightInd w:val="0"/>
        <w:spacing w:after="0" w:line="240" w:lineRule="auto"/>
        <w:rPr>
          <w:rFonts w:asciiTheme="majorHAnsi" w:hAnsiTheme="majorHAnsi" w:cs="Arial"/>
        </w:rPr>
      </w:pPr>
    </w:p>
    <w:p w:rsidR="00413D54" w:rsidRPr="00EC0FE4" w:rsidRDefault="00413D54" w:rsidP="00C73CB1">
      <w:pPr>
        <w:autoSpaceDE w:val="0"/>
        <w:autoSpaceDN w:val="0"/>
        <w:adjustRightInd w:val="0"/>
        <w:spacing w:after="0" w:line="240" w:lineRule="auto"/>
        <w:rPr>
          <w:rFonts w:asciiTheme="majorHAnsi" w:hAnsiTheme="majorHAnsi" w:cs="Arial"/>
        </w:rPr>
      </w:pPr>
      <w:r w:rsidRPr="00EC0FE4">
        <w:rPr>
          <w:rFonts w:asciiTheme="majorHAnsi" w:hAnsiTheme="majorHAnsi" w:cs="Arial"/>
        </w:rPr>
        <w:t xml:space="preserve">Pagano, M., White, W, Kelly, J, Stout R, Carter R and </w:t>
      </w:r>
      <w:proofErr w:type="spellStart"/>
      <w:r w:rsidRPr="00EC0FE4">
        <w:rPr>
          <w:rFonts w:asciiTheme="majorHAnsi" w:hAnsiTheme="majorHAnsi" w:cs="Arial"/>
        </w:rPr>
        <w:t>Tonigan</w:t>
      </w:r>
      <w:proofErr w:type="spellEnd"/>
      <w:r w:rsidRPr="00EC0FE4">
        <w:rPr>
          <w:rFonts w:asciiTheme="majorHAnsi" w:hAnsiTheme="majorHAnsi" w:cs="Arial"/>
        </w:rPr>
        <w:t xml:space="preserve"> J (2012) ‘</w:t>
      </w:r>
      <w:proofErr w:type="gramStart"/>
      <w:r w:rsidRPr="00EC0FE4">
        <w:rPr>
          <w:rFonts w:asciiTheme="majorHAnsi" w:hAnsiTheme="majorHAnsi" w:cs="Arial"/>
        </w:rPr>
        <w:t>The</w:t>
      </w:r>
      <w:proofErr w:type="gramEnd"/>
      <w:r w:rsidRPr="00EC0FE4">
        <w:rPr>
          <w:rFonts w:asciiTheme="majorHAnsi" w:hAnsiTheme="majorHAnsi" w:cs="Arial"/>
        </w:rPr>
        <w:t xml:space="preserve"> 10 Year Course of AA Participation and Long-term Outcomes: A Follow-up Study of Outpatient Subjects in Project MATCH’ Substance Abuse </w:t>
      </w:r>
    </w:p>
    <w:p w:rsidR="004E5350" w:rsidRPr="00EC0FE4" w:rsidRDefault="004E5350" w:rsidP="00C73CB1">
      <w:pPr>
        <w:autoSpaceDE w:val="0"/>
        <w:autoSpaceDN w:val="0"/>
        <w:adjustRightInd w:val="0"/>
        <w:spacing w:after="0" w:line="240" w:lineRule="auto"/>
        <w:rPr>
          <w:rFonts w:asciiTheme="majorHAnsi" w:hAnsiTheme="majorHAnsi" w:cs="Arial"/>
        </w:rPr>
      </w:pPr>
    </w:p>
    <w:p w:rsidR="000217B1" w:rsidRDefault="004E5350" w:rsidP="00C73CB1">
      <w:pPr>
        <w:spacing w:line="240" w:lineRule="auto"/>
        <w:rPr>
          <w:rFonts w:asciiTheme="majorHAnsi" w:hAnsiTheme="majorHAnsi"/>
        </w:rPr>
      </w:pPr>
      <w:r w:rsidRPr="00EC0FE4">
        <w:rPr>
          <w:rFonts w:asciiTheme="majorHAnsi" w:hAnsiTheme="majorHAnsi"/>
        </w:rPr>
        <w:t>Peele, S (1998</w:t>
      </w:r>
      <w:proofErr w:type="gramStart"/>
      <w:r w:rsidRPr="00EC0FE4">
        <w:rPr>
          <w:rFonts w:asciiTheme="majorHAnsi" w:hAnsiTheme="majorHAnsi"/>
        </w:rPr>
        <w:t>)  ‘Ten</w:t>
      </w:r>
      <w:proofErr w:type="gramEnd"/>
      <w:r w:rsidRPr="00EC0FE4">
        <w:rPr>
          <w:rFonts w:asciiTheme="majorHAnsi" w:hAnsiTheme="majorHAnsi"/>
        </w:rPr>
        <w:t xml:space="preserve"> Radical Things NIAAA Research Shows About Alcoholism.’ </w:t>
      </w:r>
      <w:r w:rsidRPr="00EC0FE4">
        <w:rPr>
          <w:rFonts w:asciiTheme="majorHAnsi" w:hAnsiTheme="majorHAnsi"/>
          <w:i/>
        </w:rPr>
        <w:t>The Addictions Newsletter</w:t>
      </w:r>
      <w:r w:rsidRPr="00EC0FE4">
        <w:rPr>
          <w:rFonts w:asciiTheme="majorHAnsi" w:hAnsiTheme="majorHAnsi"/>
        </w:rPr>
        <w:t xml:space="preserve"> (The American Psychological Association, Division 50), Spring, (</w:t>
      </w:r>
      <w:proofErr w:type="spellStart"/>
      <w:r w:rsidRPr="00EC0FE4">
        <w:rPr>
          <w:rFonts w:asciiTheme="majorHAnsi" w:hAnsiTheme="majorHAnsi"/>
        </w:rPr>
        <w:t>Vol</w:t>
      </w:r>
      <w:proofErr w:type="spellEnd"/>
      <w:r w:rsidRPr="00EC0FE4">
        <w:rPr>
          <w:rFonts w:asciiTheme="majorHAnsi" w:hAnsiTheme="majorHAnsi"/>
        </w:rPr>
        <w:t xml:space="preserve"> 5, No. 2)</w:t>
      </w:r>
      <w:proofErr w:type="gramStart"/>
      <w:r w:rsidRPr="00EC0FE4">
        <w:rPr>
          <w:rFonts w:asciiTheme="majorHAnsi" w:hAnsiTheme="majorHAnsi"/>
        </w:rPr>
        <w:t>,  17</w:t>
      </w:r>
      <w:proofErr w:type="gramEnd"/>
      <w:r w:rsidRPr="00EC0FE4">
        <w:rPr>
          <w:rFonts w:asciiTheme="majorHAnsi" w:hAnsiTheme="majorHAnsi"/>
        </w:rPr>
        <w:t>-19</w:t>
      </w:r>
    </w:p>
    <w:p w:rsidR="009C3A28" w:rsidRPr="009C3A28" w:rsidRDefault="009C3A28" w:rsidP="00C73CB1">
      <w:pPr>
        <w:spacing w:line="240" w:lineRule="auto"/>
        <w:rPr>
          <w:rFonts w:asciiTheme="majorHAnsi" w:hAnsiTheme="majorHAnsi"/>
          <w:i/>
        </w:rPr>
      </w:pPr>
      <w:r>
        <w:rPr>
          <w:rFonts w:asciiTheme="majorHAnsi" w:hAnsiTheme="majorHAnsi"/>
        </w:rPr>
        <w:t xml:space="preserve">Peele, S, </w:t>
      </w:r>
      <w:proofErr w:type="spellStart"/>
      <w:r>
        <w:rPr>
          <w:rFonts w:asciiTheme="majorHAnsi" w:hAnsiTheme="majorHAnsi"/>
        </w:rPr>
        <w:t>Bufe</w:t>
      </w:r>
      <w:proofErr w:type="spellEnd"/>
      <w:r>
        <w:rPr>
          <w:rFonts w:asciiTheme="majorHAnsi" w:hAnsiTheme="majorHAnsi"/>
        </w:rPr>
        <w:t xml:space="preserve">, C, &amp; Brodsky, A (2000) </w:t>
      </w:r>
      <w:r w:rsidRPr="009C3A28">
        <w:rPr>
          <w:rFonts w:asciiTheme="majorHAnsi" w:hAnsiTheme="majorHAnsi"/>
          <w:i/>
        </w:rPr>
        <w:t>Resisting 12-Step Coercion: How to Fight Forced Participation in AA, NA, or 12-Step Treatment</w:t>
      </w:r>
      <w:r>
        <w:rPr>
          <w:rFonts w:asciiTheme="majorHAnsi" w:hAnsiTheme="majorHAnsi"/>
          <w:i/>
        </w:rPr>
        <w:t xml:space="preserve">. </w:t>
      </w:r>
      <w:r w:rsidRPr="009C3A28">
        <w:rPr>
          <w:rFonts w:asciiTheme="majorHAnsi" w:hAnsiTheme="majorHAnsi"/>
        </w:rPr>
        <w:t>Tucson AZ: See Sharp Press</w:t>
      </w:r>
    </w:p>
    <w:p w:rsidR="000A276F" w:rsidRPr="00EC0FE4" w:rsidRDefault="00875620" w:rsidP="00C73CB1">
      <w:pPr>
        <w:spacing w:line="240" w:lineRule="auto"/>
        <w:rPr>
          <w:rFonts w:asciiTheme="majorHAnsi" w:hAnsiTheme="majorHAnsi"/>
        </w:rPr>
      </w:pPr>
      <w:r w:rsidRPr="00EC0FE4">
        <w:rPr>
          <w:rFonts w:asciiTheme="majorHAnsi" w:hAnsiTheme="majorHAnsi"/>
        </w:rPr>
        <w:t xml:space="preserve">Phillip, </w:t>
      </w:r>
      <w:proofErr w:type="gramStart"/>
      <w:r w:rsidRPr="00EC0FE4">
        <w:rPr>
          <w:rFonts w:asciiTheme="majorHAnsi" w:hAnsiTheme="majorHAnsi"/>
        </w:rPr>
        <w:t>Z  (</w:t>
      </w:r>
      <w:proofErr w:type="gramEnd"/>
      <w:r w:rsidRPr="00EC0FE4">
        <w:rPr>
          <w:rFonts w:asciiTheme="majorHAnsi" w:hAnsiTheme="majorHAnsi"/>
        </w:rPr>
        <w:t xml:space="preserve">1990) </w:t>
      </w:r>
      <w:r w:rsidRPr="00EC0FE4">
        <w:rPr>
          <w:rFonts w:asciiTheme="majorHAnsi" w:hAnsiTheme="majorHAnsi"/>
          <w:i/>
        </w:rPr>
        <w:t xml:space="preserve">A </w:t>
      </w:r>
      <w:proofErr w:type="spellStart"/>
      <w:r w:rsidRPr="00EC0FE4">
        <w:rPr>
          <w:rFonts w:asciiTheme="majorHAnsi" w:hAnsiTheme="majorHAnsi"/>
          <w:i/>
        </w:rPr>
        <w:t>Skeptics</w:t>
      </w:r>
      <w:proofErr w:type="spellEnd"/>
      <w:r w:rsidRPr="00EC0FE4">
        <w:rPr>
          <w:rFonts w:asciiTheme="majorHAnsi" w:hAnsiTheme="majorHAnsi"/>
          <w:i/>
        </w:rPr>
        <w:t xml:space="preserve"> Guide to the Twelve Steps</w:t>
      </w:r>
      <w:r w:rsidRPr="00EC0FE4">
        <w:rPr>
          <w:rFonts w:asciiTheme="majorHAnsi" w:hAnsiTheme="majorHAnsi"/>
        </w:rPr>
        <w:t xml:space="preserve">. </w:t>
      </w:r>
      <w:proofErr w:type="spellStart"/>
      <w:r w:rsidRPr="00EC0FE4">
        <w:rPr>
          <w:rFonts w:asciiTheme="majorHAnsi" w:hAnsiTheme="majorHAnsi"/>
        </w:rPr>
        <w:t>Center</w:t>
      </w:r>
      <w:proofErr w:type="spellEnd"/>
      <w:r w:rsidRPr="00EC0FE4">
        <w:rPr>
          <w:rFonts w:asciiTheme="majorHAnsi" w:hAnsiTheme="majorHAnsi"/>
        </w:rPr>
        <w:t xml:space="preserve"> City, MN: </w:t>
      </w:r>
      <w:proofErr w:type="spellStart"/>
      <w:r w:rsidRPr="00EC0FE4">
        <w:rPr>
          <w:rFonts w:asciiTheme="majorHAnsi" w:hAnsiTheme="majorHAnsi"/>
        </w:rPr>
        <w:t>Hazelden</w:t>
      </w:r>
      <w:proofErr w:type="spellEnd"/>
    </w:p>
    <w:p w:rsidR="001B702D" w:rsidRPr="00EC0FE4" w:rsidRDefault="001B702D" w:rsidP="00C73CB1">
      <w:pPr>
        <w:autoSpaceDE w:val="0"/>
        <w:autoSpaceDN w:val="0"/>
        <w:adjustRightInd w:val="0"/>
        <w:spacing w:after="0" w:line="240" w:lineRule="auto"/>
        <w:rPr>
          <w:rFonts w:ascii="Arial" w:hAnsi="Arial" w:cs="Arial"/>
          <w:sz w:val="20"/>
          <w:szCs w:val="20"/>
        </w:rPr>
      </w:pPr>
    </w:p>
    <w:p w:rsidR="00FD6BB8" w:rsidRPr="00EC0FE4" w:rsidRDefault="00A0246D" w:rsidP="00C73CB1">
      <w:pPr>
        <w:spacing w:line="240" w:lineRule="auto"/>
        <w:rPr>
          <w:rStyle w:val="citation"/>
          <w:rFonts w:asciiTheme="majorHAnsi" w:hAnsiTheme="majorHAnsi" w:cstheme="minorHAnsi"/>
          <w:sz w:val="20"/>
          <w:szCs w:val="20"/>
        </w:rPr>
      </w:pPr>
      <w:r w:rsidRPr="00EC0FE4">
        <w:rPr>
          <w:rFonts w:asciiTheme="majorHAnsi" w:hAnsiTheme="majorHAnsi" w:cstheme="minorHAnsi"/>
        </w:rPr>
        <w:t xml:space="preserve">Rudy, D R &amp; </w:t>
      </w:r>
      <w:proofErr w:type="spellStart"/>
      <w:r w:rsidRPr="00EC0FE4">
        <w:rPr>
          <w:rFonts w:asciiTheme="majorHAnsi" w:hAnsiTheme="majorHAnsi" w:cstheme="minorHAnsi"/>
        </w:rPr>
        <w:t>Greil</w:t>
      </w:r>
      <w:proofErr w:type="spellEnd"/>
      <w:r w:rsidRPr="00EC0FE4">
        <w:rPr>
          <w:rFonts w:asciiTheme="majorHAnsi" w:hAnsiTheme="majorHAnsi" w:cstheme="minorHAnsi"/>
        </w:rPr>
        <w:t>, A L (1989) ‘Is Alcoholics Anonymous a Religious Organization</w:t>
      </w:r>
      <w:proofErr w:type="gramStart"/>
      <w:r w:rsidRPr="00EC0FE4">
        <w:rPr>
          <w:rFonts w:asciiTheme="majorHAnsi" w:hAnsiTheme="majorHAnsi" w:cstheme="minorHAnsi"/>
        </w:rPr>
        <w:t>?:</w:t>
      </w:r>
      <w:proofErr w:type="gramEnd"/>
      <w:r w:rsidRPr="00EC0FE4">
        <w:rPr>
          <w:rFonts w:asciiTheme="majorHAnsi" w:hAnsiTheme="majorHAnsi" w:cstheme="minorHAnsi"/>
        </w:rPr>
        <w:t xml:space="preserve"> Meditations on Marginality.’ </w:t>
      </w:r>
      <w:r w:rsidRPr="00EC0FE4">
        <w:rPr>
          <w:rFonts w:asciiTheme="majorHAnsi" w:hAnsiTheme="majorHAnsi" w:cstheme="minorHAnsi"/>
          <w:i/>
        </w:rPr>
        <w:t>Sociological Analysis</w:t>
      </w:r>
      <w:r w:rsidRPr="00EC0FE4">
        <w:rPr>
          <w:rFonts w:asciiTheme="majorHAnsi" w:hAnsiTheme="majorHAnsi" w:cstheme="minorHAnsi"/>
        </w:rPr>
        <w:t xml:space="preserve"> 50 (1): 41–51</w:t>
      </w:r>
      <w:r w:rsidR="00FC0975" w:rsidRPr="00EC0FE4">
        <w:rPr>
          <w:rStyle w:val="citation"/>
          <w:rFonts w:asciiTheme="majorHAnsi" w:hAnsiTheme="majorHAnsi" w:cstheme="minorHAnsi"/>
          <w:sz w:val="20"/>
          <w:szCs w:val="20"/>
        </w:rPr>
        <w:t>.</w:t>
      </w:r>
    </w:p>
    <w:p w:rsidR="00FD6BB8" w:rsidRPr="00EC0FE4" w:rsidRDefault="00FD6BB8" w:rsidP="00C73CB1">
      <w:pPr>
        <w:spacing w:line="240" w:lineRule="auto"/>
        <w:rPr>
          <w:rStyle w:val="citation"/>
          <w:rFonts w:asciiTheme="majorHAnsi" w:hAnsiTheme="majorHAnsi"/>
          <w:lang w:eastAsia="en-GB"/>
        </w:rPr>
      </w:pPr>
      <w:r w:rsidRPr="00EC0FE4">
        <w:rPr>
          <w:rFonts w:asciiTheme="majorHAnsi" w:hAnsiTheme="majorHAnsi"/>
        </w:rPr>
        <w:t>Scottish</w:t>
      </w:r>
      <w:r w:rsidRPr="00EC0FE4">
        <w:rPr>
          <w:rStyle w:val="citation"/>
          <w:rFonts w:asciiTheme="majorHAnsi" w:hAnsiTheme="majorHAnsi" w:cstheme="minorHAnsi"/>
        </w:rPr>
        <w:t xml:space="preserve"> Government Report ‘</w:t>
      </w:r>
      <w:r w:rsidRPr="00EC0FE4">
        <w:rPr>
          <w:rFonts w:asciiTheme="majorHAnsi" w:hAnsiTheme="majorHAnsi"/>
          <w:lang w:eastAsia="en-GB"/>
        </w:rPr>
        <w:t xml:space="preserve">Social Work Services and Recovery from Substance Misuse: A Review of the Evidence - Research Findings’ </w:t>
      </w:r>
      <w:hyperlink r:id="rId11" w:history="1">
        <w:r w:rsidRPr="00EC0FE4">
          <w:rPr>
            <w:rStyle w:val="Hyperlink"/>
            <w:rFonts w:asciiTheme="majorHAnsi" w:hAnsiTheme="majorHAnsi" w:cstheme="minorHAnsi"/>
          </w:rPr>
          <w:t>http://www.scotland.gov.uk/Publications/2011/03/18085148/1</w:t>
        </w:r>
      </w:hyperlink>
      <w:r w:rsidRPr="00EC0FE4">
        <w:rPr>
          <w:rStyle w:val="citation"/>
          <w:rFonts w:asciiTheme="majorHAnsi" w:hAnsiTheme="majorHAnsi" w:cstheme="minorHAnsi"/>
        </w:rPr>
        <w:t xml:space="preserve"> (accessed 13/11/12)</w:t>
      </w:r>
    </w:p>
    <w:p w:rsidR="00FC0975" w:rsidRPr="00EC0FE4" w:rsidRDefault="00FC0975" w:rsidP="00C73CB1">
      <w:pPr>
        <w:spacing w:line="240" w:lineRule="auto"/>
        <w:rPr>
          <w:rStyle w:val="citation"/>
          <w:rFonts w:asciiTheme="majorHAnsi" w:hAnsiTheme="majorHAnsi" w:cstheme="minorHAnsi"/>
        </w:rPr>
      </w:pPr>
      <w:r w:rsidRPr="00EC0FE4">
        <w:rPr>
          <w:rStyle w:val="citation"/>
          <w:rFonts w:asciiTheme="majorHAnsi" w:hAnsiTheme="majorHAnsi" w:cstheme="minorHAnsi"/>
        </w:rPr>
        <w:t xml:space="preserve">Sanders, J (2009) </w:t>
      </w:r>
      <w:r w:rsidRPr="00EC0FE4">
        <w:rPr>
          <w:rStyle w:val="citation"/>
          <w:rFonts w:asciiTheme="majorHAnsi" w:hAnsiTheme="majorHAnsi" w:cstheme="minorHAnsi"/>
          <w:i/>
        </w:rPr>
        <w:t>Women in Alcoholics Anonymous: recovery and empowerment</w:t>
      </w:r>
      <w:r w:rsidR="00176806" w:rsidRPr="00EC0FE4">
        <w:rPr>
          <w:rStyle w:val="citation"/>
          <w:rFonts w:asciiTheme="majorHAnsi" w:hAnsiTheme="majorHAnsi" w:cstheme="minorHAnsi"/>
        </w:rPr>
        <w:t xml:space="preserve">, Boulder and London: </w:t>
      </w:r>
      <w:r w:rsidRPr="00EC0FE4">
        <w:rPr>
          <w:rStyle w:val="citation"/>
          <w:rFonts w:asciiTheme="majorHAnsi" w:hAnsiTheme="majorHAnsi" w:cstheme="minorHAnsi"/>
        </w:rPr>
        <w:t xml:space="preserve"> First Forum Press </w:t>
      </w:r>
    </w:p>
    <w:p w:rsidR="00FF4B81" w:rsidRPr="00EC0FE4" w:rsidRDefault="00FF4B81" w:rsidP="00C73CB1">
      <w:pPr>
        <w:spacing w:line="240" w:lineRule="auto"/>
        <w:rPr>
          <w:rStyle w:val="citation"/>
          <w:rFonts w:asciiTheme="majorHAnsi" w:hAnsiTheme="majorHAnsi" w:cstheme="minorHAnsi"/>
        </w:rPr>
      </w:pPr>
      <w:r w:rsidRPr="00EC0FE4">
        <w:rPr>
          <w:rStyle w:val="citation"/>
          <w:rFonts w:asciiTheme="majorHAnsi" w:hAnsiTheme="majorHAnsi" w:cstheme="minorHAnsi"/>
        </w:rPr>
        <w:t xml:space="preserve">Schoen, D (2009) </w:t>
      </w:r>
      <w:r w:rsidRPr="00EC0FE4">
        <w:rPr>
          <w:rStyle w:val="citation"/>
          <w:rFonts w:asciiTheme="majorHAnsi" w:hAnsiTheme="majorHAnsi" w:cstheme="minorHAnsi"/>
          <w:i/>
        </w:rPr>
        <w:t xml:space="preserve">The War of the Gods in Addiction: C.G. Jung, Alcoholics Anonymous and archetypal evil.  </w:t>
      </w:r>
      <w:r w:rsidR="00AD25DA" w:rsidRPr="00EC0FE4">
        <w:rPr>
          <w:rStyle w:val="citation"/>
          <w:rFonts w:asciiTheme="majorHAnsi" w:hAnsiTheme="majorHAnsi" w:cstheme="minorHAnsi"/>
        </w:rPr>
        <w:t>New Orleans, LA:</w:t>
      </w:r>
      <w:r w:rsidRPr="00EC0FE4">
        <w:rPr>
          <w:rStyle w:val="citation"/>
          <w:rFonts w:asciiTheme="majorHAnsi" w:hAnsiTheme="majorHAnsi" w:cstheme="minorHAnsi"/>
        </w:rPr>
        <w:t xml:space="preserve"> Spring Journal Books</w:t>
      </w:r>
    </w:p>
    <w:p w:rsidR="00E31BA5" w:rsidRPr="00EC0FE4" w:rsidRDefault="00E31BA5" w:rsidP="00C73CB1">
      <w:pPr>
        <w:spacing w:line="240" w:lineRule="auto"/>
        <w:rPr>
          <w:rStyle w:val="citation"/>
          <w:rFonts w:asciiTheme="majorHAnsi" w:hAnsiTheme="majorHAnsi" w:cstheme="minorHAnsi"/>
        </w:rPr>
      </w:pPr>
      <w:proofErr w:type="spellStart"/>
      <w:r w:rsidRPr="00EC0FE4">
        <w:rPr>
          <w:rStyle w:val="citation"/>
          <w:rFonts w:asciiTheme="majorHAnsi" w:hAnsiTheme="majorHAnsi" w:cstheme="minorHAnsi"/>
        </w:rPr>
        <w:lastRenderedPageBreak/>
        <w:t>Tacey</w:t>
      </w:r>
      <w:proofErr w:type="spellEnd"/>
      <w:r w:rsidRPr="00EC0FE4">
        <w:rPr>
          <w:rStyle w:val="citation"/>
          <w:rFonts w:asciiTheme="majorHAnsi" w:hAnsiTheme="majorHAnsi" w:cstheme="minorHAnsi"/>
        </w:rPr>
        <w:t xml:space="preserve">, D (2004) </w:t>
      </w:r>
      <w:proofErr w:type="gramStart"/>
      <w:r w:rsidRPr="00EC0FE4">
        <w:rPr>
          <w:rStyle w:val="citation"/>
          <w:rFonts w:asciiTheme="majorHAnsi" w:hAnsiTheme="majorHAnsi" w:cstheme="minorHAnsi"/>
          <w:i/>
        </w:rPr>
        <w:t>The</w:t>
      </w:r>
      <w:proofErr w:type="gramEnd"/>
      <w:r w:rsidRPr="00EC0FE4">
        <w:rPr>
          <w:rStyle w:val="citation"/>
          <w:rFonts w:asciiTheme="majorHAnsi" w:hAnsiTheme="majorHAnsi" w:cstheme="minorHAnsi"/>
          <w:i/>
        </w:rPr>
        <w:t xml:space="preserve"> Spirituality Revolution: The Emergence of Contemporary Spirituality</w:t>
      </w:r>
      <w:r w:rsidRPr="00EC0FE4">
        <w:rPr>
          <w:rStyle w:val="citation"/>
          <w:rFonts w:asciiTheme="majorHAnsi" w:hAnsiTheme="majorHAnsi" w:cstheme="minorHAnsi"/>
        </w:rPr>
        <w:t>. Hove: Brunner-</w:t>
      </w:r>
      <w:proofErr w:type="spellStart"/>
      <w:r w:rsidRPr="00EC0FE4">
        <w:rPr>
          <w:rStyle w:val="citation"/>
          <w:rFonts w:asciiTheme="majorHAnsi" w:hAnsiTheme="majorHAnsi" w:cstheme="minorHAnsi"/>
        </w:rPr>
        <w:t>Routledge</w:t>
      </w:r>
      <w:proofErr w:type="spellEnd"/>
    </w:p>
    <w:p w:rsidR="00780539" w:rsidRPr="00EC0FE4" w:rsidRDefault="00780539" w:rsidP="00C73CB1">
      <w:pPr>
        <w:spacing w:line="240" w:lineRule="auto"/>
        <w:rPr>
          <w:rStyle w:val="citation"/>
          <w:rFonts w:asciiTheme="majorHAnsi" w:hAnsiTheme="majorHAnsi" w:cstheme="minorHAnsi"/>
          <w:i/>
        </w:rPr>
      </w:pPr>
      <w:r w:rsidRPr="00EC0FE4">
        <w:rPr>
          <w:rStyle w:val="citation"/>
          <w:rFonts w:asciiTheme="majorHAnsi" w:hAnsiTheme="majorHAnsi" w:cstheme="minorHAnsi"/>
        </w:rPr>
        <w:t xml:space="preserve">Travis, T (2009) </w:t>
      </w:r>
      <w:r w:rsidRPr="00EC0FE4">
        <w:rPr>
          <w:rStyle w:val="citation"/>
          <w:rFonts w:asciiTheme="majorHAnsi" w:hAnsiTheme="majorHAnsi" w:cstheme="minorHAnsi"/>
          <w:i/>
        </w:rPr>
        <w:t>The Language of the Heart: a cultural history of the Recovery Movement from Alcoholics Anonymous to Oprah Winfrey</w:t>
      </w:r>
      <w:r w:rsidRPr="00EC0FE4">
        <w:rPr>
          <w:rStyle w:val="citation"/>
          <w:rFonts w:asciiTheme="majorHAnsi" w:hAnsiTheme="majorHAnsi" w:cstheme="minorHAnsi"/>
        </w:rPr>
        <w:t>, Chapel Hill NC: North Carolina Press</w:t>
      </w:r>
    </w:p>
    <w:p w:rsidR="0092039F" w:rsidRPr="00EC0FE4" w:rsidRDefault="00AD25DA" w:rsidP="00C73CB1">
      <w:pPr>
        <w:spacing w:line="240" w:lineRule="auto"/>
        <w:rPr>
          <w:rFonts w:asciiTheme="majorHAnsi" w:hAnsiTheme="majorHAnsi"/>
        </w:rPr>
      </w:pPr>
      <w:proofErr w:type="spellStart"/>
      <w:r w:rsidRPr="00EC0FE4">
        <w:rPr>
          <w:rFonts w:asciiTheme="majorHAnsi" w:hAnsiTheme="majorHAnsi"/>
        </w:rPr>
        <w:t>Westermeyer</w:t>
      </w:r>
      <w:proofErr w:type="spellEnd"/>
      <w:r w:rsidRPr="00EC0FE4">
        <w:rPr>
          <w:rFonts w:asciiTheme="majorHAnsi" w:hAnsiTheme="majorHAnsi"/>
        </w:rPr>
        <w:t>, J (1990</w:t>
      </w:r>
      <w:proofErr w:type="gramStart"/>
      <w:r w:rsidRPr="00EC0FE4">
        <w:rPr>
          <w:rFonts w:asciiTheme="majorHAnsi" w:hAnsiTheme="majorHAnsi"/>
        </w:rPr>
        <w:t>)</w:t>
      </w:r>
      <w:r w:rsidR="0092039F" w:rsidRPr="00EC0FE4">
        <w:rPr>
          <w:rFonts w:asciiTheme="majorHAnsi" w:hAnsiTheme="majorHAnsi"/>
        </w:rPr>
        <w:t>Treatment</w:t>
      </w:r>
      <w:proofErr w:type="gramEnd"/>
      <w:r w:rsidR="0092039F" w:rsidRPr="00EC0FE4">
        <w:rPr>
          <w:rFonts w:asciiTheme="majorHAnsi" w:hAnsiTheme="majorHAnsi"/>
        </w:rPr>
        <w:t xml:space="preserve"> of special populations: Issues in strategic planning</w:t>
      </w:r>
      <w:r w:rsidR="0092039F" w:rsidRPr="00EC0FE4">
        <w:rPr>
          <w:rFonts w:asciiTheme="majorHAnsi" w:hAnsiTheme="majorHAnsi"/>
          <w:i/>
        </w:rPr>
        <w:t>. Advances in Alcohol and Substance Abuse</w:t>
      </w:r>
      <w:r w:rsidR="0092039F" w:rsidRPr="00EC0FE4">
        <w:rPr>
          <w:rFonts w:asciiTheme="majorHAnsi" w:hAnsiTheme="majorHAnsi"/>
        </w:rPr>
        <w:t xml:space="preserve"> 8:1-8.</w:t>
      </w:r>
    </w:p>
    <w:p w:rsidR="00C73CB1" w:rsidRPr="00EC0FE4" w:rsidRDefault="00C73CB1" w:rsidP="00C73CB1">
      <w:pPr>
        <w:spacing w:line="240" w:lineRule="auto"/>
        <w:rPr>
          <w:rFonts w:asciiTheme="majorHAnsi" w:hAnsiTheme="majorHAnsi"/>
        </w:rPr>
      </w:pPr>
      <w:r w:rsidRPr="00EC0FE4">
        <w:rPr>
          <w:rFonts w:asciiTheme="majorHAnsi" w:hAnsiTheme="majorHAnsi"/>
        </w:rPr>
        <w:t xml:space="preserve">Whiting, R (2008) ‘”No room for religion, spirituality or cooking tips”: Exploring practical atheism as an unspoken consensus in the development of social work values in England.’ </w:t>
      </w:r>
      <w:r w:rsidRPr="00EC0FE4">
        <w:rPr>
          <w:rFonts w:asciiTheme="majorHAnsi" w:hAnsiTheme="majorHAnsi"/>
          <w:i/>
        </w:rPr>
        <w:t>Ethics and Social Welfare</w:t>
      </w:r>
      <w:r w:rsidRPr="00EC0FE4">
        <w:rPr>
          <w:rFonts w:asciiTheme="majorHAnsi" w:hAnsiTheme="majorHAnsi"/>
        </w:rPr>
        <w:t>, 2, 1 April</w:t>
      </w:r>
    </w:p>
    <w:p w:rsidR="0066587F" w:rsidRPr="00EC0FE4" w:rsidRDefault="0066587F" w:rsidP="0092039F">
      <w:pPr>
        <w:rPr>
          <w:rFonts w:asciiTheme="majorHAnsi" w:hAnsiTheme="majorHAnsi"/>
        </w:rPr>
      </w:pPr>
    </w:p>
    <w:p w:rsidR="000D16FB" w:rsidRPr="00EC0FE4" w:rsidRDefault="000D16FB" w:rsidP="00A0246D">
      <w:pPr>
        <w:spacing w:line="480" w:lineRule="auto"/>
        <w:rPr>
          <w:rStyle w:val="citation"/>
          <w:rFonts w:asciiTheme="majorHAnsi" w:hAnsiTheme="majorHAnsi" w:cstheme="minorHAnsi"/>
        </w:rPr>
      </w:pPr>
    </w:p>
    <w:p w:rsidR="00974B10" w:rsidRPr="00EC0FE4" w:rsidRDefault="00363688" w:rsidP="00A0246D">
      <w:pPr>
        <w:spacing w:line="480" w:lineRule="auto"/>
        <w:rPr>
          <w:rStyle w:val="citation"/>
          <w:rFonts w:asciiTheme="majorHAnsi" w:hAnsiTheme="majorHAnsi" w:cstheme="minorHAnsi"/>
          <w:b/>
        </w:rPr>
      </w:pPr>
      <w:r w:rsidRPr="00EC0FE4">
        <w:rPr>
          <w:rStyle w:val="citation"/>
          <w:rFonts w:asciiTheme="majorHAnsi" w:hAnsiTheme="majorHAnsi" w:cstheme="minorHAnsi"/>
          <w:b/>
        </w:rPr>
        <w:t>Websites</w:t>
      </w:r>
    </w:p>
    <w:p w:rsidR="006A1656" w:rsidRPr="00EC0FE4" w:rsidRDefault="006A1656" w:rsidP="00A0246D">
      <w:pPr>
        <w:spacing w:line="480" w:lineRule="auto"/>
        <w:rPr>
          <w:rStyle w:val="citation"/>
          <w:rFonts w:asciiTheme="majorHAnsi" w:hAnsiTheme="majorHAnsi" w:cstheme="minorHAnsi"/>
        </w:rPr>
      </w:pPr>
      <w:r w:rsidRPr="00EC0FE4">
        <w:rPr>
          <w:rStyle w:val="citation"/>
          <w:rFonts w:asciiTheme="majorHAnsi" w:hAnsiTheme="majorHAnsi" w:cstheme="minorHAnsi"/>
        </w:rPr>
        <w:t xml:space="preserve">Al-Anon- </w:t>
      </w:r>
      <w:proofErr w:type="spellStart"/>
      <w:r w:rsidRPr="00EC0FE4">
        <w:rPr>
          <w:rStyle w:val="citation"/>
          <w:rFonts w:asciiTheme="majorHAnsi" w:hAnsiTheme="majorHAnsi" w:cstheme="minorHAnsi"/>
        </w:rPr>
        <w:t>Alateen</w:t>
      </w:r>
      <w:proofErr w:type="spellEnd"/>
      <w:r w:rsidR="00332AB2" w:rsidRPr="00EC0FE4">
        <w:rPr>
          <w:rStyle w:val="citation"/>
          <w:rFonts w:asciiTheme="majorHAnsi" w:hAnsiTheme="majorHAnsi" w:cstheme="minorHAnsi"/>
        </w:rPr>
        <w:t xml:space="preserve">: </w:t>
      </w:r>
      <w:hyperlink r:id="rId12" w:history="1">
        <w:r w:rsidRPr="00EC0FE4">
          <w:rPr>
            <w:rStyle w:val="Hyperlink"/>
            <w:rFonts w:asciiTheme="majorHAnsi" w:hAnsiTheme="majorHAnsi" w:cstheme="minorHAnsi"/>
          </w:rPr>
          <w:t>http://www.al-anon.alateen.org/</w:t>
        </w:r>
      </w:hyperlink>
    </w:p>
    <w:p w:rsidR="00176806" w:rsidRPr="00EC0FE4" w:rsidRDefault="006A1656" w:rsidP="00176806">
      <w:pPr>
        <w:spacing w:line="480" w:lineRule="auto"/>
        <w:rPr>
          <w:rFonts w:asciiTheme="majorHAnsi" w:hAnsiTheme="majorHAnsi" w:cstheme="minorHAnsi"/>
        </w:rPr>
      </w:pPr>
      <w:r w:rsidRPr="00EC0FE4">
        <w:rPr>
          <w:rStyle w:val="citation"/>
          <w:rFonts w:asciiTheme="majorHAnsi" w:hAnsiTheme="majorHAnsi" w:cstheme="minorHAnsi"/>
        </w:rPr>
        <w:t>Alcoholics Anonymous World Services</w:t>
      </w:r>
      <w:r w:rsidR="00332AB2" w:rsidRPr="00EC0FE4">
        <w:rPr>
          <w:rFonts w:asciiTheme="majorHAnsi" w:hAnsiTheme="majorHAnsi" w:cstheme="minorHAnsi"/>
        </w:rPr>
        <w:t xml:space="preserve">: </w:t>
      </w:r>
      <w:hyperlink r:id="rId13" w:history="1">
        <w:r w:rsidRPr="00EC0FE4">
          <w:rPr>
            <w:rStyle w:val="Hyperlink"/>
            <w:rFonts w:asciiTheme="majorHAnsi" w:hAnsiTheme="majorHAnsi" w:cstheme="minorHAnsi"/>
          </w:rPr>
          <w:t>http://www.aa.org/</w:t>
        </w:r>
      </w:hyperlink>
    </w:p>
    <w:p w:rsidR="00974B10" w:rsidRPr="00EC0FE4" w:rsidRDefault="00974B10" w:rsidP="00176806">
      <w:pPr>
        <w:spacing w:line="480" w:lineRule="auto"/>
        <w:rPr>
          <w:rFonts w:asciiTheme="majorHAnsi" w:hAnsiTheme="majorHAnsi" w:cstheme="minorHAnsi"/>
        </w:rPr>
      </w:pPr>
      <w:r w:rsidRPr="00EC0FE4">
        <w:rPr>
          <w:rFonts w:asciiTheme="majorHAnsi" w:hAnsiTheme="majorHAnsi" w:cstheme="minorHAnsi"/>
        </w:rPr>
        <w:t>Anorexics and Bulimics Anonymous</w:t>
      </w:r>
      <w:r w:rsidR="00332AB2" w:rsidRPr="00EC0FE4">
        <w:rPr>
          <w:rFonts w:asciiTheme="majorHAnsi" w:hAnsiTheme="majorHAnsi" w:cstheme="minorHAnsi"/>
        </w:rPr>
        <w:t xml:space="preserve">: </w:t>
      </w:r>
      <w:hyperlink r:id="rId14" w:history="1">
        <w:r w:rsidRPr="00EC0FE4">
          <w:rPr>
            <w:rStyle w:val="Hyperlink"/>
            <w:rFonts w:asciiTheme="majorHAnsi" w:hAnsiTheme="majorHAnsi" w:cstheme="minorHAnsi"/>
          </w:rPr>
          <w:t>http://aba12steps.org/</w:t>
        </w:r>
      </w:hyperlink>
    </w:p>
    <w:p w:rsidR="00363688" w:rsidRPr="00EC0FE4" w:rsidRDefault="00363688" w:rsidP="00176806">
      <w:pPr>
        <w:spacing w:line="480" w:lineRule="auto"/>
        <w:rPr>
          <w:rFonts w:asciiTheme="majorHAnsi" w:hAnsiTheme="majorHAnsi" w:cstheme="minorHAnsi"/>
        </w:rPr>
      </w:pPr>
      <w:r w:rsidRPr="00EC0FE4">
        <w:rPr>
          <w:rFonts w:asciiTheme="majorHAnsi" w:hAnsiTheme="majorHAnsi" w:cstheme="minorHAnsi"/>
        </w:rPr>
        <w:t xml:space="preserve">Co-dependents Anonymous (CODA) </w:t>
      </w:r>
      <w:r w:rsidR="00332AB2" w:rsidRPr="00EC0FE4">
        <w:rPr>
          <w:rFonts w:asciiTheme="majorHAnsi" w:hAnsiTheme="majorHAnsi" w:cstheme="minorHAnsi"/>
        </w:rPr>
        <w:t xml:space="preserve">UK: </w:t>
      </w:r>
      <w:hyperlink r:id="rId15" w:history="1">
        <w:r w:rsidRPr="00EC0FE4">
          <w:rPr>
            <w:rStyle w:val="Hyperlink"/>
            <w:rFonts w:asciiTheme="majorHAnsi" w:hAnsiTheme="majorHAnsi" w:cstheme="minorHAnsi"/>
          </w:rPr>
          <w:t>http://www.coda-uk.org/</w:t>
        </w:r>
      </w:hyperlink>
    </w:p>
    <w:p w:rsidR="00F30060" w:rsidRPr="00EC0FE4" w:rsidRDefault="00363688" w:rsidP="00D65F58">
      <w:pPr>
        <w:spacing w:line="480" w:lineRule="auto"/>
        <w:rPr>
          <w:rStyle w:val="Hyperlink"/>
          <w:rFonts w:asciiTheme="majorHAnsi" w:hAnsiTheme="majorHAnsi" w:cstheme="minorHAnsi"/>
          <w:color w:val="auto"/>
          <w:u w:val="none"/>
        </w:rPr>
      </w:pPr>
      <w:r w:rsidRPr="00EC0FE4">
        <w:rPr>
          <w:rFonts w:asciiTheme="majorHAnsi" w:hAnsiTheme="majorHAnsi" w:cstheme="minorHAnsi"/>
        </w:rPr>
        <w:t>Intuitive Recovery</w:t>
      </w:r>
      <w:r w:rsidR="00332AB2" w:rsidRPr="00EC0FE4">
        <w:rPr>
          <w:rFonts w:asciiTheme="majorHAnsi" w:hAnsiTheme="majorHAnsi" w:cstheme="minorHAnsi"/>
        </w:rPr>
        <w:t xml:space="preserve">: </w:t>
      </w:r>
      <w:hyperlink r:id="rId16" w:history="1">
        <w:r w:rsidR="00F30060" w:rsidRPr="00EC0FE4">
          <w:rPr>
            <w:rStyle w:val="Hyperlink"/>
            <w:rFonts w:asciiTheme="majorHAnsi" w:hAnsiTheme="majorHAnsi" w:cstheme="minorHAnsi"/>
          </w:rPr>
          <w:t>http://www.intuitiverecovery.com/</w:t>
        </w:r>
      </w:hyperlink>
    </w:p>
    <w:p w:rsidR="006A1656" w:rsidRPr="00EC0FE4" w:rsidRDefault="006A1656" w:rsidP="00D65F58">
      <w:pPr>
        <w:spacing w:line="480" w:lineRule="auto"/>
        <w:rPr>
          <w:rFonts w:asciiTheme="majorHAnsi" w:hAnsiTheme="majorHAnsi" w:cstheme="minorHAnsi"/>
        </w:rPr>
      </w:pPr>
      <w:r w:rsidRPr="00EC0FE4">
        <w:rPr>
          <w:rFonts w:asciiTheme="majorHAnsi" w:hAnsiTheme="majorHAnsi" w:cstheme="minorHAnsi"/>
        </w:rPr>
        <w:t>Rational Recovery</w:t>
      </w:r>
      <w:r w:rsidR="00332AB2" w:rsidRPr="00EC0FE4">
        <w:rPr>
          <w:rFonts w:asciiTheme="majorHAnsi" w:hAnsiTheme="majorHAnsi" w:cstheme="minorHAnsi"/>
        </w:rPr>
        <w:t xml:space="preserve">: </w:t>
      </w:r>
      <w:hyperlink r:id="rId17" w:history="1">
        <w:r w:rsidRPr="00EC0FE4">
          <w:rPr>
            <w:rStyle w:val="Hyperlink"/>
            <w:rFonts w:asciiTheme="majorHAnsi" w:hAnsiTheme="majorHAnsi" w:cstheme="minorHAnsi"/>
          </w:rPr>
          <w:t>https://rational.org/</w:t>
        </w:r>
      </w:hyperlink>
    </w:p>
    <w:p w:rsidR="00F30060" w:rsidRPr="00EC0FE4" w:rsidRDefault="006A1656" w:rsidP="00D65F58">
      <w:pPr>
        <w:spacing w:line="480" w:lineRule="auto"/>
      </w:pPr>
      <w:r w:rsidRPr="00EC0FE4">
        <w:rPr>
          <w:rFonts w:asciiTheme="majorHAnsi" w:hAnsiTheme="majorHAnsi" w:cstheme="minorHAnsi"/>
        </w:rPr>
        <w:t>Smart Recovery</w:t>
      </w:r>
      <w:r w:rsidR="00332AB2" w:rsidRPr="00EC0FE4">
        <w:rPr>
          <w:rFonts w:asciiTheme="majorHAnsi" w:hAnsiTheme="majorHAnsi" w:cstheme="minorHAnsi"/>
        </w:rPr>
        <w:t xml:space="preserve">: </w:t>
      </w:r>
      <w:hyperlink r:id="rId18" w:history="1">
        <w:r w:rsidR="00F30060" w:rsidRPr="00EC0FE4">
          <w:rPr>
            <w:rStyle w:val="Hyperlink"/>
            <w:rFonts w:asciiTheme="majorHAnsi" w:hAnsiTheme="majorHAnsi" w:cstheme="minorHAnsi"/>
          </w:rPr>
          <w:t>http://www.smartrecovery.org.uk/</w:t>
        </w:r>
      </w:hyperlink>
    </w:p>
    <w:p w:rsidR="0086383D" w:rsidRPr="00EC0FE4" w:rsidRDefault="0086383D" w:rsidP="00D65F58">
      <w:pPr>
        <w:spacing w:line="480" w:lineRule="auto"/>
        <w:rPr>
          <w:rStyle w:val="Hyperlink"/>
          <w:rFonts w:asciiTheme="majorHAnsi" w:hAnsiTheme="majorHAnsi" w:cstheme="minorHAnsi"/>
          <w:color w:val="auto"/>
          <w:u w:val="none"/>
        </w:rPr>
      </w:pPr>
      <w:r w:rsidRPr="00EC0FE4">
        <w:rPr>
          <w:rFonts w:asciiTheme="majorHAnsi" w:hAnsiTheme="majorHAnsi"/>
        </w:rPr>
        <w:t xml:space="preserve">Secular Organisations for Sobriety: </w:t>
      </w:r>
      <w:hyperlink r:id="rId19" w:history="1">
        <w:r w:rsidRPr="00EC0FE4">
          <w:rPr>
            <w:rStyle w:val="Hyperlink"/>
            <w:rFonts w:asciiTheme="majorHAnsi" w:hAnsiTheme="majorHAnsi"/>
          </w:rPr>
          <w:t>http://www.cfiwest.org/sos/index.htm</w:t>
        </w:r>
      </w:hyperlink>
      <w:r w:rsidRPr="00EC0FE4">
        <w:rPr>
          <w:rFonts w:asciiTheme="majorHAnsi" w:hAnsiTheme="majorHAnsi"/>
        </w:rPr>
        <w:t xml:space="preserve"> </w:t>
      </w:r>
    </w:p>
    <w:p w:rsidR="00176806" w:rsidRPr="00EC0FE4" w:rsidRDefault="006A1656" w:rsidP="00176806">
      <w:pPr>
        <w:spacing w:line="480" w:lineRule="auto"/>
        <w:rPr>
          <w:rFonts w:asciiTheme="majorHAnsi" w:hAnsiTheme="majorHAnsi" w:cstheme="minorHAnsi"/>
        </w:rPr>
      </w:pPr>
      <w:r w:rsidRPr="00EC0FE4">
        <w:rPr>
          <w:rStyle w:val="Hyperlink"/>
          <w:rFonts w:asciiTheme="majorHAnsi" w:hAnsiTheme="majorHAnsi" w:cstheme="minorHAnsi"/>
          <w:color w:val="auto"/>
          <w:u w:val="none"/>
        </w:rPr>
        <w:t>Narcotics Anonymous</w:t>
      </w:r>
      <w:r w:rsidR="00332AB2" w:rsidRPr="00EC0FE4">
        <w:rPr>
          <w:rFonts w:asciiTheme="majorHAnsi" w:hAnsiTheme="majorHAnsi" w:cstheme="minorHAnsi"/>
        </w:rPr>
        <w:t xml:space="preserve">: </w:t>
      </w:r>
      <w:hyperlink r:id="rId20" w:history="1">
        <w:r w:rsidR="00176806" w:rsidRPr="00EC0FE4">
          <w:rPr>
            <w:rStyle w:val="Hyperlink"/>
            <w:rFonts w:asciiTheme="majorHAnsi" w:hAnsiTheme="majorHAnsi" w:cstheme="minorHAnsi"/>
          </w:rPr>
          <w:t>http://www.na.org/</w:t>
        </w:r>
      </w:hyperlink>
    </w:p>
    <w:p w:rsidR="00363688" w:rsidRPr="00EC0FE4" w:rsidRDefault="00363688" w:rsidP="00176806">
      <w:pPr>
        <w:spacing w:line="480" w:lineRule="auto"/>
        <w:rPr>
          <w:rFonts w:asciiTheme="majorHAnsi" w:hAnsiTheme="majorHAnsi" w:cstheme="minorHAnsi"/>
        </w:rPr>
      </w:pPr>
      <w:r w:rsidRPr="00EC0FE4">
        <w:rPr>
          <w:rFonts w:asciiTheme="majorHAnsi" w:hAnsiTheme="majorHAnsi" w:cstheme="minorHAnsi"/>
        </w:rPr>
        <w:t>Overeaters Anonymous World Services</w:t>
      </w:r>
      <w:r w:rsidR="00332AB2" w:rsidRPr="00EC0FE4">
        <w:rPr>
          <w:rFonts w:asciiTheme="majorHAnsi" w:hAnsiTheme="majorHAnsi" w:cstheme="minorHAnsi"/>
        </w:rPr>
        <w:t xml:space="preserve">: </w:t>
      </w:r>
      <w:hyperlink r:id="rId21" w:history="1">
        <w:r w:rsidRPr="00EC0FE4">
          <w:rPr>
            <w:rStyle w:val="Hyperlink"/>
            <w:rFonts w:asciiTheme="majorHAnsi" w:hAnsiTheme="majorHAnsi"/>
          </w:rPr>
          <w:t>http://www.oa.org/</w:t>
        </w:r>
      </w:hyperlink>
    </w:p>
    <w:p w:rsidR="00F30060" w:rsidRPr="00EC0FE4" w:rsidRDefault="006A1656" w:rsidP="00D65F58">
      <w:pPr>
        <w:spacing w:line="480" w:lineRule="auto"/>
        <w:rPr>
          <w:rFonts w:asciiTheme="majorHAnsi" w:hAnsiTheme="majorHAnsi"/>
        </w:rPr>
      </w:pPr>
      <w:r w:rsidRPr="00EC0FE4">
        <w:rPr>
          <w:rFonts w:asciiTheme="majorHAnsi" w:hAnsiTheme="majorHAnsi"/>
        </w:rPr>
        <w:t>Women for Sobriety</w:t>
      </w:r>
      <w:r w:rsidR="00332AB2" w:rsidRPr="00EC0FE4">
        <w:rPr>
          <w:rFonts w:asciiTheme="majorHAnsi" w:hAnsiTheme="majorHAnsi"/>
        </w:rPr>
        <w:t xml:space="preserve">: </w:t>
      </w:r>
      <w:hyperlink r:id="rId22" w:history="1">
        <w:r w:rsidR="00F30060" w:rsidRPr="00EC0FE4">
          <w:rPr>
            <w:rStyle w:val="Hyperlink"/>
            <w:rFonts w:asciiTheme="majorHAnsi" w:hAnsiTheme="majorHAnsi"/>
          </w:rPr>
          <w:t>http://womenforsobriety.org/</w:t>
        </w:r>
      </w:hyperlink>
    </w:p>
    <w:p w:rsidR="00C74859" w:rsidRPr="00EC0FE4" w:rsidRDefault="00C74859" w:rsidP="00D65F58">
      <w:pPr>
        <w:spacing w:line="480" w:lineRule="auto"/>
        <w:rPr>
          <w:rFonts w:asciiTheme="majorHAnsi" w:hAnsiTheme="majorHAnsi"/>
        </w:rPr>
      </w:pPr>
      <w:r w:rsidRPr="00EC0FE4">
        <w:rPr>
          <w:rFonts w:asciiTheme="majorHAnsi" w:hAnsiTheme="majorHAnsi"/>
        </w:rPr>
        <w:t>UK Recovery Federation</w:t>
      </w:r>
      <w:r w:rsidR="00332AB2" w:rsidRPr="00EC0FE4">
        <w:rPr>
          <w:rFonts w:asciiTheme="majorHAnsi" w:hAnsiTheme="majorHAnsi"/>
        </w:rPr>
        <w:t xml:space="preserve">: </w:t>
      </w:r>
      <w:hyperlink r:id="rId23" w:history="1">
        <w:r w:rsidRPr="00EC0FE4">
          <w:rPr>
            <w:rStyle w:val="Hyperlink"/>
            <w:rFonts w:asciiTheme="majorHAnsi" w:hAnsiTheme="majorHAnsi"/>
          </w:rPr>
          <w:t>http://www.ukrf.org.uk/</w:t>
        </w:r>
      </w:hyperlink>
    </w:p>
    <w:p w:rsidR="00C74859" w:rsidRPr="00EC0FE4" w:rsidRDefault="00C74859" w:rsidP="00D65F58">
      <w:pPr>
        <w:spacing w:line="480" w:lineRule="auto"/>
        <w:rPr>
          <w:rFonts w:asciiTheme="majorHAnsi" w:hAnsiTheme="majorHAnsi"/>
        </w:rPr>
      </w:pPr>
    </w:p>
    <w:p w:rsidR="00C74859" w:rsidRPr="00EC0FE4" w:rsidRDefault="00C74859" w:rsidP="00D65F58">
      <w:pPr>
        <w:spacing w:line="480" w:lineRule="auto"/>
        <w:rPr>
          <w:rFonts w:asciiTheme="majorHAnsi" w:hAnsiTheme="majorHAnsi"/>
        </w:rPr>
      </w:pPr>
    </w:p>
    <w:p w:rsidR="00C74859" w:rsidRPr="00EC0FE4" w:rsidRDefault="00C74859" w:rsidP="00D65F58">
      <w:pPr>
        <w:spacing w:line="480" w:lineRule="auto"/>
        <w:rPr>
          <w:rFonts w:asciiTheme="majorHAnsi" w:hAnsiTheme="majorHAnsi"/>
        </w:rPr>
      </w:pPr>
    </w:p>
    <w:p w:rsidR="00823E58" w:rsidRPr="00EC0FE4" w:rsidRDefault="00823E58" w:rsidP="00D65F58">
      <w:pPr>
        <w:spacing w:line="480" w:lineRule="auto"/>
        <w:rPr>
          <w:rFonts w:asciiTheme="majorHAnsi" w:hAnsiTheme="majorHAnsi"/>
        </w:rPr>
      </w:pPr>
    </w:p>
    <w:p w:rsidR="00823E58" w:rsidRPr="00EC0FE4" w:rsidRDefault="00823E58" w:rsidP="00D65F58">
      <w:pPr>
        <w:spacing w:line="480" w:lineRule="auto"/>
        <w:rPr>
          <w:rFonts w:asciiTheme="majorHAnsi" w:hAnsiTheme="majorHAnsi"/>
        </w:rPr>
      </w:pPr>
    </w:p>
    <w:p w:rsidR="00407073" w:rsidRPr="00EC0FE4" w:rsidRDefault="00407073" w:rsidP="00D65F58">
      <w:pPr>
        <w:spacing w:line="480" w:lineRule="auto"/>
        <w:rPr>
          <w:rFonts w:asciiTheme="majorHAnsi" w:hAnsiTheme="majorHAnsi"/>
        </w:rPr>
      </w:pPr>
    </w:p>
    <w:p w:rsidR="00407073" w:rsidRPr="00EC0FE4" w:rsidRDefault="00407073" w:rsidP="00D65F58">
      <w:pPr>
        <w:spacing w:line="480" w:lineRule="auto"/>
        <w:rPr>
          <w:rFonts w:asciiTheme="majorHAnsi" w:hAnsiTheme="majorHAnsi"/>
        </w:rPr>
      </w:pPr>
    </w:p>
    <w:p w:rsidR="00672773" w:rsidRPr="005C57F3" w:rsidRDefault="000818EB" w:rsidP="00D85DED">
      <w:pPr>
        <w:rPr>
          <w:rFonts w:asciiTheme="majorHAnsi" w:hAnsiTheme="majorHAnsi"/>
        </w:rPr>
      </w:pPr>
      <w:r w:rsidRPr="00EC0FE4">
        <w:rPr>
          <w:rFonts w:asciiTheme="majorHAnsi" w:hAnsiTheme="majorHAnsi"/>
        </w:rPr>
        <w:fldChar w:fldCharType="begin"/>
      </w:r>
      <w:r w:rsidR="00407073" w:rsidRPr="00EC0FE4">
        <w:rPr>
          <w:rFonts w:asciiTheme="majorHAnsi" w:hAnsiTheme="majorHAnsi"/>
        </w:rPr>
        <w:instrText xml:space="preserve"> ADDIN EN.REFLIST </w:instrText>
      </w:r>
      <w:r w:rsidRPr="00EC0FE4">
        <w:rPr>
          <w:rFonts w:asciiTheme="majorHAnsi" w:hAnsiTheme="majorHAnsi"/>
        </w:rPr>
        <w:fldChar w:fldCharType="end"/>
      </w:r>
    </w:p>
    <w:sectPr w:rsidR="00672773" w:rsidRPr="005C57F3" w:rsidSect="00E56A0B">
      <w:footerReference w:type="default" r:id="rId24"/>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8F" w:rsidRDefault="00CF4B8F" w:rsidP="00A135AA">
      <w:pPr>
        <w:spacing w:after="0" w:line="240" w:lineRule="auto"/>
      </w:pPr>
      <w:r>
        <w:separator/>
      </w:r>
    </w:p>
  </w:endnote>
  <w:endnote w:type="continuationSeparator" w:id="0">
    <w:p w:rsidR="00CF4B8F" w:rsidRDefault="00CF4B8F" w:rsidP="00A135AA">
      <w:pPr>
        <w:spacing w:after="0" w:line="240" w:lineRule="auto"/>
      </w:pPr>
      <w:r>
        <w:continuationSeparator/>
      </w:r>
    </w:p>
  </w:endnote>
  <w:endnote w:id="1">
    <w:p w:rsidR="00AE1B82" w:rsidRDefault="00AE1B82">
      <w:pPr>
        <w:pStyle w:val="EndnoteText"/>
      </w:pPr>
      <w:r>
        <w:rPr>
          <w:rStyle w:val="EndnoteReference"/>
        </w:rPr>
        <w:endnoteRef/>
      </w:r>
      <w:r>
        <w:t xml:space="preserve">  In the literature TSF is the acronym for Twelve Step ‘Facilitation.’ Here it used as an acronym for Twelve Step Fellowships (also known as Anonymous Fellowships).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2473"/>
      <w:docPartObj>
        <w:docPartGallery w:val="Page Numbers (Bottom of Page)"/>
        <w:docPartUnique/>
      </w:docPartObj>
    </w:sdtPr>
    <w:sdtEndPr/>
    <w:sdtContent>
      <w:p w:rsidR="00AE1B82" w:rsidRDefault="000818EB">
        <w:pPr>
          <w:pStyle w:val="Footer"/>
          <w:jc w:val="center"/>
        </w:pPr>
        <w:r>
          <w:fldChar w:fldCharType="begin"/>
        </w:r>
        <w:r w:rsidR="007048BA">
          <w:instrText xml:space="preserve"> PAGE   \* MERGEFORMAT </w:instrText>
        </w:r>
        <w:r>
          <w:fldChar w:fldCharType="separate"/>
        </w:r>
        <w:r w:rsidR="00BA1886">
          <w:rPr>
            <w:noProof/>
          </w:rPr>
          <w:t>17</w:t>
        </w:r>
        <w:r>
          <w:rPr>
            <w:noProof/>
          </w:rPr>
          <w:fldChar w:fldCharType="end"/>
        </w:r>
      </w:p>
    </w:sdtContent>
  </w:sdt>
  <w:p w:rsidR="00AE1B82" w:rsidRDefault="00AE1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8F" w:rsidRDefault="00CF4B8F" w:rsidP="00A135AA">
      <w:pPr>
        <w:spacing w:after="0" w:line="240" w:lineRule="auto"/>
      </w:pPr>
      <w:r>
        <w:separator/>
      </w:r>
    </w:p>
  </w:footnote>
  <w:footnote w:type="continuationSeparator" w:id="0">
    <w:p w:rsidR="00CF4B8F" w:rsidRDefault="00CF4B8F" w:rsidP="00A13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0543"/>
    <w:multiLevelType w:val="hybridMultilevel"/>
    <w:tmpl w:val="22A6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6A1969"/>
    <w:multiLevelType w:val="hybridMultilevel"/>
    <w:tmpl w:val="55E6E5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4E6BEB"/>
    <w:multiLevelType w:val="multilevel"/>
    <w:tmpl w:val="B5EA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153E54"/>
    <w:multiLevelType w:val="hybridMultilevel"/>
    <w:tmpl w:val="D786F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062684"/>
    <w:multiLevelType w:val="multilevel"/>
    <w:tmpl w:val="8EA0160E"/>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rt0svpt65p090etrapvzdskadvfsv50txv5&quot;&gt;My EndNote Library&lt;record-ids&gt;&lt;item&gt;30&lt;/item&gt;&lt;/record-ids&gt;&lt;/item&gt;&lt;/Libraries&gt;"/>
  </w:docVars>
  <w:rsids>
    <w:rsidRoot w:val="00A25288"/>
    <w:rsid w:val="00006A98"/>
    <w:rsid w:val="00011CC2"/>
    <w:rsid w:val="000145EB"/>
    <w:rsid w:val="000212C6"/>
    <w:rsid w:val="000217B1"/>
    <w:rsid w:val="0002516E"/>
    <w:rsid w:val="0003183A"/>
    <w:rsid w:val="000447A3"/>
    <w:rsid w:val="000504E2"/>
    <w:rsid w:val="00052764"/>
    <w:rsid w:val="00073C4C"/>
    <w:rsid w:val="00076B23"/>
    <w:rsid w:val="000818EB"/>
    <w:rsid w:val="00082337"/>
    <w:rsid w:val="00084FF6"/>
    <w:rsid w:val="000A276F"/>
    <w:rsid w:val="000D16FB"/>
    <w:rsid w:val="000E3EB6"/>
    <w:rsid w:val="000E6C10"/>
    <w:rsid w:val="00113E38"/>
    <w:rsid w:val="00115986"/>
    <w:rsid w:val="001179A1"/>
    <w:rsid w:val="00123A8C"/>
    <w:rsid w:val="00132ABB"/>
    <w:rsid w:val="00140A9F"/>
    <w:rsid w:val="001617EC"/>
    <w:rsid w:val="001667FB"/>
    <w:rsid w:val="00176806"/>
    <w:rsid w:val="00180FFD"/>
    <w:rsid w:val="001851FF"/>
    <w:rsid w:val="00190DA3"/>
    <w:rsid w:val="001A4081"/>
    <w:rsid w:val="001A6982"/>
    <w:rsid w:val="001B2D72"/>
    <w:rsid w:val="001B6326"/>
    <w:rsid w:val="001B702D"/>
    <w:rsid w:val="001C38BC"/>
    <w:rsid w:val="001D3F96"/>
    <w:rsid w:val="001F4693"/>
    <w:rsid w:val="001F6A3F"/>
    <w:rsid w:val="00206008"/>
    <w:rsid w:val="002136A3"/>
    <w:rsid w:val="0023000D"/>
    <w:rsid w:val="002352C0"/>
    <w:rsid w:val="00250317"/>
    <w:rsid w:val="002506C4"/>
    <w:rsid w:val="002539EB"/>
    <w:rsid w:val="00264945"/>
    <w:rsid w:val="00272D84"/>
    <w:rsid w:val="002B02F7"/>
    <w:rsid w:val="002B7E18"/>
    <w:rsid w:val="002C525B"/>
    <w:rsid w:val="002D25E0"/>
    <w:rsid w:val="002E0BAE"/>
    <w:rsid w:val="002E3DF4"/>
    <w:rsid w:val="002F0B11"/>
    <w:rsid w:val="002F770D"/>
    <w:rsid w:val="00300139"/>
    <w:rsid w:val="003105CF"/>
    <w:rsid w:val="00310FD0"/>
    <w:rsid w:val="00332AB2"/>
    <w:rsid w:val="00332CC7"/>
    <w:rsid w:val="003621C5"/>
    <w:rsid w:val="00363688"/>
    <w:rsid w:val="00371992"/>
    <w:rsid w:val="0038010E"/>
    <w:rsid w:val="003812E0"/>
    <w:rsid w:val="00382F8A"/>
    <w:rsid w:val="00397F42"/>
    <w:rsid w:val="003A1E1D"/>
    <w:rsid w:val="003B2BDC"/>
    <w:rsid w:val="003C1E89"/>
    <w:rsid w:val="003C7B3D"/>
    <w:rsid w:val="003E7795"/>
    <w:rsid w:val="004054B9"/>
    <w:rsid w:val="00407073"/>
    <w:rsid w:val="00413D54"/>
    <w:rsid w:val="00421312"/>
    <w:rsid w:val="00424FFA"/>
    <w:rsid w:val="00426AA4"/>
    <w:rsid w:val="0043487E"/>
    <w:rsid w:val="00436DE2"/>
    <w:rsid w:val="00440623"/>
    <w:rsid w:val="00445E42"/>
    <w:rsid w:val="004520C9"/>
    <w:rsid w:val="00475AD5"/>
    <w:rsid w:val="00483CBA"/>
    <w:rsid w:val="004A2645"/>
    <w:rsid w:val="004A74BD"/>
    <w:rsid w:val="004C4F13"/>
    <w:rsid w:val="004C50E6"/>
    <w:rsid w:val="004E5350"/>
    <w:rsid w:val="005112C1"/>
    <w:rsid w:val="00513B68"/>
    <w:rsid w:val="00514BBA"/>
    <w:rsid w:val="00526F99"/>
    <w:rsid w:val="00536FCC"/>
    <w:rsid w:val="005416C8"/>
    <w:rsid w:val="005421AA"/>
    <w:rsid w:val="00560253"/>
    <w:rsid w:val="005648EB"/>
    <w:rsid w:val="00580987"/>
    <w:rsid w:val="00587DC7"/>
    <w:rsid w:val="005B5A8F"/>
    <w:rsid w:val="005C57F3"/>
    <w:rsid w:val="005D0EFC"/>
    <w:rsid w:val="005E5524"/>
    <w:rsid w:val="005E73A9"/>
    <w:rsid w:val="005F3384"/>
    <w:rsid w:val="00600FD8"/>
    <w:rsid w:val="006324F5"/>
    <w:rsid w:val="0064173A"/>
    <w:rsid w:val="006618D4"/>
    <w:rsid w:val="00665779"/>
    <w:rsid w:val="0066587F"/>
    <w:rsid w:val="00671E13"/>
    <w:rsid w:val="00672773"/>
    <w:rsid w:val="00693939"/>
    <w:rsid w:val="006A1656"/>
    <w:rsid w:val="006A339F"/>
    <w:rsid w:val="006B1FB4"/>
    <w:rsid w:val="006C1C5F"/>
    <w:rsid w:val="006F2948"/>
    <w:rsid w:val="006F396D"/>
    <w:rsid w:val="006F4B4D"/>
    <w:rsid w:val="006F5819"/>
    <w:rsid w:val="007001D2"/>
    <w:rsid w:val="007028E7"/>
    <w:rsid w:val="007048BA"/>
    <w:rsid w:val="007119B0"/>
    <w:rsid w:val="0071259D"/>
    <w:rsid w:val="007179D5"/>
    <w:rsid w:val="00727B58"/>
    <w:rsid w:val="007305AD"/>
    <w:rsid w:val="00750967"/>
    <w:rsid w:val="007800B9"/>
    <w:rsid w:val="007800C7"/>
    <w:rsid w:val="00780539"/>
    <w:rsid w:val="0079174D"/>
    <w:rsid w:val="00792771"/>
    <w:rsid w:val="007A0BA8"/>
    <w:rsid w:val="007A2400"/>
    <w:rsid w:val="007A762A"/>
    <w:rsid w:val="007B1072"/>
    <w:rsid w:val="007B7AF7"/>
    <w:rsid w:val="007C3A30"/>
    <w:rsid w:val="007C3E52"/>
    <w:rsid w:val="007C4208"/>
    <w:rsid w:val="007D4D65"/>
    <w:rsid w:val="007F488D"/>
    <w:rsid w:val="007F4D95"/>
    <w:rsid w:val="0080318C"/>
    <w:rsid w:val="008103F8"/>
    <w:rsid w:val="0081188D"/>
    <w:rsid w:val="00812994"/>
    <w:rsid w:val="00822205"/>
    <w:rsid w:val="00823E58"/>
    <w:rsid w:val="00825584"/>
    <w:rsid w:val="008266B3"/>
    <w:rsid w:val="00843F51"/>
    <w:rsid w:val="0086383D"/>
    <w:rsid w:val="00875620"/>
    <w:rsid w:val="00883FAD"/>
    <w:rsid w:val="008A4010"/>
    <w:rsid w:val="008B32B7"/>
    <w:rsid w:val="008B6897"/>
    <w:rsid w:val="008C41A2"/>
    <w:rsid w:val="008D2326"/>
    <w:rsid w:val="008E4E58"/>
    <w:rsid w:val="0092039F"/>
    <w:rsid w:val="009471A4"/>
    <w:rsid w:val="0096325F"/>
    <w:rsid w:val="009709CC"/>
    <w:rsid w:val="009741F8"/>
    <w:rsid w:val="00974B10"/>
    <w:rsid w:val="00983890"/>
    <w:rsid w:val="00987403"/>
    <w:rsid w:val="009A560A"/>
    <w:rsid w:val="009B5909"/>
    <w:rsid w:val="009B5FBF"/>
    <w:rsid w:val="009C3A28"/>
    <w:rsid w:val="009D0B5D"/>
    <w:rsid w:val="009D5A0A"/>
    <w:rsid w:val="009E77C3"/>
    <w:rsid w:val="009E7BEB"/>
    <w:rsid w:val="00A0246D"/>
    <w:rsid w:val="00A062AC"/>
    <w:rsid w:val="00A135AA"/>
    <w:rsid w:val="00A203F5"/>
    <w:rsid w:val="00A2520F"/>
    <w:rsid w:val="00A25288"/>
    <w:rsid w:val="00A34525"/>
    <w:rsid w:val="00A3495D"/>
    <w:rsid w:val="00A36D58"/>
    <w:rsid w:val="00A43B4F"/>
    <w:rsid w:val="00A76123"/>
    <w:rsid w:val="00A841A3"/>
    <w:rsid w:val="00A875AB"/>
    <w:rsid w:val="00A93A64"/>
    <w:rsid w:val="00AA7802"/>
    <w:rsid w:val="00AB6C5B"/>
    <w:rsid w:val="00AD1832"/>
    <w:rsid w:val="00AD1E95"/>
    <w:rsid w:val="00AD25DA"/>
    <w:rsid w:val="00AD375C"/>
    <w:rsid w:val="00AD7EA2"/>
    <w:rsid w:val="00AE1B82"/>
    <w:rsid w:val="00AF6599"/>
    <w:rsid w:val="00B06576"/>
    <w:rsid w:val="00B1251D"/>
    <w:rsid w:val="00B16A90"/>
    <w:rsid w:val="00B32F7D"/>
    <w:rsid w:val="00B42CB2"/>
    <w:rsid w:val="00B52874"/>
    <w:rsid w:val="00B60E09"/>
    <w:rsid w:val="00B70E36"/>
    <w:rsid w:val="00BA1886"/>
    <w:rsid w:val="00BA4727"/>
    <w:rsid w:val="00BA7758"/>
    <w:rsid w:val="00BC1F0A"/>
    <w:rsid w:val="00BF57A2"/>
    <w:rsid w:val="00BF65B9"/>
    <w:rsid w:val="00C02C3A"/>
    <w:rsid w:val="00C14E16"/>
    <w:rsid w:val="00C16E47"/>
    <w:rsid w:val="00C2078A"/>
    <w:rsid w:val="00C2752F"/>
    <w:rsid w:val="00C443A9"/>
    <w:rsid w:val="00C44CED"/>
    <w:rsid w:val="00C50B7F"/>
    <w:rsid w:val="00C53B25"/>
    <w:rsid w:val="00C5652C"/>
    <w:rsid w:val="00C57FC3"/>
    <w:rsid w:val="00C65A88"/>
    <w:rsid w:val="00C668FC"/>
    <w:rsid w:val="00C73CB1"/>
    <w:rsid w:val="00C74859"/>
    <w:rsid w:val="00C80B39"/>
    <w:rsid w:val="00CC3872"/>
    <w:rsid w:val="00CD088A"/>
    <w:rsid w:val="00CF4B8F"/>
    <w:rsid w:val="00D06A4B"/>
    <w:rsid w:val="00D2568A"/>
    <w:rsid w:val="00D31D30"/>
    <w:rsid w:val="00D32898"/>
    <w:rsid w:val="00D427B5"/>
    <w:rsid w:val="00D51EA9"/>
    <w:rsid w:val="00D5670D"/>
    <w:rsid w:val="00D56E2A"/>
    <w:rsid w:val="00D5722D"/>
    <w:rsid w:val="00D57ED9"/>
    <w:rsid w:val="00D612A7"/>
    <w:rsid w:val="00D62C43"/>
    <w:rsid w:val="00D65F58"/>
    <w:rsid w:val="00D775E7"/>
    <w:rsid w:val="00D85DED"/>
    <w:rsid w:val="00D900F1"/>
    <w:rsid w:val="00DA3EC3"/>
    <w:rsid w:val="00DC2CCD"/>
    <w:rsid w:val="00DC41B4"/>
    <w:rsid w:val="00DD1436"/>
    <w:rsid w:val="00DD300A"/>
    <w:rsid w:val="00DD3FF9"/>
    <w:rsid w:val="00DD4EB4"/>
    <w:rsid w:val="00DE32A3"/>
    <w:rsid w:val="00DF32F4"/>
    <w:rsid w:val="00DF7C3E"/>
    <w:rsid w:val="00E03ACB"/>
    <w:rsid w:val="00E1301C"/>
    <w:rsid w:val="00E15394"/>
    <w:rsid w:val="00E31BA5"/>
    <w:rsid w:val="00E3744D"/>
    <w:rsid w:val="00E53245"/>
    <w:rsid w:val="00E56A0B"/>
    <w:rsid w:val="00E65B36"/>
    <w:rsid w:val="00E71BB9"/>
    <w:rsid w:val="00E732FC"/>
    <w:rsid w:val="00E97246"/>
    <w:rsid w:val="00EA5ADC"/>
    <w:rsid w:val="00EB40F1"/>
    <w:rsid w:val="00EC0934"/>
    <w:rsid w:val="00EC0FE4"/>
    <w:rsid w:val="00EC3095"/>
    <w:rsid w:val="00EE3A96"/>
    <w:rsid w:val="00EF02ED"/>
    <w:rsid w:val="00F00D94"/>
    <w:rsid w:val="00F30060"/>
    <w:rsid w:val="00F46326"/>
    <w:rsid w:val="00F67986"/>
    <w:rsid w:val="00F71451"/>
    <w:rsid w:val="00F8136E"/>
    <w:rsid w:val="00FA0266"/>
    <w:rsid w:val="00FC0975"/>
    <w:rsid w:val="00FD68C3"/>
    <w:rsid w:val="00FD6BB8"/>
    <w:rsid w:val="00FD7134"/>
    <w:rsid w:val="00FF4B81"/>
    <w:rsid w:val="00FF6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35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35AA"/>
  </w:style>
  <w:style w:type="paragraph" w:styleId="Footer">
    <w:name w:val="footer"/>
    <w:basedOn w:val="Normal"/>
    <w:link w:val="FooterChar"/>
    <w:uiPriority w:val="99"/>
    <w:unhideWhenUsed/>
    <w:rsid w:val="00A13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5AA"/>
  </w:style>
  <w:style w:type="character" w:styleId="Hyperlink">
    <w:name w:val="Hyperlink"/>
    <w:basedOn w:val="DefaultParagraphFont"/>
    <w:uiPriority w:val="99"/>
    <w:unhideWhenUsed/>
    <w:rsid w:val="00407073"/>
    <w:rPr>
      <w:color w:val="0000FF" w:themeColor="hyperlink"/>
      <w:u w:val="single"/>
    </w:rPr>
  </w:style>
  <w:style w:type="paragraph" w:styleId="ListParagraph">
    <w:name w:val="List Paragraph"/>
    <w:basedOn w:val="Normal"/>
    <w:uiPriority w:val="34"/>
    <w:qFormat/>
    <w:rsid w:val="005648EB"/>
    <w:pPr>
      <w:ind w:left="720"/>
      <w:contextualSpacing/>
    </w:pPr>
  </w:style>
  <w:style w:type="character" w:customStyle="1" w:styleId="citation">
    <w:name w:val="citation"/>
    <w:basedOn w:val="DefaultParagraphFont"/>
    <w:rsid w:val="00A0246D"/>
  </w:style>
  <w:style w:type="paragraph" w:styleId="BalloonText">
    <w:name w:val="Balloon Text"/>
    <w:basedOn w:val="Normal"/>
    <w:link w:val="BalloonTextChar"/>
    <w:uiPriority w:val="99"/>
    <w:semiHidden/>
    <w:unhideWhenUsed/>
    <w:rsid w:val="00161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7EC"/>
    <w:rPr>
      <w:rFonts w:ascii="Tahoma" w:hAnsi="Tahoma" w:cs="Tahoma"/>
      <w:sz w:val="16"/>
      <w:szCs w:val="16"/>
    </w:rPr>
  </w:style>
  <w:style w:type="character" w:customStyle="1" w:styleId="reference-text">
    <w:name w:val="reference-text"/>
    <w:basedOn w:val="DefaultParagraphFont"/>
    <w:rsid w:val="0066587F"/>
  </w:style>
  <w:style w:type="character" w:customStyle="1" w:styleId="printonly">
    <w:name w:val="printonly"/>
    <w:basedOn w:val="DefaultParagraphFont"/>
    <w:rsid w:val="0066587F"/>
  </w:style>
  <w:style w:type="character" w:customStyle="1" w:styleId="z3988">
    <w:name w:val="z3988"/>
    <w:basedOn w:val="DefaultParagraphFont"/>
    <w:rsid w:val="0066587F"/>
  </w:style>
  <w:style w:type="character" w:customStyle="1" w:styleId="mw-cite-backlink">
    <w:name w:val="mw-cite-backlink"/>
    <w:basedOn w:val="DefaultParagraphFont"/>
    <w:rsid w:val="0066587F"/>
  </w:style>
  <w:style w:type="character" w:styleId="Emphasis">
    <w:name w:val="Emphasis"/>
    <w:basedOn w:val="DefaultParagraphFont"/>
    <w:uiPriority w:val="20"/>
    <w:qFormat/>
    <w:rsid w:val="00A93A64"/>
    <w:rPr>
      <w:b/>
      <w:bCs/>
      <w:i w:val="0"/>
      <w:iCs w:val="0"/>
    </w:rPr>
  </w:style>
  <w:style w:type="character" w:customStyle="1" w:styleId="ft">
    <w:name w:val="ft"/>
    <w:basedOn w:val="DefaultParagraphFont"/>
    <w:rsid w:val="00A93A64"/>
  </w:style>
  <w:style w:type="paragraph" w:styleId="EndnoteText">
    <w:name w:val="endnote text"/>
    <w:basedOn w:val="Normal"/>
    <w:link w:val="EndnoteTextChar"/>
    <w:uiPriority w:val="99"/>
    <w:semiHidden/>
    <w:unhideWhenUsed/>
    <w:rsid w:val="00D612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12A7"/>
    <w:rPr>
      <w:sz w:val="20"/>
      <w:szCs w:val="20"/>
    </w:rPr>
  </w:style>
  <w:style w:type="character" w:styleId="EndnoteReference">
    <w:name w:val="endnote reference"/>
    <w:basedOn w:val="DefaultParagraphFont"/>
    <w:uiPriority w:val="99"/>
    <w:semiHidden/>
    <w:unhideWhenUsed/>
    <w:rsid w:val="00D612A7"/>
    <w:rPr>
      <w:vertAlign w:val="superscript"/>
    </w:rPr>
  </w:style>
  <w:style w:type="character" w:styleId="FollowedHyperlink">
    <w:name w:val="FollowedHyperlink"/>
    <w:basedOn w:val="DefaultParagraphFont"/>
    <w:uiPriority w:val="99"/>
    <w:semiHidden/>
    <w:unhideWhenUsed/>
    <w:rsid w:val="00D2568A"/>
    <w:rPr>
      <w:color w:val="800080" w:themeColor="followedHyperlink"/>
      <w:u w:val="single"/>
    </w:rPr>
  </w:style>
  <w:style w:type="character" w:customStyle="1" w:styleId="citation-publication-date">
    <w:name w:val="citation-publication-date"/>
    <w:basedOn w:val="DefaultParagraphFont"/>
    <w:rsid w:val="00514BBA"/>
  </w:style>
  <w:style w:type="character" w:customStyle="1" w:styleId="citation-volume">
    <w:name w:val="citation-volume"/>
    <w:basedOn w:val="DefaultParagraphFont"/>
    <w:rsid w:val="00514BBA"/>
  </w:style>
  <w:style w:type="character" w:customStyle="1" w:styleId="citation-issue">
    <w:name w:val="citation-issue"/>
    <w:basedOn w:val="DefaultParagraphFont"/>
    <w:rsid w:val="00514BBA"/>
  </w:style>
  <w:style w:type="character" w:customStyle="1" w:styleId="citation-flpages">
    <w:name w:val="citation-flpages"/>
    <w:basedOn w:val="DefaultParagraphFont"/>
    <w:rsid w:val="00514BBA"/>
  </w:style>
  <w:style w:type="character" w:customStyle="1" w:styleId="ref-journal">
    <w:name w:val="ref-journal"/>
    <w:basedOn w:val="DefaultParagraphFont"/>
    <w:rsid w:val="00132ABB"/>
  </w:style>
  <w:style w:type="character" w:customStyle="1" w:styleId="ref-vol">
    <w:name w:val="ref-vol"/>
    <w:basedOn w:val="DefaultParagraphFont"/>
    <w:rsid w:val="00132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35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35AA"/>
  </w:style>
  <w:style w:type="paragraph" w:styleId="Footer">
    <w:name w:val="footer"/>
    <w:basedOn w:val="Normal"/>
    <w:link w:val="FooterChar"/>
    <w:uiPriority w:val="99"/>
    <w:unhideWhenUsed/>
    <w:rsid w:val="00A13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5AA"/>
  </w:style>
  <w:style w:type="character" w:styleId="Hyperlink">
    <w:name w:val="Hyperlink"/>
    <w:basedOn w:val="DefaultParagraphFont"/>
    <w:uiPriority w:val="99"/>
    <w:unhideWhenUsed/>
    <w:rsid w:val="00407073"/>
    <w:rPr>
      <w:color w:val="0000FF" w:themeColor="hyperlink"/>
      <w:u w:val="single"/>
    </w:rPr>
  </w:style>
  <w:style w:type="paragraph" w:styleId="ListParagraph">
    <w:name w:val="List Paragraph"/>
    <w:basedOn w:val="Normal"/>
    <w:uiPriority w:val="34"/>
    <w:qFormat/>
    <w:rsid w:val="005648EB"/>
    <w:pPr>
      <w:ind w:left="720"/>
      <w:contextualSpacing/>
    </w:pPr>
  </w:style>
  <w:style w:type="character" w:customStyle="1" w:styleId="citation">
    <w:name w:val="citation"/>
    <w:basedOn w:val="DefaultParagraphFont"/>
    <w:rsid w:val="00A0246D"/>
  </w:style>
  <w:style w:type="paragraph" w:styleId="BalloonText">
    <w:name w:val="Balloon Text"/>
    <w:basedOn w:val="Normal"/>
    <w:link w:val="BalloonTextChar"/>
    <w:uiPriority w:val="99"/>
    <w:semiHidden/>
    <w:unhideWhenUsed/>
    <w:rsid w:val="00161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0483">
      <w:bodyDiv w:val="1"/>
      <w:marLeft w:val="0"/>
      <w:marRight w:val="0"/>
      <w:marTop w:val="0"/>
      <w:marBottom w:val="0"/>
      <w:divBdr>
        <w:top w:val="none" w:sz="0" w:space="0" w:color="auto"/>
        <w:left w:val="none" w:sz="0" w:space="0" w:color="auto"/>
        <w:bottom w:val="none" w:sz="0" w:space="0" w:color="auto"/>
        <w:right w:val="none" w:sz="0" w:space="0" w:color="auto"/>
      </w:divBdr>
      <w:divsChild>
        <w:div w:id="1665938167">
          <w:marLeft w:val="0"/>
          <w:marRight w:val="0"/>
          <w:marTop w:val="0"/>
          <w:marBottom w:val="0"/>
          <w:divBdr>
            <w:top w:val="none" w:sz="0" w:space="0" w:color="auto"/>
            <w:left w:val="none" w:sz="0" w:space="0" w:color="auto"/>
            <w:bottom w:val="none" w:sz="0" w:space="0" w:color="auto"/>
            <w:right w:val="none" w:sz="0" w:space="0" w:color="auto"/>
          </w:divBdr>
          <w:divsChild>
            <w:div w:id="1890418352">
              <w:marLeft w:val="0"/>
              <w:marRight w:val="0"/>
              <w:marTop w:val="0"/>
              <w:marBottom w:val="0"/>
              <w:divBdr>
                <w:top w:val="none" w:sz="0" w:space="0" w:color="auto"/>
                <w:left w:val="none" w:sz="0" w:space="0" w:color="auto"/>
                <w:bottom w:val="none" w:sz="0" w:space="0" w:color="auto"/>
                <w:right w:val="none" w:sz="0" w:space="0" w:color="auto"/>
              </w:divBdr>
              <w:divsChild>
                <w:div w:id="31853585">
                  <w:marLeft w:val="0"/>
                  <w:marRight w:val="0"/>
                  <w:marTop w:val="0"/>
                  <w:marBottom w:val="0"/>
                  <w:divBdr>
                    <w:top w:val="none" w:sz="0" w:space="0" w:color="auto"/>
                    <w:left w:val="none" w:sz="0" w:space="0" w:color="auto"/>
                    <w:bottom w:val="none" w:sz="0" w:space="0" w:color="auto"/>
                    <w:right w:val="none" w:sz="0" w:space="0" w:color="auto"/>
                  </w:divBdr>
                  <w:divsChild>
                    <w:div w:id="13120995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4025617">
      <w:bodyDiv w:val="1"/>
      <w:marLeft w:val="0"/>
      <w:marRight w:val="0"/>
      <w:marTop w:val="0"/>
      <w:marBottom w:val="0"/>
      <w:divBdr>
        <w:top w:val="none" w:sz="0" w:space="0" w:color="auto"/>
        <w:left w:val="none" w:sz="0" w:space="0" w:color="auto"/>
        <w:bottom w:val="none" w:sz="0" w:space="0" w:color="auto"/>
        <w:right w:val="none" w:sz="0" w:space="0" w:color="auto"/>
      </w:divBdr>
      <w:divsChild>
        <w:div w:id="686637053">
          <w:marLeft w:val="0"/>
          <w:marRight w:val="0"/>
          <w:marTop w:val="0"/>
          <w:marBottom w:val="0"/>
          <w:divBdr>
            <w:top w:val="none" w:sz="0" w:space="0" w:color="auto"/>
            <w:left w:val="none" w:sz="0" w:space="0" w:color="auto"/>
            <w:bottom w:val="none" w:sz="0" w:space="0" w:color="auto"/>
            <w:right w:val="none" w:sz="0" w:space="0" w:color="auto"/>
          </w:divBdr>
          <w:divsChild>
            <w:div w:id="1631285894">
              <w:marLeft w:val="0"/>
              <w:marRight w:val="0"/>
              <w:marTop w:val="0"/>
              <w:marBottom w:val="0"/>
              <w:divBdr>
                <w:top w:val="none" w:sz="0" w:space="0" w:color="auto"/>
                <w:left w:val="none" w:sz="0" w:space="0" w:color="auto"/>
                <w:bottom w:val="none" w:sz="0" w:space="0" w:color="auto"/>
                <w:right w:val="none" w:sz="0" w:space="0" w:color="auto"/>
              </w:divBdr>
              <w:divsChild>
                <w:div w:id="9652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oholics-anonymous.org.uk/?PageID=43" TargetMode="External"/><Relationship Id="rId13" Type="http://schemas.openxmlformats.org/officeDocument/2006/relationships/hyperlink" Target="http://www.aa.org/" TargetMode="External"/><Relationship Id="rId18" Type="http://schemas.openxmlformats.org/officeDocument/2006/relationships/hyperlink" Target="http://www.smartrecovery.org.u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oa.org/" TargetMode="External"/><Relationship Id="rId7" Type="http://schemas.openxmlformats.org/officeDocument/2006/relationships/endnotes" Target="endnotes.xml"/><Relationship Id="rId12" Type="http://schemas.openxmlformats.org/officeDocument/2006/relationships/hyperlink" Target="http://www.al-anon.alateen.org/" TargetMode="External"/><Relationship Id="rId17" Type="http://schemas.openxmlformats.org/officeDocument/2006/relationships/hyperlink" Target="https://rational.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tuitiverecovery.com/" TargetMode="External"/><Relationship Id="rId20" Type="http://schemas.openxmlformats.org/officeDocument/2006/relationships/hyperlink" Target="http://www.na.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Publications/2011/03/18085148/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da-uk.org/" TargetMode="External"/><Relationship Id="rId23" Type="http://schemas.openxmlformats.org/officeDocument/2006/relationships/hyperlink" Target="http://www.ukrf.org.uk/" TargetMode="External"/><Relationship Id="rId10" Type="http://schemas.openxmlformats.org/officeDocument/2006/relationships/hyperlink" Target="http://www.alcoholics-anonymous.org.uk/" TargetMode="External"/><Relationship Id="rId19" Type="http://schemas.openxmlformats.org/officeDocument/2006/relationships/hyperlink" Target="http://www.cfiwest.org/sos/index.htm" TargetMode="External"/><Relationship Id="rId4" Type="http://schemas.openxmlformats.org/officeDocument/2006/relationships/settings" Target="settings.xml"/><Relationship Id="rId9" Type="http://schemas.openxmlformats.org/officeDocument/2006/relationships/hyperlink" Target="http://www.na.org/?ID=PR-index" TargetMode="External"/><Relationship Id="rId14" Type="http://schemas.openxmlformats.org/officeDocument/2006/relationships/hyperlink" Target="http://aba12steps.org/" TargetMode="External"/><Relationship Id="rId22" Type="http://schemas.openxmlformats.org/officeDocument/2006/relationships/hyperlink" Target="http://womenforsobr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1688</TotalTime>
  <Pages>21</Pages>
  <Words>6088</Words>
  <Characters>34705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University of Chester</cp:lastModifiedBy>
  <cp:revision>48</cp:revision>
  <cp:lastPrinted>2012-03-28T11:19:00Z</cp:lastPrinted>
  <dcterms:created xsi:type="dcterms:W3CDTF">2012-10-29T15:02:00Z</dcterms:created>
  <dcterms:modified xsi:type="dcterms:W3CDTF">2013-01-15T13:19:00Z</dcterms:modified>
</cp:coreProperties>
</file>