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charts/chart9.xml" ContentType="application/vnd.openxmlformats-officedocument.drawingml.chart+xml"/>
  <Override PartName="/word/drawings/drawing8.xml" ContentType="application/vnd.openxmlformats-officedocument.drawingml.chartshapes+xml"/>
  <Override PartName="/word/charts/chart10.xml" ContentType="application/vnd.openxmlformats-officedocument.drawingml.chart+xml"/>
  <Override PartName="/word/drawings/drawing9.xml" ContentType="application/vnd.openxmlformats-officedocument.drawingml.chartshapes+xml"/>
  <Override PartName="/word/charts/chart11.xml" ContentType="application/vnd.openxmlformats-officedocument.drawingml.chart+xml"/>
  <Override PartName="/word/drawings/drawing10.xml" ContentType="application/vnd.openxmlformats-officedocument.drawingml.chartshapes+xml"/>
  <Override PartName="/word/charts/chart12.xml" ContentType="application/vnd.openxmlformats-officedocument.drawingml.chart+xml"/>
  <Override PartName="/word/drawings/drawing11.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drawings/drawing12.xml" ContentType="application/vnd.openxmlformats-officedocument.drawingml.chartshapes+xml"/>
  <Override PartName="/word/charts/chart15.xml" ContentType="application/vnd.openxmlformats-officedocument.drawingml.chart+xml"/>
  <Override PartName="/word/drawings/drawing13.xml" ContentType="application/vnd.openxmlformats-officedocument.drawingml.chartshapes+xml"/>
  <Override PartName="/word/charts/chart16.xml" ContentType="application/vnd.openxmlformats-officedocument.drawingml.chart+xml"/>
  <Override PartName="/word/drawings/drawing1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636F3" w14:textId="7BF22486" w:rsidR="003713AE" w:rsidRPr="00367540" w:rsidRDefault="00FF54DD" w:rsidP="00F1725A">
      <w:pPr>
        <w:autoSpaceDE w:val="0"/>
        <w:autoSpaceDN w:val="0"/>
        <w:adjustRightInd w:val="0"/>
        <w:spacing w:after="0"/>
        <w:jc w:val="center"/>
        <w:rPr>
          <w:rFonts w:ascii="Arial" w:hAnsi="Arial" w:cs="Arial"/>
          <w:b/>
          <w:color w:val="000000" w:themeColor="text1"/>
          <w:sz w:val="24"/>
          <w:szCs w:val="24"/>
        </w:rPr>
      </w:pPr>
      <w:r w:rsidRPr="00367540">
        <w:rPr>
          <w:rFonts w:ascii="Arial" w:hAnsi="Arial" w:cs="Arial"/>
          <w:b/>
          <w:color w:val="000000" w:themeColor="text1"/>
          <w:sz w:val="24"/>
          <w:szCs w:val="24"/>
        </w:rPr>
        <w:t>The c</w:t>
      </w:r>
      <w:r w:rsidR="003713AE" w:rsidRPr="00367540">
        <w:rPr>
          <w:rFonts w:ascii="Arial" w:hAnsi="Arial" w:cs="Arial"/>
          <w:b/>
          <w:color w:val="000000" w:themeColor="text1"/>
          <w:sz w:val="24"/>
          <w:szCs w:val="24"/>
        </w:rPr>
        <w:t xml:space="preserve">ancer care experiences </w:t>
      </w:r>
      <w:r w:rsidRPr="00367540">
        <w:rPr>
          <w:rFonts w:ascii="Arial" w:hAnsi="Arial" w:cs="Arial"/>
          <w:b/>
          <w:color w:val="000000" w:themeColor="text1"/>
          <w:sz w:val="24"/>
          <w:szCs w:val="24"/>
        </w:rPr>
        <w:t xml:space="preserve">of </w:t>
      </w:r>
      <w:r w:rsidR="003713AE" w:rsidRPr="00367540">
        <w:rPr>
          <w:rFonts w:ascii="Arial" w:hAnsi="Arial" w:cs="Arial"/>
          <w:b/>
          <w:color w:val="000000" w:themeColor="text1"/>
          <w:sz w:val="24"/>
          <w:szCs w:val="24"/>
        </w:rPr>
        <w:t>gay, lesbian and bisexual patients:</w:t>
      </w:r>
      <w:r w:rsidR="00A0270F" w:rsidRPr="00367540">
        <w:rPr>
          <w:rFonts w:ascii="Arial" w:hAnsi="Arial" w:cs="Arial"/>
          <w:b/>
          <w:color w:val="000000" w:themeColor="text1"/>
          <w:sz w:val="24"/>
          <w:szCs w:val="24"/>
        </w:rPr>
        <w:t xml:space="preserve"> </w:t>
      </w:r>
      <w:r w:rsidR="003713AE" w:rsidRPr="00367540">
        <w:rPr>
          <w:rFonts w:ascii="Arial" w:hAnsi="Arial" w:cs="Arial"/>
          <w:b/>
          <w:color w:val="000000" w:themeColor="text1"/>
          <w:sz w:val="24"/>
          <w:szCs w:val="24"/>
        </w:rPr>
        <w:t xml:space="preserve">A secondary analysis of data from the UK </w:t>
      </w:r>
      <w:r w:rsidRPr="00367540">
        <w:rPr>
          <w:rFonts w:ascii="Arial" w:hAnsi="Arial" w:cs="Arial"/>
          <w:b/>
          <w:color w:val="000000" w:themeColor="text1"/>
          <w:sz w:val="24"/>
          <w:szCs w:val="24"/>
        </w:rPr>
        <w:t xml:space="preserve">Cancer </w:t>
      </w:r>
      <w:r w:rsidR="003713AE" w:rsidRPr="00367540">
        <w:rPr>
          <w:rFonts w:ascii="Arial" w:hAnsi="Arial" w:cs="Arial"/>
          <w:b/>
          <w:color w:val="000000" w:themeColor="text1"/>
          <w:sz w:val="24"/>
          <w:szCs w:val="24"/>
        </w:rPr>
        <w:t>Patient Experience Survey.</w:t>
      </w:r>
    </w:p>
    <w:p w14:paraId="2DB6FD51" w14:textId="77777777" w:rsidR="003713AE" w:rsidRPr="00367540" w:rsidRDefault="003713AE" w:rsidP="000F6437">
      <w:pPr>
        <w:autoSpaceDE w:val="0"/>
        <w:autoSpaceDN w:val="0"/>
        <w:adjustRightInd w:val="0"/>
        <w:spacing w:after="0"/>
        <w:rPr>
          <w:rFonts w:ascii="Arial" w:hAnsi="Arial" w:cs="Arial"/>
          <w:b/>
          <w:color w:val="000000" w:themeColor="text1"/>
          <w:sz w:val="24"/>
          <w:szCs w:val="24"/>
        </w:rPr>
      </w:pPr>
    </w:p>
    <w:p w14:paraId="7B5160F0" w14:textId="77777777" w:rsidR="00E3273D" w:rsidRPr="00367540" w:rsidRDefault="00E3273D" w:rsidP="000F6437">
      <w:pPr>
        <w:autoSpaceDE w:val="0"/>
        <w:autoSpaceDN w:val="0"/>
        <w:adjustRightInd w:val="0"/>
        <w:spacing w:after="0"/>
        <w:rPr>
          <w:rFonts w:ascii="Arial" w:hAnsi="Arial" w:cs="Arial"/>
          <w:color w:val="000000" w:themeColor="text1"/>
          <w:sz w:val="24"/>
          <w:szCs w:val="24"/>
        </w:rPr>
      </w:pPr>
    </w:p>
    <w:p w14:paraId="35EB42A7" w14:textId="77777777" w:rsidR="00F1725A" w:rsidRPr="00367540" w:rsidRDefault="00F1725A" w:rsidP="000F6437">
      <w:pPr>
        <w:autoSpaceDE w:val="0"/>
        <w:autoSpaceDN w:val="0"/>
        <w:adjustRightInd w:val="0"/>
        <w:spacing w:after="0"/>
        <w:rPr>
          <w:rFonts w:ascii="Arial" w:hAnsi="Arial" w:cs="Arial"/>
          <w:b/>
          <w:color w:val="000000" w:themeColor="text1"/>
          <w:sz w:val="24"/>
          <w:szCs w:val="24"/>
        </w:rPr>
      </w:pPr>
    </w:p>
    <w:p w14:paraId="081D8162" w14:textId="53688A91" w:rsidR="00284053" w:rsidRPr="00367540" w:rsidRDefault="00CC3AE1" w:rsidP="000F6437">
      <w:pPr>
        <w:autoSpaceDE w:val="0"/>
        <w:autoSpaceDN w:val="0"/>
        <w:adjustRightInd w:val="0"/>
        <w:spacing w:after="0"/>
        <w:rPr>
          <w:rFonts w:ascii="Arial" w:hAnsi="Arial" w:cs="Arial"/>
          <w:color w:val="000000" w:themeColor="text1"/>
          <w:sz w:val="24"/>
          <w:szCs w:val="24"/>
        </w:rPr>
      </w:pPr>
      <w:r w:rsidRPr="00367540">
        <w:rPr>
          <w:rFonts w:ascii="Arial" w:hAnsi="Arial" w:cs="Arial"/>
          <w:b/>
          <w:color w:val="000000" w:themeColor="text1"/>
          <w:sz w:val="24"/>
          <w:szCs w:val="24"/>
        </w:rPr>
        <w:t>Nicholas</w:t>
      </w:r>
      <w:r w:rsidR="003713AE" w:rsidRPr="00367540">
        <w:rPr>
          <w:rFonts w:ascii="Arial" w:hAnsi="Arial" w:cs="Arial"/>
          <w:b/>
          <w:color w:val="000000" w:themeColor="text1"/>
          <w:sz w:val="24"/>
          <w:szCs w:val="24"/>
        </w:rPr>
        <w:t xml:space="preserve"> Hulbert-William</w:t>
      </w:r>
      <w:r w:rsidR="00284053" w:rsidRPr="00367540">
        <w:rPr>
          <w:rFonts w:ascii="Arial" w:hAnsi="Arial" w:cs="Arial"/>
          <w:b/>
          <w:color w:val="000000" w:themeColor="text1"/>
          <w:sz w:val="24"/>
          <w:szCs w:val="24"/>
        </w:rPr>
        <w:t>s PhD</w:t>
      </w:r>
      <w:r w:rsidR="00F1725A" w:rsidRPr="00367540">
        <w:rPr>
          <w:rFonts w:ascii="Arial" w:hAnsi="Arial" w:cs="Arial"/>
          <w:b/>
          <w:color w:val="000000" w:themeColor="text1"/>
          <w:sz w:val="24"/>
          <w:szCs w:val="24"/>
        </w:rPr>
        <w:t>*</w:t>
      </w:r>
      <w:r w:rsidR="00284053" w:rsidRPr="00367540">
        <w:rPr>
          <w:rFonts w:ascii="Arial" w:hAnsi="Arial" w:cs="Arial"/>
          <w:b/>
          <w:color w:val="000000" w:themeColor="text1"/>
          <w:sz w:val="24"/>
          <w:szCs w:val="24"/>
        </w:rPr>
        <w:t>, Professor of Behavioural Medicine</w:t>
      </w:r>
      <w:r w:rsidR="00284053" w:rsidRPr="00367540">
        <w:rPr>
          <w:rFonts w:ascii="Arial" w:hAnsi="Arial" w:cs="Arial"/>
          <w:color w:val="000000" w:themeColor="text1"/>
          <w:sz w:val="24"/>
          <w:szCs w:val="24"/>
        </w:rPr>
        <w:t>, Chester Research Unit for the Psychology of Health</w:t>
      </w:r>
      <w:r w:rsidR="00BA31AD" w:rsidRPr="00367540">
        <w:rPr>
          <w:rFonts w:ascii="Arial" w:hAnsi="Arial" w:cs="Arial"/>
          <w:color w:val="000000" w:themeColor="text1"/>
          <w:sz w:val="24"/>
          <w:szCs w:val="24"/>
        </w:rPr>
        <w:t xml:space="preserve"> (CRUPH)</w:t>
      </w:r>
      <w:r w:rsidR="00284053" w:rsidRPr="00367540">
        <w:rPr>
          <w:rFonts w:ascii="Arial" w:hAnsi="Arial" w:cs="Arial"/>
          <w:color w:val="000000" w:themeColor="text1"/>
          <w:sz w:val="24"/>
          <w:szCs w:val="24"/>
        </w:rPr>
        <w:t xml:space="preserve">, Department of Psychology, University of Chester, Parkgate Road, Chester, UK, CH1 4BJ. T: 01244 511950. </w:t>
      </w:r>
      <w:r w:rsidR="00284053" w:rsidRPr="00367540">
        <w:rPr>
          <w:rFonts w:ascii="Arial" w:hAnsi="Arial" w:cs="Arial"/>
          <w:color w:val="000000" w:themeColor="text1"/>
          <w:sz w:val="24"/>
          <w:szCs w:val="24"/>
        </w:rPr>
        <w:br/>
        <w:t xml:space="preserve">E: </w:t>
      </w:r>
      <w:r w:rsidR="00F1725A" w:rsidRPr="00367540">
        <w:rPr>
          <w:rFonts w:ascii="Arial" w:hAnsi="Arial" w:cs="Arial"/>
          <w:color w:val="000000" w:themeColor="text1"/>
          <w:sz w:val="24"/>
          <w:szCs w:val="24"/>
        </w:rPr>
        <w:t>n.hulbertwilliams@chester.ac.uk</w:t>
      </w:r>
    </w:p>
    <w:p w14:paraId="70DE8252" w14:textId="77777777" w:rsidR="00284053" w:rsidRPr="00367540" w:rsidRDefault="00284053" w:rsidP="000F6437">
      <w:pPr>
        <w:autoSpaceDE w:val="0"/>
        <w:autoSpaceDN w:val="0"/>
        <w:adjustRightInd w:val="0"/>
        <w:spacing w:after="0"/>
        <w:rPr>
          <w:rFonts w:ascii="Arial" w:hAnsi="Arial" w:cs="Arial"/>
          <w:color w:val="000000" w:themeColor="text1"/>
          <w:sz w:val="24"/>
          <w:szCs w:val="24"/>
        </w:rPr>
      </w:pPr>
    </w:p>
    <w:p w14:paraId="14D1E8AE" w14:textId="3A002FE6" w:rsidR="00284053" w:rsidRPr="00367540" w:rsidRDefault="00CC3AE1" w:rsidP="000F6437">
      <w:pPr>
        <w:autoSpaceDE w:val="0"/>
        <w:autoSpaceDN w:val="0"/>
        <w:adjustRightInd w:val="0"/>
        <w:spacing w:after="0"/>
        <w:rPr>
          <w:rFonts w:ascii="Arial" w:hAnsi="Arial" w:cs="Arial"/>
          <w:color w:val="000000" w:themeColor="text1"/>
          <w:sz w:val="24"/>
          <w:szCs w:val="24"/>
        </w:rPr>
      </w:pPr>
      <w:r w:rsidRPr="00367540">
        <w:rPr>
          <w:rFonts w:ascii="Arial" w:hAnsi="Arial" w:cs="Arial"/>
          <w:b/>
          <w:color w:val="000000" w:themeColor="text1"/>
          <w:sz w:val="24"/>
          <w:szCs w:val="24"/>
        </w:rPr>
        <w:t>Catrin</w:t>
      </w:r>
      <w:r w:rsidR="00415A68" w:rsidRPr="00367540">
        <w:rPr>
          <w:rFonts w:ascii="Arial" w:hAnsi="Arial" w:cs="Arial"/>
          <w:b/>
          <w:color w:val="000000" w:themeColor="text1"/>
          <w:sz w:val="24"/>
          <w:szCs w:val="24"/>
        </w:rPr>
        <w:t xml:space="preserve"> Plumpton</w:t>
      </w:r>
      <w:r w:rsidR="00284053" w:rsidRPr="00367540">
        <w:rPr>
          <w:rFonts w:ascii="Arial" w:hAnsi="Arial" w:cs="Arial"/>
          <w:b/>
          <w:color w:val="000000" w:themeColor="text1"/>
          <w:sz w:val="24"/>
          <w:szCs w:val="24"/>
        </w:rPr>
        <w:t xml:space="preserve"> PhD, Research Fellow, </w:t>
      </w:r>
      <w:r w:rsidR="00284053" w:rsidRPr="00367540">
        <w:rPr>
          <w:rFonts w:ascii="Arial" w:hAnsi="Arial" w:cs="Arial"/>
          <w:color w:val="000000" w:themeColor="text1"/>
          <w:sz w:val="24"/>
          <w:szCs w:val="24"/>
        </w:rPr>
        <w:t>Centre for Health Economics and Medicines Evaluation, Ardudwy, Bangor University, Bangor, Gwynedd, LL57 2PZ. T: 01248 382157. E: c.o.plumpton@bangor.ac.uk.</w:t>
      </w:r>
    </w:p>
    <w:p w14:paraId="233A72AF" w14:textId="77777777" w:rsidR="00284053" w:rsidRPr="00367540" w:rsidRDefault="00284053" w:rsidP="000F6437">
      <w:pPr>
        <w:autoSpaceDE w:val="0"/>
        <w:autoSpaceDN w:val="0"/>
        <w:adjustRightInd w:val="0"/>
        <w:spacing w:after="0"/>
        <w:rPr>
          <w:rFonts w:ascii="Arial" w:hAnsi="Arial" w:cs="Arial"/>
          <w:color w:val="000000" w:themeColor="text1"/>
          <w:sz w:val="24"/>
          <w:szCs w:val="24"/>
        </w:rPr>
      </w:pPr>
    </w:p>
    <w:p w14:paraId="2DBCF262" w14:textId="6437DD6F" w:rsidR="00284053" w:rsidRPr="00367540" w:rsidRDefault="00DD552B" w:rsidP="000F6437">
      <w:pPr>
        <w:autoSpaceDE w:val="0"/>
        <w:autoSpaceDN w:val="0"/>
        <w:adjustRightInd w:val="0"/>
        <w:spacing w:after="0"/>
        <w:rPr>
          <w:rFonts w:ascii="Arial" w:hAnsi="Arial" w:cs="Arial"/>
          <w:color w:val="000000" w:themeColor="text1"/>
          <w:sz w:val="24"/>
          <w:szCs w:val="24"/>
        </w:rPr>
      </w:pPr>
      <w:r w:rsidRPr="00367540">
        <w:rPr>
          <w:rFonts w:ascii="Arial" w:hAnsi="Arial" w:cs="Arial"/>
          <w:b/>
          <w:color w:val="000000" w:themeColor="text1"/>
          <w:sz w:val="24"/>
          <w:szCs w:val="24"/>
        </w:rPr>
        <w:t>Paul Flowers</w:t>
      </w:r>
      <w:r w:rsidR="00284053" w:rsidRPr="00367540">
        <w:rPr>
          <w:rFonts w:ascii="Arial" w:hAnsi="Arial" w:cs="Arial"/>
          <w:b/>
          <w:color w:val="000000" w:themeColor="text1"/>
          <w:sz w:val="24"/>
          <w:szCs w:val="24"/>
        </w:rPr>
        <w:t xml:space="preserve"> PhD, Professor of Sexual Health Psychology, </w:t>
      </w:r>
      <w:r w:rsidR="00284053" w:rsidRPr="00367540">
        <w:rPr>
          <w:rFonts w:ascii="Arial" w:hAnsi="Arial" w:cs="Arial"/>
          <w:color w:val="000000" w:themeColor="text1"/>
          <w:sz w:val="24"/>
          <w:szCs w:val="24"/>
        </w:rPr>
        <w:t>School of Health and Life Sciences, Glasgow Caledonian University, Cowcaddens Road, Glasgow, G4 0BA. T: 0 141 331 8617. E: p.flowers@gcu.ac.uk</w:t>
      </w:r>
    </w:p>
    <w:p w14:paraId="144E76D3" w14:textId="77777777" w:rsidR="00284053" w:rsidRPr="00367540" w:rsidRDefault="00284053" w:rsidP="000F6437">
      <w:pPr>
        <w:autoSpaceDE w:val="0"/>
        <w:autoSpaceDN w:val="0"/>
        <w:adjustRightInd w:val="0"/>
        <w:spacing w:after="0"/>
        <w:rPr>
          <w:rFonts w:ascii="Arial" w:hAnsi="Arial" w:cs="Arial"/>
          <w:color w:val="000000" w:themeColor="text1"/>
          <w:sz w:val="24"/>
          <w:szCs w:val="24"/>
        </w:rPr>
      </w:pPr>
    </w:p>
    <w:p w14:paraId="5442931D" w14:textId="39065E7B" w:rsidR="00284053" w:rsidRPr="00367540" w:rsidRDefault="003713AE" w:rsidP="000F6437">
      <w:pPr>
        <w:autoSpaceDE w:val="0"/>
        <w:autoSpaceDN w:val="0"/>
        <w:adjustRightInd w:val="0"/>
        <w:spacing w:after="0"/>
        <w:rPr>
          <w:rFonts w:ascii="Arial" w:hAnsi="Arial" w:cs="Arial"/>
          <w:color w:val="000000" w:themeColor="text1"/>
          <w:sz w:val="24"/>
          <w:szCs w:val="24"/>
        </w:rPr>
      </w:pPr>
      <w:r w:rsidRPr="00367540">
        <w:rPr>
          <w:rFonts w:ascii="Arial" w:hAnsi="Arial" w:cs="Arial"/>
          <w:b/>
          <w:color w:val="000000" w:themeColor="text1"/>
          <w:sz w:val="24"/>
          <w:szCs w:val="24"/>
        </w:rPr>
        <w:t>Rhian McHugh</w:t>
      </w:r>
      <w:r w:rsidR="00284053" w:rsidRPr="00367540">
        <w:rPr>
          <w:rFonts w:ascii="Arial" w:hAnsi="Arial" w:cs="Arial"/>
          <w:b/>
          <w:color w:val="000000" w:themeColor="text1"/>
          <w:sz w:val="24"/>
          <w:szCs w:val="24"/>
        </w:rPr>
        <w:t xml:space="preserve"> MSc,</w:t>
      </w:r>
      <w:r w:rsidR="00284053" w:rsidRPr="00367540">
        <w:rPr>
          <w:rFonts w:ascii="Arial" w:hAnsi="Arial" w:cs="Arial"/>
          <w:color w:val="000000" w:themeColor="text1"/>
          <w:sz w:val="24"/>
          <w:szCs w:val="24"/>
        </w:rPr>
        <w:t xml:space="preserve"> </w:t>
      </w:r>
      <w:r w:rsidR="00284053" w:rsidRPr="00367540">
        <w:rPr>
          <w:rFonts w:ascii="Arial" w:hAnsi="Arial" w:cs="Arial"/>
          <w:b/>
          <w:color w:val="000000" w:themeColor="text1"/>
          <w:sz w:val="24"/>
          <w:szCs w:val="24"/>
        </w:rPr>
        <w:t xml:space="preserve">Research Assistant, </w:t>
      </w:r>
      <w:r w:rsidR="00284053" w:rsidRPr="00367540">
        <w:rPr>
          <w:rFonts w:ascii="Arial" w:hAnsi="Arial" w:cs="Arial"/>
          <w:color w:val="000000" w:themeColor="text1"/>
          <w:sz w:val="24"/>
          <w:szCs w:val="24"/>
        </w:rPr>
        <w:t>Chester Research Unit for the Psychology of Health</w:t>
      </w:r>
      <w:r w:rsidR="00BA31AD" w:rsidRPr="00367540">
        <w:rPr>
          <w:rFonts w:ascii="Arial" w:hAnsi="Arial" w:cs="Arial"/>
          <w:color w:val="000000" w:themeColor="text1"/>
          <w:sz w:val="24"/>
          <w:szCs w:val="24"/>
        </w:rPr>
        <w:t xml:space="preserve"> (CRUPH)</w:t>
      </w:r>
      <w:r w:rsidR="00284053" w:rsidRPr="00367540">
        <w:rPr>
          <w:rFonts w:ascii="Arial" w:hAnsi="Arial" w:cs="Arial"/>
          <w:color w:val="000000" w:themeColor="text1"/>
          <w:sz w:val="24"/>
          <w:szCs w:val="24"/>
        </w:rPr>
        <w:t>,</w:t>
      </w:r>
      <w:r w:rsidR="00BA31AD" w:rsidRPr="00367540">
        <w:rPr>
          <w:rFonts w:ascii="Arial" w:hAnsi="Arial" w:cs="Arial"/>
          <w:color w:val="000000" w:themeColor="text1"/>
          <w:sz w:val="24"/>
          <w:szCs w:val="24"/>
        </w:rPr>
        <w:t xml:space="preserve"> </w:t>
      </w:r>
      <w:r w:rsidR="00284053" w:rsidRPr="00367540">
        <w:rPr>
          <w:rFonts w:ascii="Arial" w:hAnsi="Arial" w:cs="Arial"/>
          <w:color w:val="000000" w:themeColor="text1"/>
          <w:sz w:val="24"/>
          <w:szCs w:val="24"/>
        </w:rPr>
        <w:t>Department of Psychology, University of Chester, Parkgate Road, Chester, UK, CH1 4BJ. T: 01244 51</w:t>
      </w:r>
      <w:r w:rsidR="00F1725A" w:rsidRPr="00367540">
        <w:rPr>
          <w:rFonts w:ascii="Arial" w:hAnsi="Arial" w:cs="Arial"/>
          <w:color w:val="000000" w:themeColor="text1"/>
          <w:sz w:val="24"/>
          <w:szCs w:val="24"/>
        </w:rPr>
        <w:t>1349. E: r.mchugh@chester.ac.uk</w:t>
      </w:r>
    </w:p>
    <w:p w14:paraId="21312890" w14:textId="77777777" w:rsidR="00284053" w:rsidRPr="00367540" w:rsidRDefault="00284053" w:rsidP="000F6437">
      <w:pPr>
        <w:autoSpaceDE w:val="0"/>
        <w:autoSpaceDN w:val="0"/>
        <w:adjustRightInd w:val="0"/>
        <w:spacing w:after="0"/>
        <w:rPr>
          <w:rFonts w:ascii="Arial" w:hAnsi="Arial" w:cs="Arial"/>
          <w:color w:val="000000" w:themeColor="text1"/>
          <w:sz w:val="24"/>
          <w:szCs w:val="24"/>
        </w:rPr>
      </w:pPr>
    </w:p>
    <w:p w14:paraId="394D8708" w14:textId="188AD772" w:rsidR="00284053" w:rsidRPr="00367540" w:rsidRDefault="00CC3AE1" w:rsidP="000F6437">
      <w:pPr>
        <w:autoSpaceDE w:val="0"/>
        <w:autoSpaceDN w:val="0"/>
        <w:adjustRightInd w:val="0"/>
        <w:spacing w:after="0"/>
        <w:rPr>
          <w:rFonts w:ascii="Arial" w:hAnsi="Arial" w:cs="Arial"/>
          <w:color w:val="000000" w:themeColor="text1"/>
          <w:sz w:val="24"/>
          <w:szCs w:val="24"/>
        </w:rPr>
      </w:pPr>
      <w:r w:rsidRPr="00367540">
        <w:rPr>
          <w:rFonts w:ascii="Arial" w:hAnsi="Arial" w:cs="Arial"/>
          <w:b/>
          <w:color w:val="000000" w:themeColor="text1"/>
          <w:sz w:val="24"/>
          <w:szCs w:val="24"/>
        </w:rPr>
        <w:t>Richard</w:t>
      </w:r>
      <w:r w:rsidR="00DD552B" w:rsidRPr="00367540">
        <w:rPr>
          <w:rFonts w:ascii="Arial" w:hAnsi="Arial" w:cs="Arial"/>
          <w:b/>
          <w:color w:val="000000" w:themeColor="text1"/>
          <w:sz w:val="24"/>
          <w:szCs w:val="24"/>
        </w:rPr>
        <w:t xml:space="preserve"> Neal</w:t>
      </w:r>
      <w:r w:rsidR="00284053" w:rsidRPr="00367540">
        <w:rPr>
          <w:rFonts w:ascii="Arial" w:hAnsi="Arial" w:cs="Arial"/>
          <w:b/>
          <w:color w:val="000000" w:themeColor="text1"/>
          <w:sz w:val="24"/>
          <w:szCs w:val="24"/>
        </w:rPr>
        <w:t xml:space="preserve"> MB CHB MRCGP PhD, </w:t>
      </w:r>
      <w:r w:rsidR="00F722D7" w:rsidRPr="00367540">
        <w:rPr>
          <w:rFonts w:ascii="Arial" w:hAnsi="Arial" w:cs="Arial"/>
          <w:b/>
          <w:color w:val="000000" w:themeColor="text1"/>
          <w:sz w:val="24"/>
          <w:szCs w:val="24"/>
        </w:rPr>
        <w:t>Professor of Primary Care Oncology</w:t>
      </w:r>
      <w:r w:rsidR="00F722D7" w:rsidRPr="00367540">
        <w:rPr>
          <w:rFonts w:ascii="Arial" w:hAnsi="Arial" w:cs="Arial"/>
          <w:color w:val="000000" w:themeColor="text1"/>
          <w:sz w:val="24"/>
          <w:szCs w:val="24"/>
        </w:rPr>
        <w:t>, Leeds Institute of Health Sciences, Charles Thackrah Building (Room 2.19)</w:t>
      </w:r>
      <w:r w:rsidR="00883AA0" w:rsidRPr="00367540">
        <w:rPr>
          <w:rFonts w:ascii="Arial" w:hAnsi="Arial" w:cs="Arial"/>
          <w:color w:val="000000" w:themeColor="text1"/>
          <w:sz w:val="24"/>
          <w:szCs w:val="24"/>
        </w:rPr>
        <w:t>, University of Leeds, 101 Clarendon Road, Leeds, UK, LS2 9LJ. T: 0113 343 6905. E: R.D.Neal@leeds.ac.uk</w:t>
      </w:r>
    </w:p>
    <w:p w14:paraId="75EDE0B8" w14:textId="77777777" w:rsidR="00284053" w:rsidRPr="00367540" w:rsidRDefault="00284053" w:rsidP="000F6437">
      <w:pPr>
        <w:autoSpaceDE w:val="0"/>
        <w:autoSpaceDN w:val="0"/>
        <w:adjustRightInd w:val="0"/>
        <w:spacing w:after="0"/>
        <w:rPr>
          <w:rFonts w:ascii="Arial" w:hAnsi="Arial" w:cs="Arial"/>
          <w:color w:val="000000" w:themeColor="text1"/>
          <w:sz w:val="24"/>
          <w:szCs w:val="24"/>
        </w:rPr>
      </w:pPr>
    </w:p>
    <w:p w14:paraId="1444AA13" w14:textId="532B60D0" w:rsidR="00284053" w:rsidRPr="00367540" w:rsidRDefault="003713AE" w:rsidP="000F6437">
      <w:pPr>
        <w:autoSpaceDE w:val="0"/>
        <w:autoSpaceDN w:val="0"/>
        <w:adjustRightInd w:val="0"/>
        <w:spacing w:after="0"/>
        <w:rPr>
          <w:rFonts w:ascii="Arial" w:hAnsi="Arial" w:cs="Arial"/>
          <w:i/>
          <w:color w:val="000000" w:themeColor="text1"/>
          <w:sz w:val="24"/>
          <w:szCs w:val="24"/>
        </w:rPr>
      </w:pPr>
      <w:r w:rsidRPr="00367540">
        <w:rPr>
          <w:rFonts w:ascii="Arial" w:hAnsi="Arial" w:cs="Arial"/>
          <w:b/>
          <w:color w:val="000000" w:themeColor="text1"/>
          <w:sz w:val="24"/>
          <w:szCs w:val="24"/>
        </w:rPr>
        <w:t>Joanna Semlyen</w:t>
      </w:r>
      <w:r w:rsidR="00F1725A" w:rsidRPr="00367540">
        <w:rPr>
          <w:rFonts w:ascii="Arial" w:hAnsi="Arial" w:cs="Arial"/>
          <w:b/>
          <w:color w:val="000000" w:themeColor="text1"/>
          <w:sz w:val="24"/>
          <w:szCs w:val="24"/>
        </w:rPr>
        <w:t xml:space="preserve"> PhD, Lecturer</w:t>
      </w:r>
      <w:r w:rsidR="00F1725A" w:rsidRPr="00367540">
        <w:rPr>
          <w:rFonts w:ascii="Arial" w:hAnsi="Arial" w:cs="Arial"/>
          <w:color w:val="000000" w:themeColor="text1"/>
          <w:sz w:val="24"/>
          <w:szCs w:val="24"/>
        </w:rPr>
        <w:t>, Norwich Medical School, University of East Anglia, Norwich, Norfolk, NR4 7TJ. T: 01603 456161. E: J.Semlyen@uea.ac.uk</w:t>
      </w:r>
    </w:p>
    <w:p w14:paraId="41D2ECD4" w14:textId="77777777" w:rsidR="00284053" w:rsidRPr="00367540" w:rsidRDefault="00284053" w:rsidP="000F6437">
      <w:pPr>
        <w:autoSpaceDE w:val="0"/>
        <w:autoSpaceDN w:val="0"/>
        <w:adjustRightInd w:val="0"/>
        <w:spacing w:after="0"/>
        <w:rPr>
          <w:rFonts w:ascii="Arial" w:hAnsi="Arial" w:cs="Arial"/>
          <w:color w:val="000000" w:themeColor="text1"/>
          <w:sz w:val="24"/>
          <w:szCs w:val="24"/>
        </w:rPr>
      </w:pPr>
    </w:p>
    <w:p w14:paraId="55DAACCB" w14:textId="44636262" w:rsidR="00DF4FCA" w:rsidRPr="00367540" w:rsidRDefault="003713AE" w:rsidP="000F6437">
      <w:pPr>
        <w:autoSpaceDE w:val="0"/>
        <w:autoSpaceDN w:val="0"/>
        <w:adjustRightInd w:val="0"/>
        <w:spacing w:after="0"/>
        <w:rPr>
          <w:rFonts w:ascii="Arial" w:hAnsi="Arial" w:cs="Arial"/>
          <w:color w:val="000000" w:themeColor="text1"/>
          <w:sz w:val="24"/>
          <w:szCs w:val="24"/>
        </w:rPr>
      </w:pPr>
      <w:r w:rsidRPr="00367540">
        <w:rPr>
          <w:rFonts w:ascii="Arial" w:hAnsi="Arial" w:cs="Arial"/>
          <w:b/>
          <w:color w:val="000000" w:themeColor="text1"/>
          <w:sz w:val="24"/>
          <w:szCs w:val="24"/>
        </w:rPr>
        <w:t>Lesley Storey</w:t>
      </w:r>
      <w:r w:rsidR="00F1725A" w:rsidRPr="00367540">
        <w:rPr>
          <w:rFonts w:ascii="Arial" w:hAnsi="Arial" w:cs="Arial"/>
          <w:b/>
          <w:color w:val="000000" w:themeColor="text1"/>
          <w:sz w:val="24"/>
          <w:szCs w:val="24"/>
        </w:rPr>
        <w:t xml:space="preserve"> PhD, </w:t>
      </w:r>
      <w:r w:rsidR="00BA31AD" w:rsidRPr="00367540">
        <w:rPr>
          <w:rFonts w:ascii="Arial" w:hAnsi="Arial" w:cs="Arial"/>
          <w:b/>
          <w:color w:val="000000" w:themeColor="text1"/>
          <w:sz w:val="24"/>
          <w:szCs w:val="24"/>
        </w:rPr>
        <w:t xml:space="preserve">Senior </w:t>
      </w:r>
      <w:r w:rsidR="00F1725A" w:rsidRPr="00367540">
        <w:rPr>
          <w:rFonts w:ascii="Arial" w:hAnsi="Arial" w:cs="Arial"/>
          <w:b/>
          <w:color w:val="000000" w:themeColor="text1"/>
          <w:sz w:val="24"/>
          <w:szCs w:val="24"/>
        </w:rPr>
        <w:t>Lecturer</w:t>
      </w:r>
      <w:r w:rsidR="00F1725A" w:rsidRPr="00367540">
        <w:rPr>
          <w:rFonts w:ascii="Arial" w:hAnsi="Arial" w:cs="Arial"/>
          <w:color w:val="000000" w:themeColor="text1"/>
          <w:sz w:val="24"/>
          <w:szCs w:val="24"/>
        </w:rPr>
        <w:t>, School of Psychology, Queen’s University Belfast, University Road, Belfast, BT7 1NN. T: 028 9097 4587. E: l.storey@qub.ac.uk</w:t>
      </w:r>
    </w:p>
    <w:p w14:paraId="1F4DC1CB" w14:textId="79B9C2AB" w:rsidR="003713AE" w:rsidRPr="00367540" w:rsidRDefault="003713AE" w:rsidP="000F6437">
      <w:pPr>
        <w:autoSpaceDE w:val="0"/>
        <w:autoSpaceDN w:val="0"/>
        <w:adjustRightInd w:val="0"/>
        <w:spacing w:after="0"/>
        <w:rPr>
          <w:rFonts w:ascii="Arial" w:hAnsi="Arial" w:cs="Arial"/>
          <w:i/>
          <w:color w:val="000000" w:themeColor="text1"/>
          <w:sz w:val="24"/>
          <w:szCs w:val="24"/>
        </w:rPr>
      </w:pPr>
    </w:p>
    <w:p w14:paraId="713530B5" w14:textId="209A7549" w:rsidR="00284053" w:rsidRPr="00367540" w:rsidRDefault="00284053" w:rsidP="000F6437">
      <w:pPr>
        <w:autoSpaceDE w:val="0"/>
        <w:autoSpaceDN w:val="0"/>
        <w:adjustRightInd w:val="0"/>
        <w:spacing w:after="0"/>
        <w:rPr>
          <w:rFonts w:ascii="Arial" w:hAnsi="Arial" w:cs="Arial"/>
          <w:i/>
          <w:color w:val="000000" w:themeColor="text1"/>
          <w:sz w:val="24"/>
          <w:szCs w:val="24"/>
        </w:rPr>
      </w:pPr>
      <w:r w:rsidRPr="00367540">
        <w:rPr>
          <w:rFonts w:ascii="Arial" w:hAnsi="Arial" w:cs="Arial"/>
          <w:i/>
          <w:color w:val="000000" w:themeColor="text1"/>
          <w:sz w:val="24"/>
          <w:szCs w:val="24"/>
        </w:rPr>
        <w:t>*Corresponding author</w:t>
      </w:r>
    </w:p>
    <w:p w14:paraId="7C00D36A" w14:textId="77777777" w:rsidR="00E3273D" w:rsidRPr="00367540" w:rsidRDefault="00E3273D" w:rsidP="000F6437">
      <w:pPr>
        <w:autoSpaceDE w:val="0"/>
        <w:autoSpaceDN w:val="0"/>
        <w:adjustRightInd w:val="0"/>
        <w:spacing w:after="0"/>
        <w:rPr>
          <w:rFonts w:ascii="Arial" w:hAnsi="Arial" w:cs="Arial"/>
          <w:color w:val="000000" w:themeColor="text1"/>
          <w:sz w:val="24"/>
          <w:szCs w:val="24"/>
          <w:vertAlign w:val="superscript"/>
        </w:rPr>
      </w:pPr>
    </w:p>
    <w:p w14:paraId="41766A12" w14:textId="556C5EAE" w:rsidR="00AF3924" w:rsidRPr="00367540" w:rsidRDefault="00AF3924" w:rsidP="004B711B">
      <w:pPr>
        <w:outlineLvl w:val="0"/>
        <w:rPr>
          <w:rFonts w:ascii="Arial" w:hAnsi="Arial" w:cs="Arial"/>
          <w:color w:val="000000" w:themeColor="text1"/>
          <w:sz w:val="24"/>
          <w:szCs w:val="24"/>
        </w:rPr>
      </w:pPr>
      <w:r w:rsidRPr="00367540">
        <w:rPr>
          <w:rFonts w:ascii="Arial" w:hAnsi="Arial" w:cs="Arial"/>
          <w:b/>
          <w:color w:val="000000" w:themeColor="text1"/>
          <w:sz w:val="24"/>
          <w:szCs w:val="24"/>
        </w:rPr>
        <w:t>Short title:</w:t>
      </w:r>
      <w:r w:rsidRPr="00367540">
        <w:rPr>
          <w:rFonts w:ascii="Arial" w:hAnsi="Arial" w:cs="Arial"/>
          <w:color w:val="000000" w:themeColor="text1"/>
          <w:sz w:val="24"/>
          <w:szCs w:val="24"/>
        </w:rPr>
        <w:t xml:space="preserve"> </w:t>
      </w:r>
      <w:r w:rsidR="00F173D1" w:rsidRPr="00367540">
        <w:rPr>
          <w:rFonts w:ascii="Arial" w:hAnsi="Arial" w:cs="Arial"/>
          <w:color w:val="000000" w:themeColor="text1"/>
          <w:sz w:val="24"/>
          <w:szCs w:val="24"/>
        </w:rPr>
        <w:t>Sexual orientation differences in cancer care</w:t>
      </w:r>
    </w:p>
    <w:p w14:paraId="5832770E" w14:textId="77777777" w:rsidR="00AF3924" w:rsidRPr="00367540" w:rsidRDefault="00AF3924">
      <w:pPr>
        <w:rPr>
          <w:rFonts w:ascii="Arial" w:hAnsi="Arial" w:cs="Arial"/>
          <w:b/>
          <w:color w:val="000000" w:themeColor="text1"/>
          <w:sz w:val="24"/>
          <w:szCs w:val="24"/>
        </w:rPr>
      </w:pPr>
    </w:p>
    <w:p w14:paraId="012CFCCF" w14:textId="182BD709" w:rsidR="00367540" w:rsidRPr="00367540" w:rsidRDefault="00367540">
      <w:pPr>
        <w:rPr>
          <w:rFonts w:ascii="Arial" w:hAnsi="Arial" w:cs="Arial"/>
          <w:b/>
          <w:color w:val="000000" w:themeColor="text1"/>
          <w:sz w:val="24"/>
          <w:szCs w:val="24"/>
        </w:rPr>
      </w:pPr>
      <w:r w:rsidRPr="00367540">
        <w:rPr>
          <w:rFonts w:ascii="Arial" w:hAnsi="Arial" w:cs="Arial"/>
          <w:b/>
          <w:color w:val="000000" w:themeColor="text1"/>
          <w:sz w:val="24"/>
          <w:szCs w:val="24"/>
        </w:rPr>
        <w:br w:type="page"/>
      </w:r>
    </w:p>
    <w:p w14:paraId="22B6EB1C" w14:textId="77777777" w:rsidR="00367540" w:rsidRPr="00367540" w:rsidRDefault="00367540" w:rsidP="00367540">
      <w:pPr>
        <w:autoSpaceDE w:val="0"/>
        <w:autoSpaceDN w:val="0"/>
        <w:adjustRightInd w:val="0"/>
        <w:spacing w:after="0"/>
        <w:jc w:val="center"/>
        <w:rPr>
          <w:rFonts w:ascii="Arial" w:hAnsi="Arial" w:cs="Arial"/>
          <w:b/>
          <w:color w:val="000000" w:themeColor="text1"/>
          <w:sz w:val="24"/>
          <w:szCs w:val="24"/>
        </w:rPr>
      </w:pPr>
      <w:r w:rsidRPr="00367540">
        <w:rPr>
          <w:rFonts w:ascii="Arial" w:hAnsi="Arial" w:cs="Arial"/>
          <w:b/>
          <w:color w:val="000000" w:themeColor="text1"/>
          <w:sz w:val="24"/>
          <w:szCs w:val="24"/>
        </w:rPr>
        <w:lastRenderedPageBreak/>
        <w:t>The cancer care experiences of gay, lesbian and bisexual patients: A secondary analysis of data from the UK Cancer Patient Experience Survey.</w:t>
      </w:r>
    </w:p>
    <w:p w14:paraId="5E665C53" w14:textId="77777777" w:rsidR="00367540" w:rsidRPr="00367540" w:rsidRDefault="00367540" w:rsidP="00367540">
      <w:pPr>
        <w:autoSpaceDE w:val="0"/>
        <w:autoSpaceDN w:val="0"/>
        <w:adjustRightInd w:val="0"/>
        <w:spacing w:after="0"/>
        <w:jc w:val="center"/>
        <w:rPr>
          <w:rFonts w:ascii="Arial" w:hAnsi="Arial" w:cs="Arial"/>
          <w:b/>
          <w:color w:val="000000" w:themeColor="text1"/>
          <w:sz w:val="24"/>
          <w:szCs w:val="24"/>
        </w:rPr>
      </w:pPr>
    </w:p>
    <w:p w14:paraId="17F0BD1D" w14:textId="77777777" w:rsidR="00367540" w:rsidRPr="00367540" w:rsidRDefault="00367540" w:rsidP="00367540">
      <w:pPr>
        <w:autoSpaceDE w:val="0"/>
        <w:autoSpaceDN w:val="0"/>
        <w:adjustRightInd w:val="0"/>
        <w:spacing w:after="0"/>
        <w:jc w:val="center"/>
        <w:outlineLvl w:val="0"/>
        <w:rPr>
          <w:rFonts w:ascii="Arial" w:hAnsi="Arial" w:cs="Arial"/>
          <w:b/>
          <w:color w:val="000000" w:themeColor="text1"/>
          <w:sz w:val="24"/>
          <w:szCs w:val="24"/>
        </w:rPr>
      </w:pPr>
      <w:r w:rsidRPr="00367540">
        <w:rPr>
          <w:rFonts w:ascii="Arial" w:hAnsi="Arial" w:cs="Arial"/>
          <w:b/>
          <w:color w:val="000000" w:themeColor="text1"/>
          <w:sz w:val="24"/>
          <w:szCs w:val="24"/>
        </w:rPr>
        <w:t>Abstract</w:t>
      </w:r>
    </w:p>
    <w:p w14:paraId="0993B6AA" w14:textId="77777777" w:rsidR="00367540" w:rsidRPr="00367540" w:rsidRDefault="00367540" w:rsidP="00367540">
      <w:pPr>
        <w:autoSpaceDE w:val="0"/>
        <w:autoSpaceDN w:val="0"/>
        <w:adjustRightInd w:val="0"/>
        <w:spacing w:after="0"/>
        <w:rPr>
          <w:rFonts w:ascii="Arial" w:hAnsi="Arial" w:cs="Arial"/>
          <w:b/>
          <w:color w:val="000000" w:themeColor="text1"/>
          <w:sz w:val="24"/>
          <w:szCs w:val="24"/>
        </w:rPr>
      </w:pPr>
    </w:p>
    <w:p w14:paraId="02D342EC" w14:textId="77777777" w:rsidR="00367540" w:rsidRPr="00367540" w:rsidRDefault="00367540" w:rsidP="00367540">
      <w:pPr>
        <w:autoSpaceDE w:val="0"/>
        <w:autoSpaceDN w:val="0"/>
        <w:adjustRightInd w:val="0"/>
        <w:spacing w:after="0"/>
        <w:rPr>
          <w:rFonts w:ascii="Arial" w:hAnsi="Arial" w:cs="Arial"/>
          <w:color w:val="000000" w:themeColor="text1"/>
          <w:sz w:val="24"/>
          <w:szCs w:val="24"/>
        </w:rPr>
      </w:pPr>
      <w:r w:rsidRPr="00367540">
        <w:rPr>
          <w:rFonts w:ascii="Arial" w:hAnsi="Arial" w:cs="Arial"/>
          <w:color w:val="000000" w:themeColor="text1"/>
          <w:sz w:val="24"/>
          <w:szCs w:val="24"/>
        </w:rPr>
        <w:t>Understanding the effects of population diversity on cancer-related experiences is a priority in oncology care. Previous research demonstrates inequalities arising from variation in age, gender and ethnicity. Inequalities and sexual orientation remain underexplored. Here, we report, for the first time in the UK, a quantitative secondary analysis of the 2013 UK National Cancer Patient Experience Survey which contains 70 questions on specific aspects of care, and six on overall care experiences. 68,737 individuals responded, of whom 0.8% identified as lesbian, gay or bisexual. Controlling for age, gender and concurrent mental health comorbidity, logistic regression models applying post-estimate probability Wald tests explored response differences between heterosexual, bisexual and lesbian/gay respondents.</w:t>
      </w:r>
      <w:r w:rsidRPr="00367540">
        <w:rPr>
          <w:rFonts w:ascii="Arial" w:hAnsi="Arial" w:cs="Arial"/>
          <w:i/>
          <w:color w:val="000000" w:themeColor="text1"/>
          <w:sz w:val="24"/>
          <w:szCs w:val="24"/>
        </w:rPr>
        <w:t xml:space="preserve"> </w:t>
      </w:r>
      <w:r w:rsidRPr="00367540">
        <w:rPr>
          <w:rFonts w:ascii="Arial" w:hAnsi="Arial" w:cs="Arial"/>
          <w:color w:val="000000" w:themeColor="text1"/>
          <w:sz w:val="24"/>
          <w:szCs w:val="24"/>
        </w:rPr>
        <w:t>Significant differences were found for 16 questions relating to: (a) a lack of patient-centred care and involvement in decision making, (b) a need for health professional training and revision of information resources to negate the effects of heteronormativity, and (c) evidence of substantial social isolation through cancer. These findings suggest a pattern of inequality, with less positive cancer experiences reported by lesbian, gay and (especially) bisexual respondents. Poor patient-professional communication and heteronormativity in the healthcare setting potentially explain many of the differences found. Social isolation is problematic for this group and warrants further exploration.</w:t>
      </w:r>
    </w:p>
    <w:p w14:paraId="7DBAFCD2" w14:textId="77777777" w:rsidR="00367540" w:rsidRPr="00367540" w:rsidRDefault="00367540" w:rsidP="00367540">
      <w:pPr>
        <w:rPr>
          <w:color w:val="000000" w:themeColor="text1"/>
        </w:rPr>
      </w:pPr>
    </w:p>
    <w:p w14:paraId="09820120" w14:textId="77777777" w:rsidR="00367540" w:rsidRPr="00367540" w:rsidRDefault="00367540" w:rsidP="00367540">
      <w:pPr>
        <w:autoSpaceDE w:val="0"/>
        <w:autoSpaceDN w:val="0"/>
        <w:adjustRightInd w:val="0"/>
        <w:spacing w:after="0"/>
        <w:rPr>
          <w:rFonts w:ascii="Arial" w:hAnsi="Arial" w:cs="Arial"/>
          <w:b/>
          <w:color w:val="000000" w:themeColor="text1"/>
          <w:sz w:val="24"/>
          <w:szCs w:val="24"/>
        </w:rPr>
      </w:pPr>
    </w:p>
    <w:p w14:paraId="5B71E457" w14:textId="77777777" w:rsidR="00367540" w:rsidRPr="00367540" w:rsidRDefault="00367540" w:rsidP="00367540">
      <w:pPr>
        <w:autoSpaceDE w:val="0"/>
        <w:autoSpaceDN w:val="0"/>
        <w:adjustRightInd w:val="0"/>
        <w:spacing w:after="0"/>
        <w:rPr>
          <w:rFonts w:ascii="Arial" w:hAnsi="Arial" w:cs="Arial"/>
          <w:b/>
          <w:color w:val="000000" w:themeColor="text1"/>
          <w:sz w:val="24"/>
          <w:szCs w:val="24"/>
        </w:rPr>
      </w:pPr>
      <w:r w:rsidRPr="00367540">
        <w:rPr>
          <w:rFonts w:ascii="Arial" w:hAnsi="Arial" w:cs="Arial"/>
          <w:b/>
          <w:color w:val="000000" w:themeColor="text1"/>
          <w:sz w:val="24"/>
          <w:szCs w:val="24"/>
        </w:rPr>
        <w:t xml:space="preserve">Keywords: </w:t>
      </w:r>
      <w:r w:rsidRPr="00367540">
        <w:rPr>
          <w:rFonts w:ascii="Arial" w:hAnsi="Arial" w:cs="Arial"/>
          <w:color w:val="000000" w:themeColor="text1"/>
          <w:sz w:val="24"/>
          <w:szCs w:val="24"/>
        </w:rPr>
        <w:t>Cancer, Oncology, Health Surveys, Equality, Sexual Orientation, Patient Experience</w:t>
      </w:r>
    </w:p>
    <w:p w14:paraId="3B51D4E4" w14:textId="77777777" w:rsidR="00367540" w:rsidRPr="00367540" w:rsidRDefault="00367540" w:rsidP="00367540">
      <w:pPr>
        <w:autoSpaceDE w:val="0"/>
        <w:autoSpaceDN w:val="0"/>
        <w:adjustRightInd w:val="0"/>
        <w:spacing w:after="0"/>
        <w:rPr>
          <w:rFonts w:ascii="Arial" w:hAnsi="Arial" w:cs="Arial"/>
          <w:b/>
          <w:color w:val="000000" w:themeColor="text1"/>
          <w:sz w:val="24"/>
          <w:szCs w:val="24"/>
        </w:rPr>
      </w:pPr>
    </w:p>
    <w:p w14:paraId="4D610F43" w14:textId="77777777" w:rsidR="00367540" w:rsidRPr="00367540" w:rsidRDefault="00367540" w:rsidP="00367540">
      <w:pPr>
        <w:autoSpaceDE w:val="0"/>
        <w:autoSpaceDN w:val="0"/>
        <w:adjustRightInd w:val="0"/>
        <w:spacing w:after="0"/>
        <w:rPr>
          <w:rFonts w:ascii="Arial" w:hAnsi="Arial" w:cs="Arial"/>
          <w:color w:val="000000" w:themeColor="text1"/>
          <w:sz w:val="24"/>
          <w:szCs w:val="24"/>
        </w:rPr>
      </w:pPr>
    </w:p>
    <w:p w14:paraId="1F934E6A"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br w:type="page"/>
      </w:r>
    </w:p>
    <w:p w14:paraId="71340083" w14:textId="77777777" w:rsidR="00367540" w:rsidRPr="00367540" w:rsidRDefault="00367540" w:rsidP="00367540">
      <w:pPr>
        <w:autoSpaceDE w:val="0"/>
        <w:autoSpaceDN w:val="0"/>
        <w:adjustRightInd w:val="0"/>
        <w:spacing w:after="0"/>
        <w:jc w:val="center"/>
        <w:outlineLvl w:val="0"/>
        <w:rPr>
          <w:rFonts w:ascii="Arial" w:hAnsi="Arial" w:cs="Arial"/>
          <w:b/>
          <w:color w:val="000000" w:themeColor="text1"/>
          <w:sz w:val="24"/>
          <w:szCs w:val="24"/>
        </w:rPr>
      </w:pPr>
      <w:r w:rsidRPr="00367540">
        <w:rPr>
          <w:rFonts w:ascii="Arial" w:hAnsi="Arial" w:cs="Arial"/>
          <w:b/>
          <w:color w:val="000000" w:themeColor="text1"/>
          <w:sz w:val="24"/>
          <w:szCs w:val="24"/>
        </w:rPr>
        <w:lastRenderedPageBreak/>
        <w:t>Introduction</w:t>
      </w:r>
    </w:p>
    <w:p w14:paraId="730490C8" w14:textId="77777777" w:rsidR="00367540" w:rsidRPr="00367540" w:rsidRDefault="00367540" w:rsidP="00367540">
      <w:pPr>
        <w:autoSpaceDE w:val="0"/>
        <w:autoSpaceDN w:val="0"/>
        <w:adjustRightInd w:val="0"/>
        <w:spacing w:after="0"/>
        <w:jc w:val="center"/>
        <w:rPr>
          <w:rFonts w:ascii="Arial" w:hAnsi="Arial" w:cs="Arial"/>
          <w:b/>
          <w:color w:val="000000" w:themeColor="text1"/>
          <w:sz w:val="24"/>
          <w:szCs w:val="24"/>
        </w:rPr>
      </w:pPr>
    </w:p>
    <w:p w14:paraId="113337C7" w14:textId="77777777" w:rsidR="00367540" w:rsidRPr="00367540" w:rsidRDefault="00367540" w:rsidP="00367540">
      <w:pPr>
        <w:autoSpaceDE w:val="0"/>
        <w:autoSpaceDN w:val="0"/>
        <w:adjustRightInd w:val="0"/>
        <w:spacing w:after="0"/>
        <w:rPr>
          <w:rFonts w:ascii="Arial" w:hAnsi="Arial" w:cs="Arial"/>
          <w:color w:val="000000" w:themeColor="text1"/>
          <w:sz w:val="24"/>
          <w:szCs w:val="24"/>
          <w:lang w:val="en"/>
        </w:rPr>
      </w:pPr>
      <w:r w:rsidRPr="00367540">
        <w:rPr>
          <w:rFonts w:ascii="Arial" w:hAnsi="Arial" w:cs="Arial"/>
          <w:color w:val="000000" w:themeColor="text1"/>
          <w:sz w:val="24"/>
          <w:szCs w:val="24"/>
        </w:rPr>
        <w:t>Across all aspects of cancer care, there is an important drive to explore the effects of population diversity. Recent work has demonstrated inequalities in the patient-reported experience arising from variation in age, gender (Din et al, 2015) and ethnicity (Naylor, Ward &amp; Polite, 2012). Far less is known about the impact of sexual orientation on cancer care experiences (Quinn et al 2015). The differential experiences of lesbian, gay and bisexual (LGB) cancer patients is important to understand, not least because this group is at increased risk of</w:t>
      </w:r>
      <w:r w:rsidRPr="00367540">
        <w:rPr>
          <w:rFonts w:ascii="Arial" w:hAnsi="Arial" w:cs="Arial"/>
          <w:color w:val="000000" w:themeColor="text1"/>
          <w:sz w:val="24"/>
          <w:szCs w:val="24"/>
          <w:lang w:val="en-US"/>
        </w:rPr>
        <w:t xml:space="preserve"> specific cancers. Pre-menopausal lesbian and bisexual women have higher risk of breast, </w:t>
      </w:r>
      <w:r w:rsidRPr="00367540">
        <w:rPr>
          <w:rFonts w:ascii="Arial" w:hAnsi="Arial" w:cs="Arial"/>
          <w:color w:val="000000" w:themeColor="text1"/>
          <w:sz w:val="24"/>
          <w:szCs w:val="24"/>
        </w:rPr>
        <w:t>cervical, ovarian and lung cancers compared to heterosexual women (Boehmer et al, 2012; Clavelle et al, 2015)</w:t>
      </w:r>
      <w:r w:rsidRPr="00367540">
        <w:rPr>
          <w:rFonts w:ascii="Arial" w:hAnsi="Arial" w:cs="Arial"/>
          <w:color w:val="000000" w:themeColor="text1"/>
          <w:sz w:val="24"/>
          <w:szCs w:val="24"/>
          <w:lang w:val="en"/>
        </w:rPr>
        <w:t xml:space="preserve"> and gay men </w:t>
      </w:r>
      <w:r w:rsidRPr="00367540">
        <w:rPr>
          <w:rFonts w:ascii="Arial" w:hAnsi="Arial" w:cs="Arial"/>
          <w:color w:val="000000" w:themeColor="text1"/>
          <w:sz w:val="24"/>
          <w:szCs w:val="24"/>
        </w:rPr>
        <w:t>are at increased risk of anal cancer beyond that risk observed in heterosexual men (Chin-Hong et al, 2005; Goldstone et al, 2011).</w:t>
      </w:r>
      <w:r w:rsidRPr="00367540">
        <w:rPr>
          <w:rFonts w:ascii="Arial" w:hAnsi="Arial" w:cs="Arial"/>
          <w:color w:val="000000" w:themeColor="text1"/>
          <w:sz w:val="24"/>
          <w:szCs w:val="24"/>
          <w:lang w:val="en"/>
        </w:rPr>
        <w:t xml:space="preserve"> Overall, gay men are reported to be 1.9 times more likely to have cancer over their lifetime compared with heterosexual men (Boehmer, Miao &amp; Ozonoff, 2011).  Much of this increased risk is likely due to lifestyle and health behaviour factors, such as alcohol use and smoking (Hagger-Johnson et al, 2013).</w:t>
      </w:r>
    </w:p>
    <w:p w14:paraId="74EF8F27" w14:textId="77777777" w:rsidR="00367540" w:rsidRPr="00367540" w:rsidRDefault="00367540" w:rsidP="00367540">
      <w:pPr>
        <w:autoSpaceDE w:val="0"/>
        <w:autoSpaceDN w:val="0"/>
        <w:adjustRightInd w:val="0"/>
        <w:spacing w:after="0"/>
        <w:rPr>
          <w:rFonts w:ascii="Arial" w:hAnsi="Arial" w:cs="Arial"/>
          <w:color w:val="000000" w:themeColor="text1"/>
          <w:sz w:val="24"/>
          <w:szCs w:val="24"/>
          <w:lang w:val="en"/>
        </w:rPr>
      </w:pPr>
    </w:p>
    <w:p w14:paraId="2553BE69" w14:textId="77777777" w:rsidR="00367540" w:rsidRPr="00367540" w:rsidRDefault="00367540" w:rsidP="00367540">
      <w:pPr>
        <w:autoSpaceDE w:val="0"/>
        <w:autoSpaceDN w:val="0"/>
        <w:adjustRightInd w:val="0"/>
        <w:spacing w:after="0"/>
        <w:rPr>
          <w:rFonts w:ascii="Arial" w:hAnsi="Arial" w:cs="Arial"/>
          <w:color w:val="000000" w:themeColor="text1"/>
          <w:sz w:val="24"/>
          <w:szCs w:val="24"/>
          <w:lang w:val="en"/>
        </w:rPr>
      </w:pPr>
      <w:r w:rsidRPr="00367540">
        <w:rPr>
          <w:rFonts w:ascii="Arial" w:hAnsi="Arial" w:cs="Arial"/>
          <w:color w:val="000000" w:themeColor="text1"/>
          <w:sz w:val="24"/>
          <w:szCs w:val="24"/>
          <w:lang w:val="en"/>
        </w:rPr>
        <w:t xml:space="preserve">Sexual </w:t>
      </w:r>
      <w:r w:rsidRPr="00367540">
        <w:rPr>
          <w:rFonts w:ascii="Arial" w:hAnsi="Arial" w:cs="Arial"/>
          <w:color w:val="000000" w:themeColor="text1"/>
          <w:sz w:val="24"/>
          <w:szCs w:val="24"/>
        </w:rPr>
        <w:t xml:space="preserve">orientation </w:t>
      </w:r>
      <w:r w:rsidRPr="00367540">
        <w:rPr>
          <w:rFonts w:ascii="Arial" w:hAnsi="Arial" w:cs="Arial"/>
          <w:color w:val="000000" w:themeColor="text1"/>
          <w:sz w:val="24"/>
          <w:szCs w:val="24"/>
          <w:lang w:val="en"/>
        </w:rPr>
        <w:t>data is not routinely collected in either clinical practice or research (Kamen et al, 2015): this results in very little knowledge about how sexuality impacts cancer outcomes or experiences of care. A recent scoping review (Semlyen &amp; Hulbert-Williams, 2013) summarised existing literature demontrating that LGB patients, when compared to heterosexuals, report poorer quality of life, anxiety and depression (Boehmer et al, 2011; Boehmer, Glickman &amp; Winter, 2012) and more negative experiences of care and support during treatment (Matthews et al, 2012) but found a dearth of information on experiences of survivorship care.  A more recent study partly addresses cancer survivorship, reporting a disparity in psychological distress in gay men compared to heterosexual men (Kamen et al, 2014). The majority of current knowledge focuses on lesbian or gay people’s experiences of cancer, and few studies explore the needs or experiences of bisexual patients; whether this results from a lack of dedicated funding, insufficient expertise or interest within oncology research, or that previous attempts to undertake work with bisexual patients has failed to produce publishable results (for example, failure to identify and recruit sufficient participant numbers) is unclear. Regardless, comparative research of the experiences of all groups of sexual orientation is essential to identify and address cancer care inequality.</w:t>
      </w:r>
    </w:p>
    <w:p w14:paraId="18BC83B6" w14:textId="77777777" w:rsidR="00367540" w:rsidRPr="00367540" w:rsidRDefault="00367540" w:rsidP="00367540">
      <w:pPr>
        <w:autoSpaceDE w:val="0"/>
        <w:autoSpaceDN w:val="0"/>
        <w:adjustRightInd w:val="0"/>
        <w:spacing w:after="0"/>
        <w:rPr>
          <w:rFonts w:ascii="Arial" w:hAnsi="Arial" w:cs="Arial"/>
          <w:color w:val="000000" w:themeColor="text1"/>
          <w:sz w:val="24"/>
          <w:szCs w:val="24"/>
          <w:lang w:val="en"/>
        </w:rPr>
      </w:pPr>
    </w:p>
    <w:p w14:paraId="13158E20" w14:textId="77777777" w:rsidR="00367540" w:rsidRPr="00367540" w:rsidRDefault="00367540" w:rsidP="00367540">
      <w:pPr>
        <w:autoSpaceDE w:val="0"/>
        <w:autoSpaceDN w:val="0"/>
        <w:adjustRightInd w:val="0"/>
        <w:spacing w:after="0"/>
        <w:rPr>
          <w:rFonts w:ascii="Arial" w:hAnsi="Arial" w:cs="Arial"/>
          <w:color w:val="000000" w:themeColor="text1"/>
          <w:sz w:val="24"/>
          <w:szCs w:val="24"/>
          <w:lang w:val="en"/>
        </w:rPr>
      </w:pPr>
      <w:r w:rsidRPr="00367540">
        <w:rPr>
          <w:rFonts w:ascii="Arial" w:hAnsi="Arial" w:cs="Arial"/>
          <w:color w:val="000000" w:themeColor="text1"/>
          <w:sz w:val="24"/>
          <w:szCs w:val="24"/>
          <w:lang w:val="en"/>
        </w:rPr>
        <w:t xml:space="preserve">Large scale research in this area is sparce and secondary analysis of large datasets may be useful. One recent example of this describes sexual orientation inequality in psychological distress resulting from cancer in a large US dataset (Kamen et al, 2015). The authors highlight important differences in distress based on the intersection of sexual orientation and gender, and that differences in support perceived as being available to different demographic sub-sets of patients may be an overall explanatory factor in predicting distress levels. </w:t>
      </w:r>
    </w:p>
    <w:p w14:paraId="3CFA0D29" w14:textId="77777777" w:rsidR="00367540" w:rsidRPr="00367540" w:rsidRDefault="00367540" w:rsidP="00367540">
      <w:pPr>
        <w:autoSpaceDE w:val="0"/>
        <w:autoSpaceDN w:val="0"/>
        <w:adjustRightInd w:val="0"/>
        <w:spacing w:after="0"/>
        <w:rPr>
          <w:rFonts w:ascii="Arial" w:hAnsi="Arial" w:cs="Arial"/>
          <w:color w:val="000000" w:themeColor="text1"/>
          <w:sz w:val="24"/>
          <w:szCs w:val="24"/>
          <w:lang w:val="en"/>
        </w:rPr>
      </w:pPr>
    </w:p>
    <w:p w14:paraId="5FD7A5D3" w14:textId="77777777" w:rsidR="00367540" w:rsidRPr="00367540" w:rsidRDefault="00367540" w:rsidP="00367540">
      <w:pPr>
        <w:autoSpaceDE w:val="0"/>
        <w:autoSpaceDN w:val="0"/>
        <w:adjustRightInd w:val="0"/>
        <w:spacing w:after="0"/>
        <w:rPr>
          <w:rFonts w:ascii="Arial" w:hAnsi="Arial" w:cs="Arial"/>
          <w:color w:val="000000" w:themeColor="text1"/>
          <w:sz w:val="24"/>
          <w:szCs w:val="24"/>
        </w:rPr>
      </w:pPr>
      <w:r w:rsidRPr="00367540">
        <w:rPr>
          <w:rFonts w:ascii="Arial" w:hAnsi="Arial" w:cs="Arial"/>
          <w:color w:val="000000" w:themeColor="text1"/>
          <w:sz w:val="24"/>
          <w:szCs w:val="24"/>
        </w:rPr>
        <w:t>The UK National Cancer Patient Experience Survey (NCPES</w:t>
      </w:r>
      <w:r w:rsidRPr="00367540">
        <w:rPr>
          <w:rStyle w:val="FootnoteReference"/>
          <w:rFonts w:ascii="Arial" w:hAnsi="Arial" w:cs="Arial"/>
          <w:color w:val="000000" w:themeColor="text1"/>
          <w:sz w:val="24"/>
          <w:szCs w:val="24"/>
        </w:rPr>
        <w:footnoteReference w:id="1"/>
      </w:r>
      <w:r w:rsidRPr="00367540">
        <w:rPr>
          <w:rFonts w:ascii="Arial" w:hAnsi="Arial" w:cs="Arial"/>
          <w:color w:val="000000" w:themeColor="text1"/>
          <w:sz w:val="24"/>
          <w:szCs w:val="24"/>
        </w:rPr>
        <w:t xml:space="preserve">) lends itself to a similar secondary analysis of UK cancer experiences.  Distributed annually to patients who receive cancer treatment in the UK, results are used to explore service provision differences and track quality improvement over time. Although differences in relation to sexual orientation were initially explored in the 2013 National Report (Quality Health, 2013) this did not statistically control for potentially confounding variables and grouped participants in such a way that makes interpretation of results difficult. </w:t>
      </w:r>
    </w:p>
    <w:p w14:paraId="6F0177E0" w14:textId="77777777" w:rsidR="00367540" w:rsidRPr="00367540" w:rsidRDefault="00367540" w:rsidP="00367540">
      <w:pPr>
        <w:autoSpaceDE w:val="0"/>
        <w:autoSpaceDN w:val="0"/>
        <w:adjustRightInd w:val="0"/>
        <w:spacing w:after="0"/>
        <w:rPr>
          <w:rFonts w:ascii="Arial" w:hAnsi="Arial" w:cs="Arial"/>
          <w:color w:val="000000" w:themeColor="text1"/>
          <w:sz w:val="24"/>
          <w:szCs w:val="24"/>
        </w:rPr>
      </w:pPr>
    </w:p>
    <w:p w14:paraId="2660BF9E" w14:textId="77777777" w:rsidR="00367540" w:rsidRPr="00367540" w:rsidRDefault="00367540" w:rsidP="00367540">
      <w:pPr>
        <w:autoSpaceDE w:val="0"/>
        <w:autoSpaceDN w:val="0"/>
        <w:adjustRightInd w:val="0"/>
        <w:spacing w:after="0"/>
        <w:rPr>
          <w:rFonts w:ascii="Arial" w:hAnsi="Arial" w:cs="Arial"/>
          <w:color w:val="000000" w:themeColor="text1"/>
          <w:sz w:val="24"/>
          <w:szCs w:val="24"/>
        </w:rPr>
      </w:pPr>
      <w:r w:rsidRPr="00367540">
        <w:rPr>
          <w:rFonts w:ascii="Arial" w:hAnsi="Arial" w:cs="Arial"/>
          <w:color w:val="000000" w:themeColor="text1"/>
          <w:sz w:val="24"/>
          <w:szCs w:val="24"/>
        </w:rPr>
        <w:t>This paper reports a more rigorous secondary analysis of the 2013 NCPES data, aiming to understand how the experiences of LGB patients with cancer differ from those of heterosexual patients. There are inherent problems with using secondary data, most notably including the small numbers identifying as LGB, and issues pertaining to the wording of specific questions: these will be discussed in detail later in this paper. The NCPES is, however, the largest dataset of cancer experience that enables analysis of this type and despite methodological and sampling limitations thus provides a valuable resource for exploratory analysis in this under-researched field. We adopt an epistemologically explorative stance; our intention is to highlight areas of potential inequality to inform future research. This analysis is the first of its kind within the UK cancer context.</w:t>
      </w:r>
    </w:p>
    <w:p w14:paraId="68A3D1F5" w14:textId="77777777" w:rsidR="00367540" w:rsidRPr="00367540" w:rsidRDefault="00367540" w:rsidP="00367540">
      <w:pPr>
        <w:autoSpaceDE w:val="0"/>
        <w:autoSpaceDN w:val="0"/>
        <w:adjustRightInd w:val="0"/>
        <w:spacing w:after="0"/>
        <w:rPr>
          <w:rFonts w:ascii="Arial" w:hAnsi="Arial" w:cs="Arial"/>
          <w:color w:val="000000" w:themeColor="text1"/>
          <w:sz w:val="24"/>
          <w:szCs w:val="24"/>
        </w:rPr>
      </w:pPr>
    </w:p>
    <w:p w14:paraId="6FBAA1BB" w14:textId="77777777" w:rsidR="00367540" w:rsidRPr="00367540" w:rsidRDefault="00367540" w:rsidP="00367540">
      <w:pPr>
        <w:jc w:val="center"/>
        <w:rPr>
          <w:rFonts w:ascii="Arial" w:hAnsi="Arial" w:cs="Arial"/>
          <w:b/>
          <w:color w:val="000000" w:themeColor="text1"/>
          <w:sz w:val="24"/>
          <w:szCs w:val="24"/>
        </w:rPr>
      </w:pPr>
    </w:p>
    <w:p w14:paraId="65DB7B31" w14:textId="77777777" w:rsidR="00367540" w:rsidRPr="00367540" w:rsidRDefault="00367540" w:rsidP="00367540">
      <w:pPr>
        <w:jc w:val="center"/>
        <w:outlineLvl w:val="0"/>
        <w:rPr>
          <w:rFonts w:ascii="Arial" w:hAnsi="Arial" w:cs="Arial"/>
          <w:b/>
          <w:color w:val="000000" w:themeColor="text1"/>
          <w:sz w:val="24"/>
          <w:szCs w:val="24"/>
        </w:rPr>
      </w:pPr>
      <w:r w:rsidRPr="00367540">
        <w:rPr>
          <w:rFonts w:ascii="Arial" w:hAnsi="Arial" w:cs="Arial"/>
          <w:b/>
          <w:color w:val="000000" w:themeColor="text1"/>
          <w:sz w:val="24"/>
          <w:szCs w:val="24"/>
        </w:rPr>
        <w:t>Methods</w:t>
      </w:r>
    </w:p>
    <w:p w14:paraId="3011F52C"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The NCPES contains 72 self-report questions about cancer care: 66 focus on specific areas of care (e.g. interaction with healthcare professionals, provision of information etc.) and six focus on overall experiences. Nine demographic questions are asked, including one on sexual orientation. The survey was conducted by Quality Health and responses are matched to electronic hospital records for accurate clinical information. We used data from the 2013 survey: this was sent out to patients who received cancer treatment between 1</w:t>
      </w:r>
      <w:r w:rsidRPr="00367540">
        <w:rPr>
          <w:rFonts w:ascii="Arial" w:hAnsi="Arial" w:cs="Arial"/>
          <w:color w:val="000000" w:themeColor="text1"/>
          <w:sz w:val="24"/>
          <w:szCs w:val="24"/>
          <w:vertAlign w:val="superscript"/>
        </w:rPr>
        <w:t>st</w:t>
      </w:r>
      <w:r w:rsidRPr="00367540">
        <w:rPr>
          <w:rFonts w:ascii="Arial" w:hAnsi="Arial" w:cs="Arial"/>
          <w:color w:val="000000" w:themeColor="text1"/>
          <w:sz w:val="24"/>
          <w:szCs w:val="24"/>
        </w:rPr>
        <w:t xml:space="preserve"> September and 20</w:t>
      </w:r>
      <w:r w:rsidRPr="00367540">
        <w:rPr>
          <w:rFonts w:ascii="Arial" w:hAnsi="Arial" w:cs="Arial"/>
          <w:color w:val="000000" w:themeColor="text1"/>
          <w:sz w:val="24"/>
          <w:szCs w:val="24"/>
          <w:vertAlign w:val="superscript"/>
        </w:rPr>
        <w:t>th</w:t>
      </w:r>
      <w:r w:rsidRPr="00367540">
        <w:rPr>
          <w:rFonts w:ascii="Arial" w:hAnsi="Arial" w:cs="Arial"/>
          <w:color w:val="000000" w:themeColor="text1"/>
          <w:sz w:val="24"/>
          <w:szCs w:val="24"/>
        </w:rPr>
        <w:t xml:space="preserve"> November 2012.  Ethical approval for the original survey (including later secondary uses of the data) was obtained by Quality Health from the Ethics and Confidentiality Committee of the National Information Governance Board (Ref: ECC 6-02(FT4)/2012).  Data from the survey were deposited to the UK Data Service under End User Licence (EUL) Conditions (Department of Health, 2013); following registration with the UK Data Service we were permitted to download the data for secondary analysis.</w:t>
      </w:r>
    </w:p>
    <w:p w14:paraId="3BF761D1" w14:textId="77777777" w:rsidR="00367540" w:rsidRPr="00367540" w:rsidRDefault="00367540" w:rsidP="00367540">
      <w:pPr>
        <w:outlineLvl w:val="0"/>
        <w:rPr>
          <w:rFonts w:ascii="Arial" w:hAnsi="Arial" w:cs="Arial"/>
          <w:i/>
          <w:color w:val="000000" w:themeColor="text1"/>
          <w:sz w:val="24"/>
          <w:szCs w:val="24"/>
        </w:rPr>
      </w:pPr>
    </w:p>
    <w:p w14:paraId="1C7057AF" w14:textId="77777777" w:rsidR="00367540" w:rsidRPr="00367540" w:rsidRDefault="00367540" w:rsidP="00367540">
      <w:pPr>
        <w:outlineLvl w:val="0"/>
        <w:rPr>
          <w:rFonts w:ascii="Arial" w:hAnsi="Arial" w:cs="Arial"/>
          <w:i/>
          <w:color w:val="000000" w:themeColor="text1"/>
          <w:sz w:val="24"/>
          <w:szCs w:val="24"/>
        </w:rPr>
      </w:pPr>
      <w:r w:rsidRPr="00367540">
        <w:rPr>
          <w:rFonts w:ascii="Arial" w:hAnsi="Arial" w:cs="Arial"/>
          <w:i/>
          <w:color w:val="000000" w:themeColor="text1"/>
          <w:sz w:val="24"/>
          <w:szCs w:val="24"/>
        </w:rPr>
        <w:lastRenderedPageBreak/>
        <w:t>Participants</w:t>
      </w:r>
    </w:p>
    <w:p w14:paraId="1CE0965D"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 xml:space="preserve">The 68,737 survey respondents represented a 64% response rate. 53% were female, 63% were retired, and their mean age was 66.3 years (SD=12.36). 96% identified as white-British indicating under representation of black and minority ethnic populations. 66% of respondents were within the first year since diagnosis.  Although all cancer sites were represented, 49% were diagnosed with one of the four most common cancers in the UK (breast, colorectal/lower gastro-intestinal, prostate, lung). </w:t>
      </w:r>
    </w:p>
    <w:p w14:paraId="6EF533B1"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 xml:space="preserve">Sexual orientation was determined by response to the question “Which of the following best describes your sexual orientation?”. 89.3% of respondents identified as </w:t>
      </w:r>
      <w:r w:rsidRPr="00367540">
        <w:rPr>
          <w:rFonts w:ascii="Arial" w:hAnsi="Arial" w:cs="Arial"/>
          <w:i/>
          <w:color w:val="000000" w:themeColor="text1"/>
          <w:sz w:val="24"/>
          <w:szCs w:val="24"/>
        </w:rPr>
        <w:t>heterosexual/straight</w:t>
      </w:r>
      <w:r w:rsidRPr="00367540">
        <w:rPr>
          <w:rFonts w:ascii="Arial" w:hAnsi="Arial" w:cs="Arial"/>
          <w:color w:val="000000" w:themeColor="text1"/>
          <w:sz w:val="24"/>
          <w:szCs w:val="24"/>
        </w:rPr>
        <w:t xml:space="preserve">; 425 (0.6%) identified as </w:t>
      </w:r>
      <w:r w:rsidRPr="00367540">
        <w:rPr>
          <w:rFonts w:ascii="Arial" w:hAnsi="Arial" w:cs="Arial"/>
          <w:i/>
          <w:color w:val="000000" w:themeColor="text1"/>
          <w:sz w:val="24"/>
          <w:szCs w:val="24"/>
        </w:rPr>
        <w:t>lesbian or gay</w:t>
      </w:r>
      <w:r w:rsidRPr="00367540">
        <w:rPr>
          <w:rFonts w:ascii="Arial" w:hAnsi="Arial" w:cs="Arial"/>
          <w:color w:val="000000" w:themeColor="text1"/>
          <w:sz w:val="24"/>
          <w:szCs w:val="24"/>
        </w:rPr>
        <w:t xml:space="preserve">; 143 (0.2%) identified as </w:t>
      </w:r>
      <w:r w:rsidRPr="00367540">
        <w:rPr>
          <w:rFonts w:ascii="Arial" w:hAnsi="Arial" w:cs="Arial"/>
          <w:i/>
          <w:color w:val="000000" w:themeColor="text1"/>
          <w:sz w:val="24"/>
          <w:szCs w:val="24"/>
        </w:rPr>
        <w:t>bisexual</w:t>
      </w:r>
      <w:r w:rsidRPr="00367540">
        <w:rPr>
          <w:rFonts w:ascii="Arial" w:hAnsi="Arial" w:cs="Arial"/>
          <w:color w:val="000000" w:themeColor="text1"/>
          <w:sz w:val="24"/>
          <w:szCs w:val="24"/>
        </w:rPr>
        <w:t>; 0.9% of respondents chose ‘</w:t>
      </w:r>
      <w:r w:rsidRPr="00367540">
        <w:rPr>
          <w:rFonts w:ascii="Arial" w:hAnsi="Arial" w:cs="Arial"/>
          <w:i/>
          <w:color w:val="000000" w:themeColor="text1"/>
          <w:sz w:val="24"/>
          <w:szCs w:val="24"/>
        </w:rPr>
        <w:t>other’</w:t>
      </w:r>
      <w:r w:rsidRPr="00367540">
        <w:rPr>
          <w:rFonts w:ascii="Arial" w:hAnsi="Arial" w:cs="Arial"/>
          <w:color w:val="000000" w:themeColor="text1"/>
          <w:sz w:val="24"/>
          <w:szCs w:val="24"/>
        </w:rPr>
        <w:t xml:space="preserve">; and 3% indicated a </w:t>
      </w:r>
      <w:r w:rsidRPr="00367540">
        <w:rPr>
          <w:rFonts w:ascii="Arial" w:hAnsi="Arial" w:cs="Arial"/>
          <w:i/>
          <w:color w:val="000000" w:themeColor="text1"/>
          <w:sz w:val="24"/>
          <w:szCs w:val="24"/>
        </w:rPr>
        <w:t>preference not to answer</w:t>
      </w:r>
      <w:r w:rsidRPr="00367540">
        <w:rPr>
          <w:rFonts w:ascii="Arial" w:hAnsi="Arial" w:cs="Arial"/>
          <w:color w:val="000000" w:themeColor="text1"/>
          <w:sz w:val="24"/>
          <w:szCs w:val="24"/>
        </w:rPr>
        <w:t>.  A further 6% left the question blank. The small numbers identifying as LGB are unlikely to represent accurate population proportions of these sexual identities in the UK. The British National Survey of Sexual Attitudes and Lifestyles (NATSAL) for example, reported that 2.5% of men, and 2.4% of women self-identify as LGB, and an increasing number of both men and women report engaging in same-sex sexual behaviour (Mercer et al, 2013). Though we can only speculate on reasons for this, it is likely that this reflects an ongoing unwillingness to disclose sexual orientation in the context of the NCPES, which is compounded by the older mean age of the overall sample. A full sociodemographic and clinical comparison table of respondents to the NCPES used for this secondary analysis can be viewed in table 1.</w:t>
      </w:r>
    </w:p>
    <w:p w14:paraId="4FCCF932" w14:textId="77777777" w:rsidR="00367540" w:rsidRPr="00367540" w:rsidRDefault="00367540" w:rsidP="00367540">
      <w:pPr>
        <w:rPr>
          <w:rFonts w:ascii="Arial" w:hAnsi="Arial" w:cs="Arial"/>
          <w:color w:val="000000" w:themeColor="text1"/>
          <w:sz w:val="24"/>
          <w:szCs w:val="24"/>
        </w:rPr>
      </w:pPr>
    </w:p>
    <w:p w14:paraId="0580E296"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***INSERT TABLE 1 ABOUT HERE***</w:t>
      </w:r>
    </w:p>
    <w:p w14:paraId="3C814BCA" w14:textId="77777777" w:rsidR="00367540" w:rsidRPr="00367540" w:rsidRDefault="00367540" w:rsidP="00367540">
      <w:pPr>
        <w:rPr>
          <w:rFonts w:ascii="Arial" w:hAnsi="Arial" w:cs="Arial"/>
          <w:color w:val="000000" w:themeColor="text1"/>
          <w:sz w:val="24"/>
          <w:szCs w:val="24"/>
        </w:rPr>
      </w:pPr>
    </w:p>
    <w:p w14:paraId="4745602B" w14:textId="77777777" w:rsidR="00367540" w:rsidRPr="00367540" w:rsidRDefault="00367540" w:rsidP="00367540">
      <w:pPr>
        <w:outlineLvl w:val="0"/>
        <w:rPr>
          <w:rFonts w:ascii="Arial" w:hAnsi="Arial" w:cs="Arial"/>
          <w:i/>
          <w:color w:val="000000" w:themeColor="text1"/>
          <w:sz w:val="24"/>
          <w:szCs w:val="24"/>
        </w:rPr>
      </w:pPr>
      <w:r w:rsidRPr="00367540">
        <w:rPr>
          <w:rFonts w:ascii="Arial" w:hAnsi="Arial" w:cs="Arial"/>
          <w:i/>
          <w:color w:val="000000" w:themeColor="text1"/>
          <w:sz w:val="24"/>
          <w:szCs w:val="24"/>
        </w:rPr>
        <w:t>Analysis</w:t>
      </w:r>
    </w:p>
    <w:p w14:paraId="4B873F04"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 xml:space="preserve">Sexual orientation was operationalised as three categories: heterosexual, bisexual, and lesbian/gay. Though an argument could be made to group the participants differently, our choice was informed by three considerations.  First, it allowed a cleaner disambiguation between gender and sexual orientation: had we, for example, analysed lesbian and gay respondents separately we would not necessarily know whether the differences were a result of sexual orientation or gender differences unless we had also split the heterosexual and bisexual group in the same way.  With such low participant numbers in the LGB groups already, further fragmentation would have reduced statistical power and increased the potential for Type I error; this was our second consideration.  Instead, a more statistically rigorous approach was to test and control for the confounding effects of gender (and other demographic variables) across the entire sample; had we split the lesbian and gay group by gender </w:t>
      </w:r>
      <w:r w:rsidRPr="00367540">
        <w:rPr>
          <w:rFonts w:ascii="Arial" w:hAnsi="Arial" w:cs="Arial"/>
          <w:i/>
          <w:color w:val="000000" w:themeColor="text1"/>
          <w:sz w:val="24"/>
          <w:szCs w:val="24"/>
        </w:rPr>
        <w:t xml:space="preserve">and </w:t>
      </w:r>
      <w:r w:rsidRPr="00367540">
        <w:rPr>
          <w:rFonts w:ascii="Arial" w:hAnsi="Arial" w:cs="Arial"/>
          <w:color w:val="000000" w:themeColor="text1"/>
          <w:sz w:val="24"/>
          <w:szCs w:val="24"/>
        </w:rPr>
        <w:t xml:space="preserve">made a gender-based statistical control, we would be </w:t>
      </w:r>
      <w:r w:rsidRPr="00367540">
        <w:rPr>
          <w:rFonts w:ascii="Arial" w:hAnsi="Arial" w:cs="Arial"/>
          <w:color w:val="000000" w:themeColor="text1"/>
          <w:sz w:val="24"/>
          <w:szCs w:val="24"/>
        </w:rPr>
        <w:lastRenderedPageBreak/>
        <w:t xml:space="preserve">accounting for the effects of gender twice in some participant groups, but only once in the others which would be inappropriate. Power could have been increased further by merging lesbian, gay and bisexual into one category, however we had no strong </w:t>
      </w:r>
      <w:r w:rsidRPr="00367540">
        <w:rPr>
          <w:rFonts w:ascii="Arial" w:hAnsi="Arial" w:cs="Arial"/>
          <w:i/>
          <w:color w:val="000000" w:themeColor="text1"/>
          <w:sz w:val="24"/>
          <w:szCs w:val="24"/>
        </w:rPr>
        <w:t>a priori</w:t>
      </w:r>
      <w:r w:rsidRPr="00367540">
        <w:rPr>
          <w:rFonts w:ascii="Arial" w:hAnsi="Arial" w:cs="Arial"/>
          <w:color w:val="000000" w:themeColor="text1"/>
          <w:sz w:val="24"/>
          <w:szCs w:val="24"/>
        </w:rPr>
        <w:t xml:space="preserve"> reasoning for assuming the experiences of bisexual and lesbian and gay participants would be similar enough to be grouped in this way; indeed, our results support this decision by finding clear differences between the two groups. Finally, it maintained participant grouping as defined by the participants themselves in response to the sexual orientation question on the survey. </w:t>
      </w:r>
    </w:p>
    <w:p w14:paraId="1E895DCA" w14:textId="77777777" w:rsidR="00367540" w:rsidRPr="00367540" w:rsidRDefault="00367540" w:rsidP="00367540">
      <w:pPr>
        <w:widowControl w:val="0"/>
        <w:autoSpaceDE w:val="0"/>
        <w:autoSpaceDN w:val="0"/>
        <w:adjustRightInd w:val="0"/>
        <w:spacing w:after="0"/>
        <w:rPr>
          <w:rFonts w:ascii="Arial" w:hAnsi="Arial" w:cs="Arial"/>
          <w:color w:val="000000" w:themeColor="text1"/>
          <w:sz w:val="24"/>
          <w:szCs w:val="24"/>
          <w:lang w:val="en-US"/>
        </w:rPr>
      </w:pPr>
      <w:r w:rsidRPr="00367540">
        <w:rPr>
          <w:rFonts w:ascii="Arial" w:hAnsi="Arial" w:cs="Arial"/>
          <w:color w:val="000000" w:themeColor="text1"/>
          <w:sz w:val="24"/>
          <w:szCs w:val="24"/>
          <w:lang w:val="en-US"/>
        </w:rPr>
        <w:t>Those who responded ‘other’ or who indicated a preference not to answer were not included in the analysis. Whilst no explicit assumption is made about the type of missing data, it is unlikely that it occurs randomly in all cases; we thus did not impute sexuality to avoid adding bias.</w:t>
      </w:r>
    </w:p>
    <w:p w14:paraId="16DFBFFD" w14:textId="77777777" w:rsidR="00367540" w:rsidRPr="00367540" w:rsidRDefault="00367540" w:rsidP="00367540">
      <w:pPr>
        <w:widowControl w:val="0"/>
        <w:autoSpaceDE w:val="0"/>
        <w:autoSpaceDN w:val="0"/>
        <w:adjustRightInd w:val="0"/>
        <w:spacing w:after="0"/>
        <w:rPr>
          <w:rFonts w:ascii="Arial" w:hAnsi="Arial" w:cs="Arial"/>
          <w:color w:val="000000" w:themeColor="text1"/>
          <w:sz w:val="24"/>
          <w:szCs w:val="24"/>
          <w:lang w:val="en-US"/>
        </w:rPr>
      </w:pPr>
    </w:p>
    <w:p w14:paraId="20D509D4" w14:textId="77777777" w:rsidR="00367540" w:rsidRPr="00367540" w:rsidRDefault="00367540" w:rsidP="00367540">
      <w:pPr>
        <w:widowControl w:val="0"/>
        <w:autoSpaceDE w:val="0"/>
        <w:autoSpaceDN w:val="0"/>
        <w:adjustRightInd w:val="0"/>
        <w:spacing w:after="0"/>
        <w:rPr>
          <w:rFonts w:ascii="Arial" w:hAnsi="Arial" w:cs="Arial"/>
          <w:color w:val="000000" w:themeColor="text1"/>
          <w:sz w:val="24"/>
          <w:szCs w:val="24"/>
          <w:lang w:val="en-US"/>
        </w:rPr>
      </w:pPr>
      <w:r w:rsidRPr="00367540">
        <w:rPr>
          <w:rFonts w:ascii="Arial" w:hAnsi="Arial" w:cs="Arial"/>
          <w:color w:val="000000" w:themeColor="text1"/>
          <w:sz w:val="24"/>
          <w:szCs w:val="24"/>
          <w:lang w:val="en-US"/>
        </w:rPr>
        <w:t xml:space="preserve">Multinomial logistic regression (with sexual </w:t>
      </w:r>
      <w:r w:rsidRPr="00367540">
        <w:rPr>
          <w:rFonts w:ascii="Arial" w:hAnsi="Arial" w:cs="Arial"/>
          <w:color w:val="000000" w:themeColor="text1"/>
          <w:sz w:val="24"/>
          <w:szCs w:val="24"/>
        </w:rPr>
        <w:t xml:space="preserve">orientation </w:t>
      </w:r>
      <w:r w:rsidRPr="00367540">
        <w:rPr>
          <w:rFonts w:ascii="Arial" w:hAnsi="Arial" w:cs="Arial"/>
          <w:color w:val="000000" w:themeColor="text1"/>
          <w:sz w:val="24"/>
          <w:szCs w:val="24"/>
          <w:lang w:val="en-US"/>
        </w:rPr>
        <w:t xml:space="preserve">as the dependent variable) was used to identify socio-demographic and clinical confounders. Gender, age, and concurrent mental health comorbidity were each statistically significant in predicting the likelihood of sexual orientation (three categories: heterosexual, lesbian and gay, bisexual), and so were selected as independent variables for later analyses. Level of education, ethnicity and physical health co-morbidities were not significant and so were not included in the later analyses. We were unable to account for differences in cancer type or treatment due to small sub-group sizes in the lesbian/gay and bisexual groups. </w:t>
      </w:r>
    </w:p>
    <w:p w14:paraId="27E6D758" w14:textId="77777777" w:rsidR="00367540" w:rsidRPr="00367540" w:rsidRDefault="00367540" w:rsidP="00367540">
      <w:pPr>
        <w:widowControl w:val="0"/>
        <w:autoSpaceDE w:val="0"/>
        <w:autoSpaceDN w:val="0"/>
        <w:adjustRightInd w:val="0"/>
        <w:spacing w:after="0"/>
        <w:rPr>
          <w:rFonts w:ascii="Arial" w:hAnsi="Arial" w:cs="Arial"/>
          <w:color w:val="000000" w:themeColor="text1"/>
          <w:sz w:val="24"/>
          <w:szCs w:val="24"/>
          <w:lang w:val="en-US"/>
        </w:rPr>
      </w:pPr>
    </w:p>
    <w:p w14:paraId="5DE00FD4" w14:textId="77777777" w:rsidR="00367540" w:rsidRPr="00367540" w:rsidRDefault="00367540" w:rsidP="00367540">
      <w:pPr>
        <w:rPr>
          <w:rFonts w:ascii="Arial" w:hAnsi="Arial" w:cs="Arial"/>
          <w:iCs/>
          <w:color w:val="000000" w:themeColor="text1"/>
          <w:sz w:val="24"/>
          <w:szCs w:val="24"/>
          <w:lang w:val="en-US"/>
        </w:rPr>
      </w:pPr>
      <w:r w:rsidRPr="00367540">
        <w:rPr>
          <w:rFonts w:ascii="Arial" w:hAnsi="Arial" w:cs="Arial"/>
          <w:color w:val="000000" w:themeColor="text1"/>
          <w:sz w:val="24"/>
          <w:szCs w:val="24"/>
          <w:lang w:val="en-US"/>
        </w:rPr>
        <w:t xml:space="preserve">Logistic regression analyses were performed for each question with sexual </w:t>
      </w:r>
      <w:r w:rsidRPr="00367540">
        <w:rPr>
          <w:rFonts w:ascii="Arial" w:hAnsi="Arial" w:cs="Arial"/>
          <w:color w:val="000000" w:themeColor="text1"/>
          <w:sz w:val="24"/>
          <w:szCs w:val="24"/>
        </w:rPr>
        <w:t>orientation, gender, age and concurrent mental health comorbidity</w:t>
      </w:r>
      <w:r w:rsidRPr="00367540">
        <w:rPr>
          <w:rFonts w:ascii="Arial" w:hAnsi="Arial" w:cs="Arial"/>
          <w:color w:val="000000" w:themeColor="text1"/>
          <w:sz w:val="24"/>
          <w:szCs w:val="24"/>
          <w:lang w:val="en-US"/>
        </w:rPr>
        <w:t xml:space="preserve"> forced into each model as independent variables. Questions with multiple response options were analysed using ordinal or multinomial logistic regression, depending on whether categories had a natural ordering.  The significance of differences in response by category of sexual </w:t>
      </w:r>
      <w:r w:rsidRPr="00367540">
        <w:rPr>
          <w:rFonts w:ascii="Arial" w:hAnsi="Arial" w:cs="Arial"/>
          <w:color w:val="000000" w:themeColor="text1"/>
          <w:sz w:val="24"/>
          <w:szCs w:val="24"/>
        </w:rPr>
        <w:t xml:space="preserve">orientation </w:t>
      </w:r>
      <w:r w:rsidRPr="00367540">
        <w:rPr>
          <w:rFonts w:ascii="Arial" w:hAnsi="Arial" w:cs="Arial"/>
          <w:color w:val="000000" w:themeColor="text1"/>
          <w:sz w:val="24"/>
          <w:szCs w:val="24"/>
          <w:lang w:val="en-US"/>
        </w:rPr>
        <w:t>were explored, applying post-estimation probabilities using Wald tests.  Wald tests are based upon the estimated variance-covariance matrix of estimators and are asymptotically equivalent to likelihood ratio tests. However, they have the advantage of requiring only one model, thus offering a pragmatic alternative in the case of multiple analyses (Long &amp; Freese, 2006)</w:t>
      </w:r>
      <w:r w:rsidRPr="00367540">
        <w:rPr>
          <w:rFonts w:ascii="Arial" w:hAnsi="Arial" w:cs="Arial"/>
          <w:i/>
          <w:iCs/>
          <w:color w:val="000000" w:themeColor="text1"/>
          <w:sz w:val="24"/>
          <w:szCs w:val="24"/>
          <w:lang w:val="en-US"/>
        </w:rPr>
        <w:t>.</w:t>
      </w:r>
      <w:r w:rsidRPr="00367540">
        <w:rPr>
          <w:rFonts w:ascii="Arial" w:hAnsi="Arial" w:cs="Arial"/>
          <w:iCs/>
          <w:color w:val="000000" w:themeColor="text1"/>
          <w:sz w:val="24"/>
          <w:szCs w:val="24"/>
          <w:lang w:val="en-US"/>
        </w:rPr>
        <w:t xml:space="preserve"> </w:t>
      </w:r>
      <w:r w:rsidRPr="00367540">
        <w:rPr>
          <w:rFonts w:ascii="Arial" w:hAnsi="Arial" w:cs="Arial"/>
          <w:color w:val="000000" w:themeColor="text1"/>
          <w:sz w:val="24"/>
          <w:szCs w:val="24"/>
          <w:lang w:val="en-US"/>
        </w:rPr>
        <w:t>Analyses were performed in Stata 13.</w:t>
      </w:r>
    </w:p>
    <w:p w14:paraId="77CC0F14" w14:textId="77777777" w:rsidR="00367540" w:rsidRPr="00367540" w:rsidRDefault="00367540" w:rsidP="00367540">
      <w:pPr>
        <w:rPr>
          <w:rFonts w:cs="Arial"/>
          <w:i/>
          <w:iCs/>
          <w:color w:val="000000" w:themeColor="text1"/>
          <w:sz w:val="24"/>
          <w:szCs w:val="24"/>
          <w:lang w:val="en-US"/>
        </w:rPr>
      </w:pPr>
      <w:r w:rsidRPr="00367540">
        <w:rPr>
          <w:rFonts w:ascii="Arial" w:hAnsi="Arial" w:cs="Arial"/>
          <w:iCs/>
          <w:color w:val="000000" w:themeColor="text1"/>
          <w:sz w:val="24"/>
          <w:szCs w:val="24"/>
          <w:lang w:val="en-US"/>
        </w:rPr>
        <w:t>We explored differences in responses to all questions except for q</w:t>
      </w:r>
      <w:r w:rsidRPr="00367540">
        <w:rPr>
          <w:rFonts w:ascii="Arial" w:hAnsi="Arial" w:cs="Arial"/>
          <w:color w:val="000000" w:themeColor="text1"/>
          <w:sz w:val="24"/>
          <w:szCs w:val="24"/>
          <w:lang w:val="en-US"/>
        </w:rPr>
        <w:t>uestion 66 (Have you had treatment from any of the following for your cancer? Response options: physiotherapist, occupational therapist, dietician, speech and language therapist, lymphoedema specialist) as data here was recorded only if patients answered in the affirmative. As a result, positive response rates varied considerably (9% to 38%) across each category. It is unsafe to assume that where participants left this question blank that this corresponded to a negative response, and as such the data could not be considered robust.</w:t>
      </w:r>
    </w:p>
    <w:p w14:paraId="6A6B7503"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lastRenderedPageBreak/>
        <w:t xml:space="preserve">We employed an exploratory rather than hypotheses-driven approach to analysis (Grove &amp; Andreasen, 1982) adopting a standard alpha level of 0.05 for statistical significance, but without making any adjustment (e.g. Bonferroni Correction) for multiple testing; such corrections are used to reduce probability of Type I error but as we had no </w:t>
      </w:r>
      <w:r w:rsidRPr="00367540">
        <w:rPr>
          <w:rFonts w:ascii="Arial" w:hAnsi="Arial" w:cs="Arial"/>
          <w:i/>
          <w:color w:val="000000" w:themeColor="text1"/>
          <w:sz w:val="24"/>
          <w:szCs w:val="24"/>
        </w:rPr>
        <w:t xml:space="preserve">a priori </w:t>
      </w:r>
      <w:r w:rsidRPr="00367540">
        <w:rPr>
          <w:rFonts w:ascii="Arial" w:hAnsi="Arial" w:cs="Arial"/>
          <w:color w:val="000000" w:themeColor="text1"/>
          <w:sz w:val="24"/>
          <w:szCs w:val="24"/>
        </w:rPr>
        <w:t>hypotheses this was not relevant to our study aim.</w:t>
      </w:r>
    </w:p>
    <w:p w14:paraId="3774F2F2" w14:textId="77777777" w:rsidR="00367540" w:rsidRPr="00367540" w:rsidRDefault="00367540" w:rsidP="00367540">
      <w:pPr>
        <w:jc w:val="center"/>
        <w:rPr>
          <w:rFonts w:ascii="Arial" w:hAnsi="Arial" w:cs="Arial"/>
          <w:b/>
          <w:color w:val="000000" w:themeColor="text1"/>
          <w:sz w:val="24"/>
          <w:szCs w:val="24"/>
        </w:rPr>
      </w:pPr>
    </w:p>
    <w:p w14:paraId="1C98F540" w14:textId="77777777" w:rsidR="00367540" w:rsidRPr="00367540" w:rsidRDefault="00367540" w:rsidP="00367540">
      <w:pPr>
        <w:jc w:val="center"/>
        <w:outlineLvl w:val="0"/>
        <w:rPr>
          <w:rFonts w:ascii="Arial" w:hAnsi="Arial" w:cs="Arial"/>
          <w:b/>
          <w:color w:val="000000" w:themeColor="text1"/>
          <w:sz w:val="24"/>
          <w:szCs w:val="24"/>
        </w:rPr>
      </w:pPr>
      <w:r w:rsidRPr="00367540">
        <w:rPr>
          <w:rFonts w:ascii="Arial" w:hAnsi="Arial" w:cs="Arial"/>
          <w:b/>
          <w:color w:val="000000" w:themeColor="text1"/>
          <w:sz w:val="24"/>
          <w:szCs w:val="24"/>
        </w:rPr>
        <w:t>Results</w:t>
      </w:r>
    </w:p>
    <w:p w14:paraId="330548BB"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 xml:space="preserve">Complete data was available for sexual orientation </w:t>
      </w:r>
      <w:r w:rsidRPr="00367540">
        <w:rPr>
          <w:rFonts w:ascii="Arial" w:hAnsi="Arial" w:cs="Arial"/>
          <w:color w:val="000000" w:themeColor="text1"/>
          <w:sz w:val="24"/>
          <w:szCs w:val="24"/>
          <w:u w:val="single"/>
        </w:rPr>
        <w:t>and</w:t>
      </w:r>
      <w:r w:rsidRPr="00367540">
        <w:rPr>
          <w:rFonts w:ascii="Arial" w:hAnsi="Arial" w:cs="Arial"/>
          <w:color w:val="000000" w:themeColor="text1"/>
          <w:sz w:val="24"/>
          <w:szCs w:val="24"/>
        </w:rPr>
        <w:t xml:space="preserve"> control variables for 57,402 respondents; the remaining 16% of participants were excluded from this analysis. In 16 of 69 questions analysed, sexual orientation was a significant predictor of response (at </w:t>
      </w:r>
      <w:r w:rsidRPr="00367540">
        <w:rPr>
          <w:rFonts w:ascii="Arial" w:hAnsi="Arial" w:cs="Arial"/>
          <w:i/>
          <w:color w:val="000000" w:themeColor="text1"/>
          <w:sz w:val="24"/>
          <w:szCs w:val="24"/>
        </w:rPr>
        <w:t>p&lt;</w:t>
      </w:r>
      <w:r w:rsidRPr="00367540">
        <w:rPr>
          <w:rFonts w:ascii="Arial" w:hAnsi="Arial" w:cs="Arial"/>
          <w:color w:val="000000" w:themeColor="text1"/>
          <w:sz w:val="24"/>
          <w:szCs w:val="24"/>
        </w:rPr>
        <w:t xml:space="preserve">0.05). These are summarised in Table 2; this should be cross-referenced with Figure 1 which shows between-group comparison. </w:t>
      </w:r>
    </w:p>
    <w:p w14:paraId="6CC3F56A" w14:textId="77777777" w:rsidR="00367540" w:rsidRPr="00367540" w:rsidRDefault="00367540" w:rsidP="00367540">
      <w:pPr>
        <w:rPr>
          <w:rFonts w:ascii="Arial" w:hAnsi="Arial" w:cs="Arial"/>
          <w:b/>
          <w:color w:val="000000" w:themeColor="text1"/>
          <w:sz w:val="24"/>
          <w:szCs w:val="24"/>
        </w:rPr>
      </w:pPr>
    </w:p>
    <w:p w14:paraId="34AAC84A"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***INSERT TABLE 2 ABOUT HERE***</w:t>
      </w:r>
    </w:p>
    <w:p w14:paraId="16D27E33" w14:textId="77777777" w:rsidR="00367540" w:rsidRPr="00367540" w:rsidRDefault="00367540" w:rsidP="00367540">
      <w:pPr>
        <w:rPr>
          <w:rFonts w:ascii="Arial" w:hAnsi="Arial" w:cs="Arial"/>
          <w:color w:val="000000" w:themeColor="text1"/>
          <w:sz w:val="24"/>
          <w:szCs w:val="24"/>
        </w:rPr>
      </w:pPr>
    </w:p>
    <w:p w14:paraId="244030AA"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Wald test results indicate for which questions an overall significant difference in response exists across categories of sexual orientation – statistical significance for these tests is included in parentheses in the summary of results which follows. For these questions we explored post-estimation probabilities of differences between each sexual orientation category (see Figure 1). Below, we report on questions in which post-estimation results for sexual orientation categories were significant (</w:t>
      </w:r>
      <w:r w:rsidRPr="00367540">
        <w:rPr>
          <w:rFonts w:ascii="Arial" w:hAnsi="Arial" w:cs="Arial"/>
          <w:i/>
          <w:color w:val="000000" w:themeColor="text1"/>
          <w:sz w:val="24"/>
          <w:szCs w:val="24"/>
        </w:rPr>
        <w:t>p</w:t>
      </w:r>
      <w:r w:rsidRPr="00367540">
        <w:rPr>
          <w:rFonts w:ascii="Arial" w:hAnsi="Arial" w:cs="Arial"/>
          <w:color w:val="000000" w:themeColor="text1"/>
          <w:sz w:val="24"/>
          <w:szCs w:val="24"/>
        </w:rPr>
        <w:t>&lt;0.05; for full results, see supplementary material.)</w:t>
      </w:r>
    </w:p>
    <w:p w14:paraId="4D979DD5" w14:textId="77777777" w:rsidR="00367540" w:rsidRPr="00367540" w:rsidRDefault="00367540" w:rsidP="00367540">
      <w:pPr>
        <w:rPr>
          <w:rFonts w:ascii="Arial" w:hAnsi="Arial" w:cs="Arial"/>
          <w:color w:val="000000" w:themeColor="text1"/>
          <w:sz w:val="24"/>
          <w:szCs w:val="24"/>
        </w:rPr>
      </w:pPr>
    </w:p>
    <w:p w14:paraId="4C8ED76F"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***INSERT FIGURE 1 ABOUT HERE***</w:t>
      </w:r>
    </w:p>
    <w:p w14:paraId="1EEB9C1C" w14:textId="77777777" w:rsidR="00367540" w:rsidRPr="00367540" w:rsidRDefault="00367540" w:rsidP="00367540">
      <w:pPr>
        <w:rPr>
          <w:rFonts w:ascii="Arial" w:hAnsi="Arial" w:cs="Arial"/>
          <w:color w:val="000000" w:themeColor="text1"/>
          <w:sz w:val="24"/>
          <w:szCs w:val="24"/>
        </w:rPr>
      </w:pPr>
    </w:p>
    <w:p w14:paraId="4FD0AF65" w14:textId="77777777" w:rsidR="00367540" w:rsidRPr="00367540" w:rsidRDefault="00367540" w:rsidP="00367540">
      <w:pPr>
        <w:outlineLvl w:val="0"/>
        <w:rPr>
          <w:rFonts w:ascii="Arial" w:hAnsi="Arial" w:cs="Arial"/>
          <w:i/>
          <w:color w:val="000000" w:themeColor="text1"/>
          <w:sz w:val="24"/>
          <w:szCs w:val="24"/>
        </w:rPr>
      </w:pPr>
      <w:r w:rsidRPr="00367540">
        <w:rPr>
          <w:rFonts w:ascii="Arial" w:hAnsi="Arial" w:cs="Arial"/>
          <w:i/>
          <w:color w:val="000000" w:themeColor="text1"/>
          <w:sz w:val="24"/>
          <w:szCs w:val="24"/>
        </w:rPr>
        <w:t>Questions about cancer diagnosis</w:t>
      </w:r>
    </w:p>
    <w:p w14:paraId="13E58BA3"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Bisexual respondents were significantly less likely to report that they had had a diagnostic test for cancer within the previous 12 months (</w:t>
      </w:r>
      <w:r w:rsidRPr="00367540">
        <w:rPr>
          <w:rFonts w:ascii="Arial" w:hAnsi="Arial" w:cs="Arial"/>
          <w:i/>
          <w:color w:val="000000" w:themeColor="text1"/>
          <w:sz w:val="24"/>
          <w:szCs w:val="24"/>
        </w:rPr>
        <w:t>p</w:t>
      </w:r>
      <w:r w:rsidRPr="00367540">
        <w:rPr>
          <w:rFonts w:ascii="Arial" w:hAnsi="Arial" w:cs="Arial"/>
          <w:color w:val="000000" w:themeColor="text1"/>
          <w:sz w:val="24"/>
          <w:szCs w:val="24"/>
        </w:rPr>
        <w:t>=.03). They were also more likely to respond that they were told by a nurse or other healthcare professional (than a doctor) that they had cancer, and significantly less likely to have received this information through lay-referral (via friend or relative) than other sexual orientation participant categories (</w:t>
      </w:r>
      <w:r w:rsidRPr="00367540">
        <w:rPr>
          <w:rFonts w:ascii="Arial" w:hAnsi="Arial" w:cs="Arial"/>
          <w:i/>
          <w:color w:val="000000" w:themeColor="text1"/>
          <w:sz w:val="24"/>
          <w:szCs w:val="24"/>
        </w:rPr>
        <w:t>p</w:t>
      </w:r>
      <w:r w:rsidRPr="00367540">
        <w:rPr>
          <w:rFonts w:ascii="Arial" w:hAnsi="Arial" w:cs="Arial"/>
          <w:color w:val="000000" w:themeColor="text1"/>
          <w:sz w:val="24"/>
          <w:szCs w:val="24"/>
        </w:rPr>
        <w:t>=.03). When asked whether they had been given any written information at diagnosis, bisexual respondents were more likely to respond “Yes, but it was difficult to understand” (</w:t>
      </w:r>
      <w:r w:rsidRPr="00367540">
        <w:rPr>
          <w:rFonts w:ascii="Arial" w:hAnsi="Arial" w:cs="Arial"/>
          <w:i/>
          <w:color w:val="000000" w:themeColor="text1"/>
          <w:sz w:val="24"/>
          <w:szCs w:val="24"/>
        </w:rPr>
        <w:t>p</w:t>
      </w:r>
      <w:r w:rsidRPr="00367540">
        <w:rPr>
          <w:rFonts w:ascii="Arial" w:hAnsi="Arial" w:cs="Arial"/>
          <w:color w:val="000000" w:themeColor="text1"/>
          <w:sz w:val="24"/>
          <w:szCs w:val="24"/>
        </w:rPr>
        <w:t>=.01).</w:t>
      </w:r>
    </w:p>
    <w:p w14:paraId="682AACCD" w14:textId="77777777" w:rsidR="00367540" w:rsidRPr="00367540" w:rsidRDefault="00367540" w:rsidP="00367540">
      <w:pPr>
        <w:outlineLvl w:val="0"/>
        <w:rPr>
          <w:rFonts w:ascii="Arial" w:hAnsi="Arial" w:cs="Arial"/>
          <w:i/>
          <w:color w:val="000000" w:themeColor="text1"/>
          <w:sz w:val="24"/>
          <w:szCs w:val="24"/>
        </w:rPr>
      </w:pPr>
      <w:r w:rsidRPr="00367540">
        <w:rPr>
          <w:rFonts w:ascii="Arial" w:hAnsi="Arial" w:cs="Arial"/>
          <w:i/>
          <w:color w:val="000000" w:themeColor="text1"/>
          <w:sz w:val="24"/>
          <w:szCs w:val="24"/>
        </w:rPr>
        <w:t xml:space="preserve">Questions about treatment decisions </w:t>
      </w:r>
    </w:p>
    <w:p w14:paraId="48342457"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lastRenderedPageBreak/>
        <w:t>Bisexual respondents were more likely to report that they would have liked a choice of treatment option but were not offered one, and lesbian/gay respondents more frequently responded that that were not given a choice because there was only one suitable treatment type available (</w:t>
      </w:r>
      <w:r w:rsidRPr="00367540">
        <w:rPr>
          <w:rFonts w:ascii="Arial" w:hAnsi="Arial" w:cs="Arial"/>
          <w:i/>
          <w:color w:val="000000" w:themeColor="text1"/>
          <w:sz w:val="24"/>
          <w:szCs w:val="24"/>
        </w:rPr>
        <w:t>p</w:t>
      </w:r>
      <w:r w:rsidRPr="00367540">
        <w:rPr>
          <w:rFonts w:ascii="Arial" w:hAnsi="Arial" w:cs="Arial"/>
          <w:color w:val="000000" w:themeColor="text1"/>
          <w:sz w:val="24"/>
          <w:szCs w:val="24"/>
        </w:rPr>
        <w:t>&lt;.01). Bisexual respondents reported that they were not as involved as much as they would have liked to have been in decisions about their care and treatment (</w:t>
      </w:r>
      <w:r w:rsidRPr="00367540">
        <w:rPr>
          <w:rFonts w:ascii="Arial" w:hAnsi="Arial" w:cs="Arial"/>
          <w:i/>
          <w:color w:val="000000" w:themeColor="text1"/>
          <w:sz w:val="24"/>
          <w:szCs w:val="24"/>
        </w:rPr>
        <w:t>p</w:t>
      </w:r>
      <w:r w:rsidRPr="00367540">
        <w:rPr>
          <w:rFonts w:ascii="Arial" w:hAnsi="Arial" w:cs="Arial"/>
          <w:color w:val="000000" w:themeColor="text1"/>
          <w:sz w:val="24"/>
          <w:szCs w:val="24"/>
        </w:rPr>
        <w:t>&lt;.01), and that they were not given written information about side-effects of treatments; lesbian/gay respondents more frequently responded that they received this information, but that it was difficult to understand (</w:t>
      </w:r>
      <w:r w:rsidRPr="00367540">
        <w:rPr>
          <w:rFonts w:ascii="Arial" w:hAnsi="Arial" w:cs="Arial"/>
          <w:i/>
          <w:color w:val="000000" w:themeColor="text1"/>
          <w:sz w:val="24"/>
          <w:szCs w:val="24"/>
        </w:rPr>
        <w:t>p</w:t>
      </w:r>
      <w:r w:rsidRPr="00367540">
        <w:rPr>
          <w:rFonts w:ascii="Arial" w:hAnsi="Arial" w:cs="Arial"/>
          <w:color w:val="000000" w:themeColor="text1"/>
          <w:sz w:val="24"/>
          <w:szCs w:val="24"/>
        </w:rPr>
        <w:t>=.01).</w:t>
      </w:r>
    </w:p>
    <w:p w14:paraId="1362FEB7" w14:textId="77777777" w:rsidR="00367540" w:rsidRPr="00367540" w:rsidRDefault="00367540" w:rsidP="00367540">
      <w:pPr>
        <w:outlineLvl w:val="0"/>
        <w:rPr>
          <w:rFonts w:ascii="Arial" w:hAnsi="Arial" w:cs="Arial"/>
          <w:i/>
          <w:color w:val="000000" w:themeColor="text1"/>
          <w:sz w:val="24"/>
          <w:szCs w:val="24"/>
        </w:rPr>
      </w:pPr>
      <w:r w:rsidRPr="00367540">
        <w:rPr>
          <w:rFonts w:ascii="Arial" w:hAnsi="Arial" w:cs="Arial"/>
          <w:i/>
          <w:color w:val="000000" w:themeColor="text1"/>
          <w:sz w:val="24"/>
          <w:szCs w:val="24"/>
        </w:rPr>
        <w:t>Questions about relationships with healthcare professionals</w:t>
      </w:r>
    </w:p>
    <w:p w14:paraId="57D2758A"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When asked about their relationships with healthcare professionals, bisexual respondents were more likely to indicate that it was difficult to contact their nurse specialist (</w:t>
      </w:r>
      <w:r w:rsidRPr="00367540">
        <w:rPr>
          <w:rFonts w:ascii="Arial" w:hAnsi="Arial" w:cs="Arial"/>
          <w:i/>
          <w:color w:val="000000" w:themeColor="text1"/>
          <w:sz w:val="24"/>
          <w:szCs w:val="24"/>
        </w:rPr>
        <w:t>p</w:t>
      </w:r>
      <w:r w:rsidRPr="00367540">
        <w:rPr>
          <w:rFonts w:ascii="Arial" w:hAnsi="Arial" w:cs="Arial"/>
          <w:color w:val="000000" w:themeColor="text1"/>
          <w:sz w:val="24"/>
          <w:szCs w:val="24"/>
        </w:rPr>
        <w:t>&lt;.01), and that they got understandable answers to important questions only “some of the time” (</w:t>
      </w:r>
      <w:r w:rsidRPr="00367540">
        <w:rPr>
          <w:rFonts w:ascii="Arial" w:hAnsi="Arial" w:cs="Arial"/>
          <w:i/>
          <w:color w:val="000000" w:themeColor="text1"/>
          <w:sz w:val="24"/>
          <w:szCs w:val="24"/>
        </w:rPr>
        <w:t>p</w:t>
      </w:r>
      <w:r w:rsidRPr="00367540">
        <w:rPr>
          <w:rFonts w:ascii="Arial" w:hAnsi="Arial" w:cs="Arial"/>
          <w:color w:val="000000" w:themeColor="text1"/>
          <w:sz w:val="24"/>
          <w:szCs w:val="24"/>
        </w:rPr>
        <w:t>=.01). A higher proportion of bisexual respondents indicated that ward nurses talked in front of them as if they were not there (</w:t>
      </w:r>
      <w:r w:rsidRPr="00367540">
        <w:rPr>
          <w:rFonts w:ascii="Arial" w:hAnsi="Arial" w:cs="Arial"/>
          <w:i/>
          <w:color w:val="000000" w:themeColor="text1"/>
          <w:sz w:val="24"/>
          <w:szCs w:val="24"/>
        </w:rPr>
        <w:t>p</w:t>
      </w:r>
      <w:r w:rsidRPr="00367540">
        <w:rPr>
          <w:rFonts w:ascii="Arial" w:hAnsi="Arial" w:cs="Arial"/>
          <w:color w:val="000000" w:themeColor="text1"/>
          <w:sz w:val="24"/>
          <w:szCs w:val="24"/>
        </w:rPr>
        <w:t>=.02). In response to the question “</w:t>
      </w:r>
      <w:r w:rsidRPr="00367540">
        <w:rPr>
          <w:rFonts w:ascii="Arial" w:hAnsi="Arial" w:cs="Arial"/>
          <w:color w:val="000000" w:themeColor="text1"/>
          <w:sz w:val="24"/>
          <w:szCs w:val="24"/>
          <w:lang w:val="en-US"/>
        </w:rPr>
        <w:t xml:space="preserve">If your family or someone else close to you wanted to talk to a doctor, did they have enough opportunity to do so?”, </w:t>
      </w:r>
      <w:r w:rsidRPr="00367540">
        <w:rPr>
          <w:rFonts w:ascii="Arial" w:hAnsi="Arial" w:cs="Arial"/>
          <w:color w:val="000000" w:themeColor="text1"/>
          <w:sz w:val="24"/>
          <w:szCs w:val="24"/>
        </w:rPr>
        <w:t xml:space="preserve">a higher proportion of both lesbian/gay and bisexual respondents indicated that either no family or friends were involved, or that they did not </w:t>
      </w:r>
      <w:r w:rsidRPr="00367540">
        <w:rPr>
          <w:rFonts w:ascii="Arial" w:hAnsi="Arial" w:cs="Arial"/>
          <w:i/>
          <w:color w:val="000000" w:themeColor="text1"/>
          <w:sz w:val="24"/>
          <w:szCs w:val="24"/>
        </w:rPr>
        <w:t>want</w:t>
      </w:r>
      <w:r w:rsidRPr="00367540">
        <w:rPr>
          <w:rFonts w:ascii="Arial" w:hAnsi="Arial" w:cs="Arial"/>
          <w:color w:val="000000" w:themeColor="text1"/>
          <w:sz w:val="24"/>
          <w:szCs w:val="24"/>
        </w:rPr>
        <w:t xml:space="preserve"> their family or friends involved, compared with heterosexual respondents (</w:t>
      </w:r>
      <w:r w:rsidRPr="00367540">
        <w:rPr>
          <w:rFonts w:ascii="Arial" w:hAnsi="Arial" w:cs="Arial"/>
          <w:i/>
          <w:color w:val="000000" w:themeColor="text1"/>
          <w:sz w:val="24"/>
          <w:szCs w:val="24"/>
        </w:rPr>
        <w:t>p</w:t>
      </w:r>
      <w:r w:rsidRPr="00367540">
        <w:rPr>
          <w:rFonts w:ascii="Arial" w:hAnsi="Arial" w:cs="Arial"/>
          <w:color w:val="000000" w:themeColor="text1"/>
          <w:sz w:val="24"/>
          <w:szCs w:val="24"/>
        </w:rPr>
        <w:t>&lt;.01). That is, the difference was not one of a lack of opportunity provided to talk to doctors but rather that there wasn’t a significant person involved to take up such opportunity.</w:t>
      </w:r>
    </w:p>
    <w:p w14:paraId="3FF41EC7" w14:textId="77777777" w:rsidR="00367540" w:rsidRPr="00367540" w:rsidRDefault="00367540" w:rsidP="00367540">
      <w:pPr>
        <w:outlineLvl w:val="0"/>
        <w:rPr>
          <w:rFonts w:ascii="Arial" w:hAnsi="Arial" w:cs="Arial"/>
          <w:i/>
          <w:color w:val="000000" w:themeColor="text1"/>
          <w:sz w:val="24"/>
          <w:szCs w:val="24"/>
        </w:rPr>
      </w:pPr>
      <w:r w:rsidRPr="00367540">
        <w:rPr>
          <w:rFonts w:ascii="Arial" w:hAnsi="Arial" w:cs="Arial"/>
          <w:i/>
          <w:color w:val="000000" w:themeColor="text1"/>
          <w:sz w:val="24"/>
          <w:szCs w:val="24"/>
        </w:rPr>
        <w:t>Questions about care after treatment had finished</w:t>
      </w:r>
    </w:p>
    <w:p w14:paraId="134D8480"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During aftercare, bisexual respondents were less likely to report they had been given enough care and help from health and social services (</w:t>
      </w:r>
      <w:r w:rsidRPr="00367540">
        <w:rPr>
          <w:rFonts w:ascii="Arial" w:hAnsi="Arial" w:cs="Arial"/>
          <w:i/>
          <w:color w:val="000000" w:themeColor="text1"/>
          <w:sz w:val="24"/>
          <w:szCs w:val="24"/>
        </w:rPr>
        <w:t>p</w:t>
      </w:r>
      <w:r w:rsidRPr="00367540">
        <w:rPr>
          <w:rFonts w:ascii="Arial" w:hAnsi="Arial" w:cs="Arial"/>
          <w:color w:val="000000" w:themeColor="text1"/>
          <w:sz w:val="24"/>
          <w:szCs w:val="24"/>
        </w:rPr>
        <w:t>=.03), and reported that hospital staff did everything possible to control radiotherapy side effects, “only to some extent” (</w:t>
      </w:r>
      <w:r w:rsidRPr="00367540">
        <w:rPr>
          <w:rFonts w:ascii="Arial" w:hAnsi="Arial" w:cs="Arial"/>
          <w:i/>
          <w:color w:val="000000" w:themeColor="text1"/>
          <w:sz w:val="24"/>
          <w:szCs w:val="24"/>
        </w:rPr>
        <w:t>p</w:t>
      </w:r>
      <w:r w:rsidRPr="00367540">
        <w:rPr>
          <w:rFonts w:ascii="Arial" w:hAnsi="Arial" w:cs="Arial"/>
          <w:color w:val="000000" w:themeColor="text1"/>
          <w:sz w:val="24"/>
          <w:szCs w:val="24"/>
        </w:rPr>
        <w:t>=.05). Lesbian/gay respondents were less likely than both heterosexuals and bisexuals to have received a written care or assessment plan (</w:t>
      </w:r>
      <w:r w:rsidRPr="00367540">
        <w:rPr>
          <w:rFonts w:ascii="Arial" w:hAnsi="Arial" w:cs="Arial"/>
          <w:i/>
          <w:color w:val="000000" w:themeColor="text1"/>
          <w:sz w:val="24"/>
          <w:szCs w:val="24"/>
        </w:rPr>
        <w:t>p</w:t>
      </w:r>
      <w:r w:rsidRPr="00367540">
        <w:rPr>
          <w:rFonts w:ascii="Arial" w:hAnsi="Arial" w:cs="Arial"/>
          <w:color w:val="000000" w:themeColor="text1"/>
          <w:sz w:val="24"/>
          <w:szCs w:val="24"/>
        </w:rPr>
        <w:t>=.02). Once again, when asked whether family or those close to them were given all the information they required regarding home care, LGB respondents were more likely to have replied that either no family or friends were involved, or that they did not want their family or friends involved (</w:t>
      </w:r>
      <w:r w:rsidRPr="00367540">
        <w:rPr>
          <w:rFonts w:ascii="Arial" w:hAnsi="Arial" w:cs="Arial"/>
          <w:i/>
          <w:color w:val="000000" w:themeColor="text1"/>
          <w:sz w:val="24"/>
          <w:szCs w:val="24"/>
        </w:rPr>
        <w:t>p</w:t>
      </w:r>
      <w:r w:rsidRPr="00367540">
        <w:rPr>
          <w:rFonts w:ascii="Arial" w:hAnsi="Arial" w:cs="Arial"/>
          <w:color w:val="000000" w:themeColor="text1"/>
          <w:sz w:val="24"/>
          <w:szCs w:val="24"/>
        </w:rPr>
        <w:t>&lt;.01).</w:t>
      </w:r>
    </w:p>
    <w:p w14:paraId="1FE0CB90" w14:textId="77777777" w:rsidR="00367540" w:rsidRPr="00367540" w:rsidRDefault="00367540" w:rsidP="00367540">
      <w:pPr>
        <w:outlineLvl w:val="0"/>
        <w:rPr>
          <w:rFonts w:ascii="Arial" w:hAnsi="Arial" w:cs="Arial"/>
          <w:i/>
          <w:color w:val="000000" w:themeColor="text1"/>
          <w:sz w:val="24"/>
          <w:szCs w:val="24"/>
        </w:rPr>
      </w:pPr>
      <w:r w:rsidRPr="00367540">
        <w:rPr>
          <w:rFonts w:ascii="Arial" w:hAnsi="Arial" w:cs="Arial"/>
          <w:i/>
          <w:color w:val="000000" w:themeColor="text1"/>
          <w:sz w:val="24"/>
          <w:szCs w:val="24"/>
        </w:rPr>
        <w:t>Questions about psychosocial support and overall care</w:t>
      </w:r>
    </w:p>
    <w:p w14:paraId="0DEE1B79"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Lesbian/gay respondents were more likely to indicate that they were not treated with dignity and respect through their cancer care (</w:t>
      </w:r>
      <w:r w:rsidRPr="00367540">
        <w:rPr>
          <w:rFonts w:ascii="Arial" w:hAnsi="Arial" w:cs="Arial"/>
          <w:i/>
          <w:color w:val="000000" w:themeColor="text1"/>
          <w:sz w:val="24"/>
          <w:szCs w:val="24"/>
        </w:rPr>
        <w:t>p</w:t>
      </w:r>
      <w:r w:rsidRPr="00367540">
        <w:rPr>
          <w:rFonts w:ascii="Arial" w:hAnsi="Arial" w:cs="Arial"/>
          <w:color w:val="000000" w:themeColor="text1"/>
          <w:sz w:val="24"/>
          <w:szCs w:val="24"/>
        </w:rPr>
        <w:t>=.01). When asked whether they felt that they were treated as “a set of symptoms” rather than a whole person, bisexual respondents were more likely to respond “yes, often” (</w:t>
      </w:r>
      <w:r w:rsidRPr="00367540">
        <w:rPr>
          <w:rFonts w:ascii="Arial" w:hAnsi="Arial" w:cs="Arial"/>
          <w:i/>
          <w:color w:val="000000" w:themeColor="text1"/>
          <w:sz w:val="24"/>
          <w:szCs w:val="24"/>
        </w:rPr>
        <w:t>p</w:t>
      </w:r>
      <w:r w:rsidRPr="00367540">
        <w:rPr>
          <w:rFonts w:ascii="Arial" w:hAnsi="Arial" w:cs="Arial"/>
          <w:color w:val="000000" w:themeColor="text1"/>
          <w:sz w:val="24"/>
          <w:szCs w:val="24"/>
        </w:rPr>
        <w:t>=.01).</w:t>
      </w:r>
    </w:p>
    <w:p w14:paraId="02A0A15D" w14:textId="77777777" w:rsidR="00367540" w:rsidRPr="00367540" w:rsidRDefault="00367540" w:rsidP="00367540">
      <w:pPr>
        <w:jc w:val="center"/>
        <w:rPr>
          <w:rFonts w:ascii="Arial" w:hAnsi="Arial" w:cs="Arial"/>
          <w:color w:val="000000" w:themeColor="text1"/>
          <w:sz w:val="24"/>
          <w:szCs w:val="24"/>
        </w:rPr>
      </w:pPr>
    </w:p>
    <w:p w14:paraId="675B2D4C" w14:textId="77777777" w:rsidR="00367540" w:rsidRPr="00367540" w:rsidRDefault="00367540" w:rsidP="00367540">
      <w:pPr>
        <w:jc w:val="center"/>
        <w:outlineLvl w:val="0"/>
        <w:rPr>
          <w:rFonts w:ascii="Arial" w:hAnsi="Arial" w:cs="Arial"/>
          <w:b/>
          <w:color w:val="000000" w:themeColor="text1"/>
          <w:sz w:val="24"/>
          <w:szCs w:val="24"/>
        </w:rPr>
      </w:pPr>
    </w:p>
    <w:p w14:paraId="2FE5A583" w14:textId="77777777" w:rsidR="00367540" w:rsidRPr="00367540" w:rsidRDefault="00367540" w:rsidP="00367540">
      <w:pPr>
        <w:jc w:val="center"/>
        <w:outlineLvl w:val="0"/>
        <w:rPr>
          <w:rFonts w:ascii="Arial" w:hAnsi="Arial" w:cs="Arial"/>
          <w:b/>
          <w:color w:val="000000" w:themeColor="text1"/>
          <w:sz w:val="24"/>
          <w:szCs w:val="24"/>
        </w:rPr>
      </w:pPr>
    </w:p>
    <w:p w14:paraId="180B6876" w14:textId="77777777" w:rsidR="00367540" w:rsidRPr="00367540" w:rsidRDefault="00367540" w:rsidP="00367540">
      <w:pPr>
        <w:jc w:val="center"/>
        <w:outlineLvl w:val="0"/>
        <w:rPr>
          <w:rFonts w:ascii="Arial" w:hAnsi="Arial" w:cs="Arial"/>
          <w:b/>
          <w:color w:val="000000" w:themeColor="text1"/>
          <w:sz w:val="24"/>
          <w:szCs w:val="24"/>
        </w:rPr>
      </w:pPr>
      <w:r w:rsidRPr="00367540">
        <w:rPr>
          <w:rFonts w:ascii="Arial" w:hAnsi="Arial" w:cs="Arial"/>
          <w:b/>
          <w:color w:val="000000" w:themeColor="text1"/>
          <w:sz w:val="24"/>
          <w:szCs w:val="24"/>
        </w:rPr>
        <w:t>Discussion</w:t>
      </w:r>
    </w:p>
    <w:p w14:paraId="08B3307E"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 xml:space="preserve">This study offers an important contribution to understanding the cancer experiences of a marginalised socio-demographic group. In undertaking a large-scale secondary analysis of a substantial nationally-administered survey of cancer patient experiences, we build on the findings reported by Kamen et al (2015); secondary analysis of this type ensures that our findings are not limited by design considerations or specific sociodemographic or clinical inclusion criteria. </w:t>
      </w:r>
    </w:p>
    <w:p w14:paraId="5D57F909" w14:textId="77777777" w:rsidR="00367540" w:rsidRPr="00367540" w:rsidRDefault="00367540" w:rsidP="00367540">
      <w:pPr>
        <w:outlineLvl w:val="0"/>
        <w:rPr>
          <w:rFonts w:ascii="Arial" w:hAnsi="Arial" w:cs="Arial"/>
          <w:i/>
          <w:color w:val="000000" w:themeColor="text1"/>
          <w:sz w:val="24"/>
          <w:szCs w:val="24"/>
        </w:rPr>
      </w:pPr>
      <w:r w:rsidRPr="00367540">
        <w:rPr>
          <w:rFonts w:ascii="Arial" w:hAnsi="Arial" w:cs="Arial"/>
          <w:i/>
          <w:color w:val="000000" w:themeColor="text1"/>
          <w:sz w:val="24"/>
          <w:szCs w:val="24"/>
        </w:rPr>
        <w:t>Contextualising the findings</w:t>
      </w:r>
    </w:p>
    <w:p w14:paraId="12F9AF01"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Provision and utilization of healthcare services amongst LGB people are affected by the specific legislative and socio-cultural framework in each country (Quinn et al, 2015). Given recent changes in the landscape for sexual equality in the UK (for example the inclusion of sexual orientation in equality and discrimination legislature (Equality Act, 2010) and the introduction of the Civil Partnership Act (2004) and so forth), it is both timely, and useful to explore potential inequality in cancer experiences in a UK sample. Despite the UK focus of our data, many findings have global implications, and are relevant especially in the context of the International Psycho-Oncology Society (IPOS) Lisbon Declaration (IPOS, 2014) which advocates quality psychosocial oncology care as a fundamental human right for all; empirical research that identifies and addresses inequality is essential achieving this goal.</w:t>
      </w:r>
    </w:p>
    <w:p w14:paraId="0FBB7FF3"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 xml:space="preserve">Consistent with broader literature (Boehmer et al, 2011; Kamen et al, 2015; Boehmer et al, 2012; Kamen et al, 2014), our findings suggest a pattern of inequalities in cancer care for LGB people, though where earlier studies focus on patient-reported outcome measures (e.g distress), ours focus on healthcare experiences; the findings are thus complementary and broaden our understanding of diversity in cancer care. This was especially true for bisexual respondents, a finding not so explicitly evident in previous research. For lesbian/gay respondents, specific aspects of care were often equivalent to heterosexual respondents. However, the experiences of lesbian and gay respondents mirror bisexual respondents on key themes related to patient-centred care provision and social isolation, each of which remain of concern. </w:t>
      </w:r>
    </w:p>
    <w:p w14:paraId="272844CD" w14:textId="77777777" w:rsidR="00367540" w:rsidRPr="00367540" w:rsidRDefault="00367540" w:rsidP="00367540">
      <w:pPr>
        <w:rPr>
          <w:rFonts w:ascii="Arial" w:hAnsi="Arial" w:cs="Arial"/>
          <w:color w:val="000000" w:themeColor="text1"/>
          <w:sz w:val="24"/>
          <w:szCs w:val="24"/>
          <w:lang w:val="en"/>
        </w:rPr>
      </w:pPr>
      <w:r w:rsidRPr="00367540">
        <w:rPr>
          <w:rFonts w:ascii="Arial" w:hAnsi="Arial" w:cs="Arial"/>
          <w:color w:val="000000" w:themeColor="text1"/>
          <w:sz w:val="24"/>
          <w:szCs w:val="24"/>
        </w:rPr>
        <w:t>The patterning of responses to the sexual orientation question on the NCPES highlight difficulties with the disclosure of sexual orientation This is likely to be reflected in face to face disclosure within healthcare consultations. Disclosing sexual orientation to healthcare providers is stressful (Kamen et al, 2015) and can result from perceptions of heteronormativity and heterosexism (Irwin, 2007; Meyer, 2003),</w:t>
      </w:r>
      <w:r w:rsidRPr="00367540">
        <w:rPr>
          <w:rFonts w:ascii="Arial" w:hAnsi="Arial" w:cs="Arial"/>
          <w:color w:val="000000" w:themeColor="text1"/>
          <w:sz w:val="24"/>
          <w:szCs w:val="24"/>
          <w:lang w:val="en"/>
        </w:rPr>
        <w:t xml:space="preserve"> stigmatization (Whitehead, Shaver &amp; Stephenson, 2015)</w:t>
      </w:r>
      <w:r w:rsidRPr="00367540">
        <w:rPr>
          <w:rFonts w:ascii="Arial" w:hAnsi="Arial" w:cs="Arial"/>
          <w:color w:val="000000" w:themeColor="text1"/>
          <w:sz w:val="24"/>
          <w:szCs w:val="24"/>
        </w:rPr>
        <w:t xml:space="preserve">, discrimination (Elliott et al, 2015; Quinn et al, 2015), fears of </w:t>
      </w:r>
      <w:r w:rsidRPr="00367540">
        <w:rPr>
          <w:rFonts w:ascii="Arial" w:hAnsi="Arial" w:cs="Arial"/>
          <w:color w:val="000000" w:themeColor="text1"/>
          <w:sz w:val="24"/>
          <w:szCs w:val="24"/>
          <w:lang w:val="en"/>
        </w:rPr>
        <w:t>substandard treatment (Boehmer &amp; Case, 2004),</w:t>
      </w:r>
      <w:r w:rsidRPr="00367540">
        <w:rPr>
          <w:rFonts w:ascii="Arial" w:hAnsi="Arial" w:cs="Arial"/>
          <w:color w:val="000000" w:themeColor="text1"/>
          <w:sz w:val="24"/>
          <w:szCs w:val="24"/>
        </w:rPr>
        <w:t xml:space="preserve"> poor treatment of same-sex partners (Barbara, Quandt &amp; Anderson, 2001),</w:t>
      </w:r>
      <w:r w:rsidRPr="00367540">
        <w:rPr>
          <w:rFonts w:ascii="Arial" w:hAnsi="Arial" w:cs="Arial"/>
          <w:color w:val="000000" w:themeColor="text1"/>
          <w:sz w:val="24"/>
          <w:szCs w:val="24"/>
          <w:lang w:val="en"/>
        </w:rPr>
        <w:t xml:space="preserve"> and heterosexist assumptions of sexual orientation (Hinchliff, Gott &amp; Galena, 2005; Neville &amp; Henrickson, 2006)</w:t>
      </w:r>
      <w:r w:rsidRPr="00367540">
        <w:rPr>
          <w:rFonts w:ascii="Arial" w:hAnsi="Arial" w:cs="Arial"/>
          <w:color w:val="000000" w:themeColor="text1"/>
          <w:sz w:val="24"/>
          <w:szCs w:val="24"/>
        </w:rPr>
        <w:t xml:space="preserve">. This can affect numerous aspects of engagement and </w:t>
      </w:r>
      <w:r w:rsidRPr="00367540">
        <w:rPr>
          <w:rFonts w:ascii="Arial" w:hAnsi="Arial" w:cs="Arial"/>
          <w:color w:val="000000" w:themeColor="text1"/>
          <w:sz w:val="24"/>
          <w:szCs w:val="24"/>
        </w:rPr>
        <w:lastRenderedPageBreak/>
        <w:t>satisfaction with healthcare including utilization of services (Whitehead, Shaver &amp; Stephenson, 2015), and poor communication (Morrison &amp; Dinkel, 2012).</w:t>
      </w:r>
    </w:p>
    <w:p w14:paraId="4EE436CD"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 xml:space="preserve">Responses to the NCPES indicated a substantially greater number of significant differences in perception of cancer care experiences for bisexual respondents; greater even than for those identifying as lesbian or gay. Discrimination toward bisexual people (and indeed transsexual/ transgender communities) compared with lesbian and gay people in the UK has been slower to improve; marginalization comes from multiple sources, including from within the lesbian/gay community (Clarke et al, 2010). We postulate that a greater number of negative cancer care experiences reported by this group may be a consequence of this continued inequality, and lack of acceptance and understanding by wider society. Health issues such as cancer, may produce additional burden onto this already vulnerable group, and this needs to be better understood to enable intervention and service provision to adequately address these differences. </w:t>
      </w:r>
    </w:p>
    <w:p w14:paraId="24173782"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 xml:space="preserve">Of course, there remains the possibility that the differences in experiences identified in this study are caused by unmeasured, tertiary variables. It is in some cases difficult to reconcile, for example, the extent of differences observed for a non-disclosing bisexual cancer patients who may attend clinic with an opposite-sex partner. Even though in this case there may be no explicit </w:t>
      </w:r>
      <w:r w:rsidRPr="00367540">
        <w:rPr>
          <w:rFonts w:ascii="Arial" w:hAnsi="Arial" w:cs="Arial"/>
          <w:i/>
          <w:color w:val="000000" w:themeColor="text1"/>
          <w:sz w:val="24"/>
          <w:szCs w:val="24"/>
        </w:rPr>
        <w:t>prompt</w:t>
      </w:r>
      <w:r w:rsidRPr="00367540">
        <w:rPr>
          <w:rFonts w:ascii="Arial" w:hAnsi="Arial" w:cs="Arial"/>
          <w:color w:val="000000" w:themeColor="text1"/>
          <w:sz w:val="24"/>
          <w:szCs w:val="24"/>
        </w:rPr>
        <w:t xml:space="preserve"> to disclose sexual orientation to a healthcare provider, there is indeed an implicit </w:t>
      </w:r>
      <w:r w:rsidRPr="00367540">
        <w:rPr>
          <w:rFonts w:ascii="Arial" w:hAnsi="Arial" w:cs="Arial"/>
          <w:i/>
          <w:color w:val="000000" w:themeColor="text1"/>
          <w:sz w:val="24"/>
          <w:szCs w:val="24"/>
        </w:rPr>
        <w:t>need</w:t>
      </w:r>
      <w:r w:rsidRPr="00367540">
        <w:rPr>
          <w:rFonts w:ascii="Arial" w:hAnsi="Arial" w:cs="Arial"/>
          <w:color w:val="000000" w:themeColor="text1"/>
          <w:sz w:val="24"/>
          <w:szCs w:val="24"/>
        </w:rPr>
        <w:t xml:space="preserve"> to do so in order to ensure optimal patient-centred communication and care. The unwillingness to disclose on the part of the patient (as discussed above), combined with a lack of sexual orientation monitoring and questioning on the part of the healthcare provider, may well act as a substantial barrier to disclosure. Future research is clearly required to more fully explain differences in cancer experiences between those identifying as lesbian, gay and bisexual. </w:t>
      </w:r>
    </w:p>
    <w:p w14:paraId="29B93252"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Our specific findings orient around three central themes:</w:t>
      </w:r>
    </w:p>
    <w:p w14:paraId="40CC4131" w14:textId="77777777" w:rsidR="00367540" w:rsidRPr="00367540" w:rsidRDefault="00367540" w:rsidP="00367540">
      <w:pPr>
        <w:outlineLvl w:val="0"/>
        <w:rPr>
          <w:rFonts w:ascii="Arial" w:hAnsi="Arial" w:cs="Arial"/>
          <w:i/>
          <w:color w:val="000000" w:themeColor="text1"/>
          <w:sz w:val="24"/>
          <w:szCs w:val="24"/>
        </w:rPr>
      </w:pPr>
      <w:r w:rsidRPr="00367540">
        <w:rPr>
          <w:rFonts w:ascii="Arial" w:hAnsi="Arial" w:cs="Arial"/>
          <w:i/>
          <w:color w:val="000000" w:themeColor="text1"/>
          <w:sz w:val="24"/>
          <w:szCs w:val="24"/>
        </w:rPr>
        <w:t>1. Patient-centred care and shared decision making</w:t>
      </w:r>
    </w:p>
    <w:p w14:paraId="76EDC0A0"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 xml:space="preserve">Bisexual respondents were significantly more likely to have reported that they were informed about their diagnosis by a nurse or other healthcare professional, but thereafter to have found it difficult to contact nurse specialists and to get understandable answers from them. They similarly reported that they were dissatisfied with their interaction with nurses on hospital wards, and the care and help provided by both health and social care services after leaving hospital. With a focus on patient-centred holistic care, the nursing workforce remains one of the most important sources of support and care for cancer patients (Hulbert-Williams, 2016); previous research has demonstrated that nurse-led psychosocial care reduces distress (Lewis et al, 2009), and provides an effective model of follow-care (Swanson &amp; Koch, 2010). That this wasn’t the case for bisexual respondents in this survey is </w:t>
      </w:r>
      <w:r w:rsidRPr="00367540">
        <w:rPr>
          <w:rFonts w:ascii="Arial" w:hAnsi="Arial" w:cs="Arial"/>
          <w:color w:val="000000" w:themeColor="text1"/>
          <w:sz w:val="24"/>
          <w:szCs w:val="24"/>
        </w:rPr>
        <w:lastRenderedPageBreak/>
        <w:t xml:space="preserve">surprising and necessitates further empirical attention; this should be prioritised in future research. </w:t>
      </w:r>
    </w:p>
    <w:p w14:paraId="1A03B370"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 xml:space="preserve">Despite wanting to be more involved in treatment decision-making, bisexual respondents indicated that they were not given a choice of treatments; similarly, lesbian/gay respondents indicated that they were informed that a choice of treatment was not available to them. This is an important finding given the global recognition of the importance of patient (and friends/family’s) involvement in healthcare decision-making. Irwin suggests that this discrepancy exists for LGB people as a direct result of homophobia and heterosexism (Irwin, 2007) but does not offer a causal explanation. Our findings confirm the continuation of these inequalities in the UK cancer care context. </w:t>
      </w:r>
    </w:p>
    <w:p w14:paraId="1B07862A" w14:textId="77777777" w:rsidR="00367540" w:rsidRPr="00367540" w:rsidRDefault="00367540" w:rsidP="00367540">
      <w:pPr>
        <w:outlineLvl w:val="0"/>
        <w:rPr>
          <w:rFonts w:ascii="Arial" w:hAnsi="Arial" w:cs="Arial"/>
          <w:i/>
          <w:color w:val="000000" w:themeColor="text1"/>
          <w:sz w:val="24"/>
          <w:szCs w:val="24"/>
        </w:rPr>
      </w:pPr>
      <w:r w:rsidRPr="00367540">
        <w:rPr>
          <w:rFonts w:ascii="Arial" w:hAnsi="Arial" w:cs="Arial"/>
          <w:i/>
          <w:color w:val="000000" w:themeColor="text1"/>
          <w:sz w:val="24"/>
          <w:szCs w:val="24"/>
        </w:rPr>
        <w:t>2. Implicit inequality via heteronormativity in information provision</w:t>
      </w:r>
    </w:p>
    <w:p w14:paraId="0AB2AEC3" w14:textId="77777777" w:rsidR="00367540" w:rsidRPr="00367540" w:rsidRDefault="00367540" w:rsidP="00367540">
      <w:pPr>
        <w:rPr>
          <w:rFonts w:ascii="Arial" w:hAnsi="Arial" w:cs="Arial"/>
          <w:color w:val="000000" w:themeColor="text1"/>
          <w:sz w:val="24"/>
          <w:szCs w:val="24"/>
          <w:lang w:val="en"/>
        </w:rPr>
      </w:pPr>
      <w:r w:rsidRPr="00367540">
        <w:rPr>
          <w:rFonts w:ascii="Arial" w:hAnsi="Arial" w:cs="Arial"/>
          <w:color w:val="000000" w:themeColor="text1"/>
          <w:sz w:val="24"/>
          <w:szCs w:val="24"/>
        </w:rPr>
        <w:t>LGB respondents significantly differed from heterosexual respondents in their satisfaction with written information provided at diagnosis, treatment and aftercare. Broader literature suggests that perceived discrimination can arise where outward behaviour does not differ, but instead by omission. Typical communication strategies and information resources, whilst not explicitly homophobic, can perpetuate heteronormativity. Conversational micro-cues (Kitzinger, 2005a; Kitzinger, 2005b) and an over-reliance on heterosexual imagery (Blank, 2005), can create an implicit exclusionary context</w:t>
      </w:r>
      <w:r w:rsidRPr="00367540">
        <w:rPr>
          <w:rFonts w:ascii="Arial" w:hAnsi="Arial" w:cs="Arial"/>
          <w:color w:val="000000" w:themeColor="text1"/>
          <w:sz w:val="24"/>
          <w:szCs w:val="24"/>
          <w:lang w:val="en"/>
        </w:rPr>
        <w:t xml:space="preserve">, leading to low levels of satisfaction. </w:t>
      </w:r>
      <w:r w:rsidRPr="00367540">
        <w:rPr>
          <w:rFonts w:ascii="Arial" w:hAnsi="Arial" w:cs="Arial"/>
          <w:color w:val="000000" w:themeColor="text1"/>
          <w:sz w:val="24"/>
          <w:szCs w:val="24"/>
        </w:rPr>
        <w:t xml:space="preserve">Sexual orientation equality is not necessarily about treating all people the same, but matching care to individual needs for all patients </w:t>
      </w:r>
      <w:r w:rsidRPr="00367540">
        <w:rPr>
          <w:rFonts w:ascii="Arial" w:hAnsi="Arial" w:cs="Arial"/>
          <w:i/>
          <w:color w:val="000000" w:themeColor="text1"/>
          <w:sz w:val="24"/>
          <w:szCs w:val="24"/>
        </w:rPr>
        <w:t>regardless of sexual orientation</w:t>
      </w:r>
      <w:r w:rsidRPr="00367540">
        <w:rPr>
          <w:rFonts w:ascii="Arial" w:hAnsi="Arial" w:cs="Arial"/>
          <w:color w:val="000000" w:themeColor="text1"/>
          <w:sz w:val="24"/>
          <w:szCs w:val="24"/>
        </w:rPr>
        <w:t xml:space="preserve"> (Quinn et al, 2015), and this doesn’t seem to have been the case with respect to these specific cancer care experiences.</w:t>
      </w:r>
    </w:p>
    <w:p w14:paraId="03E7167B" w14:textId="77777777" w:rsidR="00367540" w:rsidRPr="00367540" w:rsidRDefault="00367540" w:rsidP="00367540">
      <w:pPr>
        <w:outlineLvl w:val="0"/>
        <w:rPr>
          <w:rFonts w:ascii="Arial" w:hAnsi="Arial" w:cs="Arial"/>
          <w:i/>
          <w:color w:val="000000" w:themeColor="text1"/>
          <w:sz w:val="24"/>
          <w:szCs w:val="24"/>
        </w:rPr>
      </w:pPr>
      <w:r w:rsidRPr="00367540">
        <w:rPr>
          <w:rFonts w:ascii="Arial" w:hAnsi="Arial" w:cs="Arial"/>
          <w:i/>
          <w:color w:val="000000" w:themeColor="text1"/>
          <w:sz w:val="24"/>
          <w:szCs w:val="24"/>
        </w:rPr>
        <w:t>3.  Social Isolation</w:t>
      </w:r>
    </w:p>
    <w:p w14:paraId="53562388"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 xml:space="preserve">This tacit exclusionary context becomes more problematic when considering that LGB respondents either do not have, or are choosing to exclude, significant others from their cancer experience. It is unfortunate that the survey didn’t include a question on relationship status as this may have helped to further understand responses to these questions and to better contextualise the findings against Kamen et al’s US data (Kamen et al, 2015). This finding is not unique to cancer care—for  LGB patients with dementia, the main source of informal care is not usually provided by family, with reliance instead on friends (Peel &amp; McDaid, 2015)—and has been explained elsewhere as a deliberate strategy to protect family and friends from negative consequences of homophobia and heteronormativity (Barbara, Quandt &amp; Anderson, 2001); the same may well be true in the cancer context. All patients should be entitled to choose the degree of involvement of their loved ones (friends or family) in their care, but if that process involves sexual orientation disclosure, it is possible that choosing to exclude them may be regarded as a safer option. This </w:t>
      </w:r>
      <w:r w:rsidRPr="00367540">
        <w:rPr>
          <w:rFonts w:ascii="Arial" w:hAnsi="Arial" w:cs="Arial"/>
          <w:color w:val="000000" w:themeColor="text1"/>
          <w:sz w:val="24"/>
          <w:szCs w:val="24"/>
        </w:rPr>
        <w:lastRenderedPageBreak/>
        <w:t xml:space="preserve">paints a worrying picture of continued social isolation through cancer as previously reported (Grossman, D’Augelli &amp; Hershberger, 2000).  </w:t>
      </w:r>
    </w:p>
    <w:p w14:paraId="2A9DF0C0" w14:textId="77777777" w:rsidR="00367540" w:rsidRPr="00367540" w:rsidRDefault="00367540" w:rsidP="00367540">
      <w:pPr>
        <w:outlineLvl w:val="0"/>
        <w:rPr>
          <w:rFonts w:ascii="Arial" w:hAnsi="Arial" w:cs="Arial"/>
          <w:i/>
          <w:color w:val="000000" w:themeColor="text1"/>
          <w:sz w:val="24"/>
          <w:szCs w:val="24"/>
        </w:rPr>
      </w:pPr>
      <w:r w:rsidRPr="00367540">
        <w:rPr>
          <w:rFonts w:ascii="Arial" w:hAnsi="Arial" w:cs="Arial"/>
          <w:i/>
          <w:color w:val="000000" w:themeColor="text1"/>
          <w:sz w:val="24"/>
          <w:szCs w:val="24"/>
        </w:rPr>
        <w:t>Study evaluation</w:t>
      </w:r>
    </w:p>
    <w:p w14:paraId="0829AF26" w14:textId="77777777" w:rsidR="00367540" w:rsidRPr="00367540" w:rsidRDefault="00367540" w:rsidP="00367540">
      <w:pPr>
        <w:rPr>
          <w:rFonts w:ascii="Arial" w:hAnsi="Arial" w:cs="Arial"/>
          <w:color w:val="000000" w:themeColor="text1"/>
          <w:sz w:val="24"/>
          <w:szCs w:val="24"/>
          <w:lang w:val="en"/>
        </w:rPr>
      </w:pPr>
      <w:r w:rsidRPr="00367540">
        <w:rPr>
          <w:rFonts w:ascii="Arial" w:hAnsi="Arial" w:cs="Arial"/>
          <w:color w:val="000000" w:themeColor="text1"/>
          <w:sz w:val="24"/>
          <w:szCs w:val="24"/>
          <w:lang w:val="en"/>
        </w:rPr>
        <w:t xml:space="preserve">There are limitations to our analyses, many of which are common to secondary analysis methodology. First, findings are based on only a small and disproportionate sub-sample of those identifying as LGB. Whilst gender has been identified as an important covariate in understanding sexual orientation cancer care experience (Kamen et al, 2015), we chose to maintain lesbian and gay respondents as a single category (statistically controlling for gender effects); this method not only matched the response options from the original survey but also increased statistical power for comparison analysis.  However in doing so we admittedly lose the distinct experiences of these discrete groups. </w:t>
      </w:r>
    </w:p>
    <w:p w14:paraId="4230FD87" w14:textId="77777777" w:rsidR="00367540" w:rsidRPr="00367540" w:rsidRDefault="00367540" w:rsidP="00367540">
      <w:pPr>
        <w:rPr>
          <w:rFonts w:ascii="Arial" w:hAnsi="Arial" w:cs="Arial"/>
          <w:color w:val="000000" w:themeColor="text1"/>
          <w:sz w:val="24"/>
          <w:szCs w:val="24"/>
          <w:lang w:val="en"/>
        </w:rPr>
      </w:pPr>
      <w:r w:rsidRPr="00367540">
        <w:rPr>
          <w:rFonts w:ascii="Arial" w:hAnsi="Arial" w:cs="Arial"/>
          <w:color w:val="000000" w:themeColor="text1"/>
          <w:sz w:val="24"/>
          <w:szCs w:val="24"/>
          <w:lang w:val="en"/>
        </w:rPr>
        <w:t xml:space="preserve">Not including bisexual and ‘other’ respondents into this same category reflects a pragmatic attempt to minimise further dilution of findings. Whilst there were sufficient numbers to gain meaningful insight into the experiences of bisexual repondents, the group size for the ‘other’ category was too small for analysis. Choosing ‘other’ is, however, a meaningful response choice (rather than “prefer not to say”): it suggests a sexual orientation that cannot neatly be defined by heterosexual, gay, lesbian or bisexual (for example asexual, pansexual, sexually fluid and so forth). A recent publication reports that levels of common mental disorder symptoms (e.g. depression, anxiety) in individuals identifying as ‘other’ are more similar to those identifying as LGB than they are to heterosexuals (Semlyen et al, 2016). It is reasonable to ask, therefore, whether this shared non-heterosexual identity will impact on other aspects of life, and whether their cancer care experiences too may be poorer than those of heterosexual respondents. There is clearly more work to be done on understanding the cancer care experiences in those identifying as non-heterosexual or LGB, thus highlighting a further important question for future research. </w:t>
      </w:r>
    </w:p>
    <w:p w14:paraId="6C7AEAC6" w14:textId="77777777" w:rsidR="00367540" w:rsidRPr="00367540" w:rsidRDefault="00367540" w:rsidP="00367540">
      <w:pPr>
        <w:rPr>
          <w:rFonts w:ascii="Arial" w:hAnsi="Arial" w:cs="Arial"/>
          <w:color w:val="000000" w:themeColor="text1"/>
          <w:sz w:val="24"/>
          <w:szCs w:val="24"/>
          <w:lang w:val="en"/>
        </w:rPr>
      </w:pPr>
      <w:r w:rsidRPr="00367540">
        <w:rPr>
          <w:rFonts w:ascii="Arial" w:hAnsi="Arial" w:cs="Arial"/>
          <w:color w:val="000000" w:themeColor="text1"/>
          <w:sz w:val="24"/>
          <w:szCs w:val="24"/>
          <w:lang w:val="en"/>
        </w:rPr>
        <w:t xml:space="preserve">Similarly, missing sexual orientation data was problematic: other studies have suggested that LGB people more often refuse to disclose sexual orientation (Ellison &amp; Gunstone, 2009) and so the high proportion of missing data here is likely representative of the experiences of a broader group of non-disclosing LGB cancer patients. The combined effects of missing data on sexual orientation </w:t>
      </w:r>
      <w:r w:rsidRPr="00367540">
        <w:rPr>
          <w:rFonts w:ascii="Arial" w:hAnsi="Arial" w:cs="Arial"/>
          <w:i/>
          <w:color w:val="000000" w:themeColor="text1"/>
          <w:sz w:val="24"/>
          <w:szCs w:val="24"/>
          <w:lang w:val="en"/>
        </w:rPr>
        <w:t>and</w:t>
      </w:r>
      <w:r w:rsidRPr="00367540">
        <w:rPr>
          <w:rFonts w:ascii="Arial" w:hAnsi="Arial" w:cs="Arial"/>
          <w:color w:val="000000" w:themeColor="text1"/>
          <w:sz w:val="24"/>
          <w:szCs w:val="24"/>
          <w:lang w:val="en"/>
        </w:rPr>
        <w:t xml:space="preserve"> statistical control variables resulted in 16% respondent exclusion which is an unavoidable limitation. If we were to make recommendations for future iterations of the NCPES, we would suggest that response options to the question on sexual orientation be re-considered to ensure that the data gathered is both more meaningful and usable in data analysis.</w:t>
      </w:r>
    </w:p>
    <w:p w14:paraId="428D99C0" w14:textId="77777777" w:rsidR="00367540" w:rsidRPr="00367540" w:rsidRDefault="00367540" w:rsidP="00367540">
      <w:pPr>
        <w:rPr>
          <w:rFonts w:ascii="Arial" w:hAnsi="Arial" w:cs="Arial"/>
          <w:color w:val="000000" w:themeColor="text1"/>
          <w:sz w:val="24"/>
          <w:szCs w:val="24"/>
          <w:lang w:val="en"/>
        </w:rPr>
      </w:pPr>
      <w:r w:rsidRPr="00367540">
        <w:rPr>
          <w:rFonts w:ascii="Arial" w:hAnsi="Arial" w:cs="Arial"/>
          <w:color w:val="000000" w:themeColor="text1"/>
          <w:sz w:val="24"/>
          <w:szCs w:val="24"/>
          <w:lang w:val="en"/>
        </w:rPr>
        <w:t xml:space="preserve">A particular strength of our study is that we did not limit our analysis to a particular sociodemographic or clinical subgroup. We undertook a statistically robust approach </w:t>
      </w:r>
      <w:r w:rsidRPr="00367540">
        <w:rPr>
          <w:rFonts w:ascii="Arial" w:hAnsi="Arial" w:cs="Arial"/>
          <w:color w:val="000000" w:themeColor="text1"/>
          <w:sz w:val="24"/>
          <w:szCs w:val="24"/>
          <w:lang w:val="en"/>
        </w:rPr>
        <w:lastRenderedPageBreak/>
        <w:t xml:space="preserve">to identifying sociodemographic and clinical confounding variables (ruling out some expected confounders, such as ethnicity (Naylor, Ward &amp; Polite, 2012)) and we corrected for these as appropriate in comparative analysis. This is especially important in the case of age; older LGB individuals are likely to have a longer history of experiencing homophobia than younger generations. This is likely to affect interaction with healthcare professionals which in turn may have affected care experiences. </w:t>
      </w:r>
    </w:p>
    <w:p w14:paraId="4D504346" w14:textId="77777777" w:rsidR="00367540" w:rsidRPr="00367540" w:rsidRDefault="00367540" w:rsidP="00367540">
      <w:pPr>
        <w:autoSpaceDE w:val="0"/>
        <w:autoSpaceDN w:val="0"/>
        <w:adjustRightInd w:val="0"/>
        <w:spacing w:after="0"/>
        <w:rPr>
          <w:rFonts w:ascii="Arial" w:hAnsi="Arial" w:cs="Arial"/>
          <w:color w:val="000000" w:themeColor="text1"/>
          <w:sz w:val="24"/>
          <w:szCs w:val="24"/>
        </w:rPr>
      </w:pPr>
      <w:r w:rsidRPr="00367540">
        <w:rPr>
          <w:rFonts w:ascii="Arial" w:hAnsi="Arial" w:cs="Arial"/>
          <w:color w:val="000000" w:themeColor="text1"/>
          <w:sz w:val="24"/>
          <w:szCs w:val="24"/>
        </w:rPr>
        <w:t xml:space="preserve">Specific wording of some questions is problematic but something we had little control over; whilst it is important to consider the findings with appropriate caution we do not think this undermines the key findings from our work– our aim was exploratory and in that context we identify important areas of future study.  We nonetheless urge those who may replicate this survey to consider nuanced language: some questions have ambiguous and vague wording; others, for example the question about time to first appointment, are not compliant with good practice guidelines (in this case, the Aarhus Statement (Weller et al, 2012)).  There are known differences between self-reported sexual orientation and sexual practice (Mercer et al, 2013) and so asking about sexual attraction and behaviour would be useful (Joloza et al, 2010) as would directly asking whether respondents feel that their sexual orientation impacted on cancer experiences. </w:t>
      </w:r>
    </w:p>
    <w:p w14:paraId="1B31BD2F" w14:textId="77777777" w:rsidR="00367540" w:rsidRPr="00367540" w:rsidRDefault="00367540" w:rsidP="00367540">
      <w:pPr>
        <w:autoSpaceDE w:val="0"/>
        <w:autoSpaceDN w:val="0"/>
        <w:adjustRightInd w:val="0"/>
        <w:spacing w:after="0"/>
        <w:rPr>
          <w:rFonts w:ascii="Arial" w:hAnsi="Arial" w:cs="Arial"/>
          <w:color w:val="000000" w:themeColor="text1"/>
          <w:sz w:val="24"/>
          <w:szCs w:val="24"/>
        </w:rPr>
      </w:pPr>
    </w:p>
    <w:p w14:paraId="5E336500" w14:textId="77777777" w:rsidR="00367540" w:rsidRPr="00367540" w:rsidRDefault="00367540" w:rsidP="00367540">
      <w:pPr>
        <w:autoSpaceDE w:val="0"/>
        <w:autoSpaceDN w:val="0"/>
        <w:adjustRightInd w:val="0"/>
        <w:spacing w:after="0"/>
        <w:rPr>
          <w:rFonts w:ascii="Arial" w:hAnsi="Arial" w:cs="Arial"/>
          <w:color w:val="000000" w:themeColor="text1"/>
          <w:sz w:val="24"/>
          <w:szCs w:val="24"/>
        </w:rPr>
      </w:pPr>
      <w:r w:rsidRPr="00367540">
        <w:rPr>
          <w:rFonts w:ascii="Arial" w:hAnsi="Arial" w:cs="Arial"/>
          <w:color w:val="000000" w:themeColor="text1"/>
          <w:sz w:val="24"/>
          <w:szCs w:val="24"/>
        </w:rPr>
        <w:t>Finally, it is important to note that this work undertakes a secondary analysis of health service evaluation questionnaire rather than any validated psychometric tools. As such it has not been exposed to rigorous validity testing. We would caution readers to bear this in mind when considering the implications of the findings.</w:t>
      </w:r>
    </w:p>
    <w:p w14:paraId="74B6A24A" w14:textId="77777777" w:rsidR="00367540" w:rsidRPr="00367540" w:rsidRDefault="00367540" w:rsidP="00367540">
      <w:pPr>
        <w:autoSpaceDE w:val="0"/>
        <w:autoSpaceDN w:val="0"/>
        <w:adjustRightInd w:val="0"/>
        <w:spacing w:after="0"/>
        <w:rPr>
          <w:rFonts w:ascii="Arial" w:hAnsi="Arial" w:cs="Arial"/>
          <w:color w:val="000000" w:themeColor="text1"/>
          <w:sz w:val="24"/>
          <w:szCs w:val="24"/>
        </w:rPr>
      </w:pPr>
    </w:p>
    <w:p w14:paraId="1D7CE34D" w14:textId="77777777" w:rsidR="00367540" w:rsidRPr="00367540" w:rsidRDefault="00367540" w:rsidP="00367540">
      <w:pPr>
        <w:outlineLvl w:val="0"/>
        <w:rPr>
          <w:rFonts w:ascii="Arial" w:hAnsi="Arial" w:cs="Arial"/>
          <w:i/>
          <w:iCs/>
          <w:color w:val="000000" w:themeColor="text1"/>
          <w:sz w:val="24"/>
          <w:szCs w:val="24"/>
          <w:lang w:val="en-US"/>
        </w:rPr>
      </w:pPr>
      <w:r w:rsidRPr="00367540">
        <w:rPr>
          <w:rFonts w:ascii="Arial" w:hAnsi="Arial" w:cs="Arial"/>
          <w:i/>
          <w:iCs/>
          <w:color w:val="000000" w:themeColor="text1"/>
          <w:sz w:val="24"/>
          <w:szCs w:val="24"/>
          <w:lang w:val="en-US"/>
        </w:rPr>
        <w:t>Implications of the findings</w:t>
      </w:r>
    </w:p>
    <w:p w14:paraId="5B28C289"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 xml:space="preserve">Retrospective self-report data has multiple methodological pitfalls. Not least, survey questions ask about what individuals remember and report, not what actually </w:t>
      </w:r>
      <w:r w:rsidRPr="00367540">
        <w:rPr>
          <w:rFonts w:ascii="Arial" w:hAnsi="Arial" w:cs="Arial"/>
          <w:i/>
          <w:color w:val="000000" w:themeColor="text1"/>
          <w:sz w:val="24"/>
          <w:szCs w:val="24"/>
        </w:rPr>
        <w:t>happened</w:t>
      </w:r>
      <w:r w:rsidRPr="00367540">
        <w:rPr>
          <w:rFonts w:ascii="Arial" w:hAnsi="Arial" w:cs="Arial"/>
          <w:color w:val="000000" w:themeColor="text1"/>
          <w:sz w:val="24"/>
          <w:szCs w:val="24"/>
        </w:rPr>
        <w:t>. It may be that there was no real difference in the care and support provided to LGB patients, but that they</w:t>
      </w:r>
      <w:r w:rsidRPr="00367540">
        <w:rPr>
          <w:rFonts w:ascii="Arial" w:hAnsi="Arial" w:cs="Arial"/>
          <w:iCs/>
          <w:color w:val="000000" w:themeColor="text1"/>
          <w:sz w:val="24"/>
          <w:szCs w:val="24"/>
          <w:lang w:val="en-US"/>
        </w:rPr>
        <w:t xml:space="preserve"> remember or evaluate it somehow differently, for known or unknown reasons.  Even if the differences are perceptual rather than behavioural, however, this may indicate a lack of bi-directional understanding between patient and healthcare professionals, and that has important clinical implications.</w:t>
      </w:r>
      <w:r w:rsidRPr="00367540">
        <w:rPr>
          <w:rFonts w:ascii="Arial" w:hAnsi="Arial" w:cs="Arial"/>
          <w:color w:val="000000" w:themeColor="text1"/>
          <w:sz w:val="24"/>
          <w:szCs w:val="24"/>
        </w:rPr>
        <w:t xml:space="preserve"> </w:t>
      </w:r>
      <w:r w:rsidRPr="00367540">
        <w:rPr>
          <w:rFonts w:ascii="Arial" w:hAnsi="Arial" w:cs="Arial"/>
          <w:iCs/>
          <w:color w:val="000000" w:themeColor="text1"/>
          <w:sz w:val="24"/>
          <w:szCs w:val="24"/>
          <w:lang w:val="en-US"/>
        </w:rPr>
        <w:t xml:space="preserve">In the context of the varied range of differences found in this analysis, it is understandable why lesbian/gay and bisexual respondents differed in their perceptions of how much they were treated with “dignity and respect”, and “as a set of symptoms rather than a whole person”.  </w:t>
      </w:r>
    </w:p>
    <w:p w14:paraId="45BBD923" w14:textId="77777777" w:rsidR="00367540" w:rsidRPr="00367540" w:rsidRDefault="00367540" w:rsidP="00367540">
      <w:pPr>
        <w:autoSpaceDE w:val="0"/>
        <w:autoSpaceDN w:val="0"/>
        <w:adjustRightInd w:val="0"/>
        <w:spacing w:after="0"/>
        <w:rPr>
          <w:rFonts w:ascii="Arial" w:hAnsi="Arial" w:cs="Arial"/>
          <w:color w:val="000000" w:themeColor="text1"/>
          <w:sz w:val="24"/>
          <w:szCs w:val="24"/>
        </w:rPr>
      </w:pPr>
      <w:r w:rsidRPr="00367540">
        <w:rPr>
          <w:rFonts w:ascii="Arial" w:hAnsi="Arial" w:cs="Arial"/>
          <w:color w:val="000000" w:themeColor="text1"/>
          <w:sz w:val="24"/>
          <w:szCs w:val="24"/>
        </w:rPr>
        <w:t xml:space="preserve">These differences may relate to communication (both direct and implicit; written and verbal) between patients and healthcare teams. More explicit opportunity is needed to facilitate disclosure of sexual orientation to lower consequent burden during times of crisis, such as cancer diagnosis (Boehmer &amp; Case, 2004). This perceived burden can be reduced with approaches that reduce perceptions of heteronormativity and </w:t>
      </w:r>
      <w:r w:rsidRPr="00367540">
        <w:rPr>
          <w:rFonts w:ascii="Arial" w:hAnsi="Arial" w:cs="Arial"/>
          <w:color w:val="000000" w:themeColor="text1"/>
          <w:sz w:val="24"/>
          <w:szCs w:val="24"/>
        </w:rPr>
        <w:lastRenderedPageBreak/>
        <w:t xml:space="preserve">implicit discrimination. Previous research advocates a need for more training to support healthcare professionals in providing cancer care to sexual minority groups (Kamen et al, 2015; Reygan &amp; D’Alton, 2013), and our findings add further weight to this. Such training may be beneficial in creating an environment in which comfortable communication exists (Klitzman &amp; Greenberg, 2002) and where psychosocial support needs can be understood and met (Hinchliff, Gott &amp; Galena, 2005) Furthering opportunities to acknowledge and discuss </w:t>
      </w:r>
      <w:r w:rsidRPr="00367540">
        <w:rPr>
          <w:rFonts w:ascii="Arial" w:hAnsi="Arial" w:cs="Arial"/>
          <w:color w:val="000000" w:themeColor="text1"/>
          <w:sz w:val="24"/>
          <w:szCs w:val="24"/>
          <w:lang w:val="en"/>
        </w:rPr>
        <w:t xml:space="preserve">non-normative family dynamics and more inclusionary practice toward the acceptability of non-traditional modes of caring and support </w:t>
      </w:r>
      <w:r w:rsidRPr="00367540">
        <w:rPr>
          <w:rFonts w:ascii="Arial" w:hAnsi="Arial" w:cs="Arial"/>
          <w:color w:val="000000" w:themeColor="text1"/>
          <w:sz w:val="24"/>
          <w:szCs w:val="24"/>
        </w:rPr>
        <w:t xml:space="preserve">should be recognised, and may provide appropriate outcomes for staff training and development (Harding, Epiphaniou &amp; Chidgley-Clark, 2012). </w:t>
      </w:r>
    </w:p>
    <w:p w14:paraId="5285E59C" w14:textId="77777777" w:rsidR="00367540" w:rsidRPr="00367540" w:rsidRDefault="00367540" w:rsidP="00367540">
      <w:pPr>
        <w:autoSpaceDE w:val="0"/>
        <w:autoSpaceDN w:val="0"/>
        <w:adjustRightInd w:val="0"/>
        <w:spacing w:after="0"/>
        <w:rPr>
          <w:rFonts w:ascii="Arial" w:hAnsi="Arial" w:cs="Arial"/>
          <w:color w:val="000000" w:themeColor="text1"/>
          <w:sz w:val="24"/>
          <w:szCs w:val="24"/>
        </w:rPr>
      </w:pPr>
    </w:p>
    <w:p w14:paraId="75C67FF7" w14:textId="77777777" w:rsidR="00367540" w:rsidRPr="00367540" w:rsidRDefault="00367540" w:rsidP="00367540">
      <w:pPr>
        <w:rPr>
          <w:rFonts w:ascii="Arial" w:hAnsi="Arial" w:cs="Arial"/>
          <w:color w:val="000000" w:themeColor="text1"/>
          <w:sz w:val="24"/>
          <w:szCs w:val="24"/>
          <w:lang w:val="en"/>
        </w:rPr>
      </w:pPr>
      <w:r w:rsidRPr="00367540">
        <w:rPr>
          <w:rFonts w:ascii="Arial" w:hAnsi="Arial" w:cs="Arial"/>
          <w:color w:val="000000" w:themeColor="text1"/>
          <w:sz w:val="24"/>
          <w:szCs w:val="24"/>
        </w:rPr>
        <w:t>Efforts to standardise monitoring of sexual orientation within healthcare and research are important to enable on-going analysis of, and opportunities to address, health inequalities (Kamen et al, 2015). On the basis of this study, and where it sits within a broader context of LGB research in cancer, a number of question still remain. A programme of mixed methods, interdisciplinary research is needed to empirically examine the varied issues raised within this paper.</w:t>
      </w:r>
    </w:p>
    <w:p w14:paraId="5B280EF4" w14:textId="77777777" w:rsidR="00367540" w:rsidRPr="00367540" w:rsidRDefault="00367540" w:rsidP="00367540">
      <w:pPr>
        <w:outlineLvl w:val="0"/>
        <w:rPr>
          <w:rFonts w:ascii="Arial" w:hAnsi="Arial" w:cs="Arial"/>
          <w:b/>
          <w:color w:val="000000" w:themeColor="text1"/>
          <w:sz w:val="24"/>
          <w:szCs w:val="24"/>
          <w:lang w:val="en"/>
        </w:rPr>
      </w:pPr>
      <w:r w:rsidRPr="00367540">
        <w:rPr>
          <w:rFonts w:ascii="Arial" w:hAnsi="Arial" w:cs="Arial"/>
          <w:b/>
          <w:color w:val="000000" w:themeColor="text1"/>
          <w:sz w:val="24"/>
          <w:szCs w:val="24"/>
          <w:lang w:val="en"/>
        </w:rPr>
        <w:t xml:space="preserve">Acknowledgements </w:t>
      </w:r>
    </w:p>
    <w:p w14:paraId="2AD299F5" w14:textId="77777777" w:rsidR="00367540" w:rsidRPr="00367540" w:rsidRDefault="00367540" w:rsidP="00367540">
      <w:pPr>
        <w:rPr>
          <w:rFonts w:ascii="Arial" w:hAnsi="Arial" w:cs="Arial"/>
          <w:color w:val="000000" w:themeColor="text1"/>
          <w:sz w:val="24"/>
          <w:szCs w:val="24"/>
          <w:lang w:val="en"/>
        </w:rPr>
      </w:pPr>
      <w:r w:rsidRPr="00367540">
        <w:rPr>
          <w:rFonts w:ascii="Arial" w:hAnsi="Arial" w:cs="Arial"/>
          <w:color w:val="000000" w:themeColor="text1"/>
          <w:sz w:val="24"/>
          <w:szCs w:val="24"/>
          <w:lang w:val="en"/>
        </w:rPr>
        <w:t>We are grateful to the UK Data Service for granting permission to use this dataset for secondary analysis (Sponsor: Department of Health, NHS England; Depositor: Quality Health Ltd.).</w:t>
      </w:r>
      <w:r w:rsidRPr="00367540">
        <w:rPr>
          <w:rFonts w:ascii="Arial" w:hAnsi="Arial" w:cs="Arial"/>
          <w:color w:val="000000" w:themeColor="text1"/>
          <w:sz w:val="24"/>
          <w:szCs w:val="24"/>
          <w:lang w:val="en"/>
        </w:rPr>
        <w:br w:type="page"/>
      </w:r>
    </w:p>
    <w:p w14:paraId="6C691462" w14:textId="77777777" w:rsidR="00367540" w:rsidRPr="00367540" w:rsidRDefault="00367540" w:rsidP="00367540">
      <w:pPr>
        <w:jc w:val="center"/>
        <w:outlineLvl w:val="0"/>
        <w:rPr>
          <w:rFonts w:ascii="Arial" w:hAnsi="Arial" w:cs="Arial"/>
          <w:b/>
          <w:color w:val="000000" w:themeColor="text1"/>
          <w:sz w:val="24"/>
          <w:szCs w:val="24"/>
          <w:lang w:val="en"/>
        </w:rPr>
      </w:pPr>
      <w:r w:rsidRPr="00367540">
        <w:rPr>
          <w:rFonts w:ascii="Arial" w:hAnsi="Arial" w:cs="Arial"/>
          <w:b/>
          <w:color w:val="000000" w:themeColor="text1"/>
          <w:sz w:val="24"/>
          <w:szCs w:val="24"/>
          <w:lang w:val="en"/>
        </w:rPr>
        <w:lastRenderedPageBreak/>
        <w:t>References</w:t>
      </w:r>
    </w:p>
    <w:p w14:paraId="163FDF47"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Barbara, A.M., Quandt, S.A. &amp; Anderson, R.T. (2001). Experiences of lesbians in the health care environment. Women &amp; Health, 34(1).</w:t>
      </w:r>
    </w:p>
    <w:p w14:paraId="2B655B05"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Blank, T.O. (2005). Gay men and prostate cancer: invisible diversity. Journal of Clinical Oncology, 23, 2593-2596.</w:t>
      </w:r>
    </w:p>
    <w:p w14:paraId="6A619971"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Boehmer, U. &amp; Case, P. (2004). Physicians don’t ask, some patients tell Disclosure of sexual orientation among women with breast carcinoma. Cancer, 101(8), 1882 – 1889.</w:t>
      </w:r>
    </w:p>
    <w:p w14:paraId="3D4880F5"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 xml:space="preserve">Boehmer, U., Glickman, M., &amp; Winter, M. (2012). Anxiety and depression in breast cancer survivors of different sexual orientations. Journal of Consulting &amp; Clinical Psychology, 80(3), 382–395. </w:t>
      </w:r>
    </w:p>
    <w:p w14:paraId="218808FA"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Boehmer, U., Miao, X., Linkletter, C. &amp; Clark, M.A. (2012). Adult health behaviors over the life course by sexual orientation. American Journal of Public Health, 102(2), 292-300.</w:t>
      </w:r>
    </w:p>
    <w:p w14:paraId="7ACD2DB7"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Boehmer, U., Miao, X., &amp; Ozonoff, A. (2011). Cancer survivorship and sexual orientation. Cancer, 117(16), 3796–3804.  </w:t>
      </w:r>
    </w:p>
    <w:p w14:paraId="2C5FCFF3"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Chin-Hong, P.V., Vittinghoff, E., Cranston, R.D., Browne, L., Buchbinder, S., Colfax, G., Da Costa, M., Darragh, T., Benet, D.J., Judson, F., Koblin, B., Mayer, K.H. &amp; Palefsky, J.M. (2005). Age-Related Prevalence of Anal Cancer Precursors in Homosexual Men: The EXPLORE Study. Journal of the National Cancer Institute, 97(12), 896 – 905.</w:t>
      </w:r>
    </w:p>
    <w:p w14:paraId="72B96A87" w14:textId="77777777" w:rsidR="00367540" w:rsidRPr="00367540" w:rsidRDefault="00367540" w:rsidP="00367540">
      <w:pPr>
        <w:rPr>
          <w:rFonts w:ascii="Arial" w:hAnsi="Arial" w:cs="Arial"/>
          <w:color w:val="000000" w:themeColor="text1"/>
          <w:sz w:val="24"/>
          <w:szCs w:val="24"/>
        </w:rPr>
      </w:pPr>
      <w:r w:rsidRPr="00367540">
        <w:rPr>
          <w:rFonts w:ascii="Arial" w:hAnsi="Arial" w:cs="Arial"/>
          <w:i/>
          <w:color w:val="000000" w:themeColor="text1"/>
          <w:sz w:val="24"/>
          <w:szCs w:val="24"/>
        </w:rPr>
        <w:t>Civil Partnership Act</w:t>
      </w:r>
      <w:r w:rsidRPr="00367540">
        <w:rPr>
          <w:rFonts w:ascii="Arial" w:hAnsi="Arial" w:cs="Arial"/>
          <w:color w:val="000000" w:themeColor="text1"/>
          <w:sz w:val="24"/>
          <w:szCs w:val="24"/>
        </w:rPr>
        <w:t xml:space="preserve"> (2004). London, UK: The Stationery Office Ltd.</w:t>
      </w:r>
    </w:p>
    <w:p w14:paraId="4E38A14C"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Clarke, V., Ellis, S.J., Peel, E. &amp; Riggs, D.W. (2010). Lesbian, gay, bisexual, trans and queer psychology: An Introduction. Cambridge: University Press.</w:t>
      </w:r>
    </w:p>
    <w:p w14:paraId="6D90BBF2"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Clavelle, K., King, D., Bazzi, A.R., Fein-Zachary, V. &amp; Potter, J. (2015). Breast cancer risk in sexual minority women during routine screening at an Urban LGBT health center. Women’s Health Issues, 25(4), 341-348.</w:t>
      </w:r>
    </w:p>
    <w:p w14:paraId="64871CDC"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lang w:val="en-US"/>
        </w:rPr>
        <w:t xml:space="preserve">Department of Health (2013). </w:t>
      </w:r>
      <w:r w:rsidRPr="00367540">
        <w:rPr>
          <w:rFonts w:ascii="Arial" w:hAnsi="Arial" w:cs="Arial"/>
          <w:iCs/>
          <w:color w:val="000000" w:themeColor="text1"/>
          <w:sz w:val="24"/>
          <w:szCs w:val="24"/>
          <w:lang w:val="en-US"/>
        </w:rPr>
        <w:t>National Cancer Patient Experience Survey, 2012-2013</w:t>
      </w:r>
      <w:r w:rsidRPr="00367540">
        <w:rPr>
          <w:rFonts w:ascii="Arial" w:hAnsi="Arial" w:cs="Arial"/>
          <w:color w:val="000000" w:themeColor="text1"/>
          <w:sz w:val="24"/>
          <w:szCs w:val="24"/>
          <w:lang w:val="en-US"/>
        </w:rPr>
        <w:t xml:space="preserve">. [data collection]. UK Data Service. SN: 7400, </w:t>
      </w:r>
      <w:hyperlink r:id="rId8" w:history="1">
        <w:r w:rsidRPr="00367540">
          <w:rPr>
            <w:rFonts w:ascii="Arial" w:hAnsi="Arial" w:cs="Arial"/>
            <w:color w:val="000000" w:themeColor="text1"/>
            <w:sz w:val="24"/>
            <w:szCs w:val="24"/>
            <w:lang w:val="en-US"/>
          </w:rPr>
          <w:t>http://dx.doi.org/10.5255/UKDA-SN-7400-1</w:t>
        </w:r>
      </w:hyperlink>
      <w:r w:rsidRPr="00367540">
        <w:rPr>
          <w:rFonts w:ascii="Arial" w:hAnsi="Arial" w:cs="Arial"/>
          <w:color w:val="000000" w:themeColor="text1"/>
          <w:sz w:val="24"/>
          <w:szCs w:val="24"/>
          <w:lang w:val="en-US"/>
        </w:rPr>
        <w:t>.</w:t>
      </w:r>
    </w:p>
    <w:p w14:paraId="2E6B1E22"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Din, N.U., Ukoumunne, O.C., Rubin, G., Hamilton, W., Carter, B., Stapley, S., Neal, R.D. (2015). Age and gender inequalities in cancer diagnostic intervals in 15 cancers: Analysis  of data from the UK Clinical Practice Research Datalink. PlosOne, 10(15).</w:t>
      </w:r>
    </w:p>
    <w:p w14:paraId="5E6FBBA4"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lastRenderedPageBreak/>
        <w:t>Ellison, G. &amp; Gunstone, B. (2009). Sexual orientation explored: A study of identity, attraction, behaviour and attitudes in 2009. Manchester, England: Equality and Human Rights Commission.</w:t>
      </w:r>
    </w:p>
    <w:p w14:paraId="7F7E72BE"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Elliott, M.N., Kanouse, D.E., Burkhart, Q., Abel, G.A., Lyratzopoulos, G., Beckett, M.K., Schuster, M.A. &amp; Roland, M. (2015). Sexual Minorities in England Have Poorer Health and Worse Health Care Experiences: A National Survey. Journal of General Internal Medicine, 30(1), 9-16.</w:t>
      </w:r>
    </w:p>
    <w:p w14:paraId="3104E001" w14:textId="77777777" w:rsidR="00367540" w:rsidRPr="00367540" w:rsidRDefault="00367540" w:rsidP="00367540">
      <w:pPr>
        <w:rPr>
          <w:rFonts w:ascii="Arial" w:hAnsi="Arial" w:cs="Arial"/>
          <w:color w:val="000000" w:themeColor="text1"/>
          <w:sz w:val="24"/>
          <w:szCs w:val="24"/>
        </w:rPr>
      </w:pPr>
      <w:r w:rsidRPr="00367540">
        <w:rPr>
          <w:rFonts w:ascii="Arial" w:hAnsi="Arial" w:cs="Arial"/>
          <w:i/>
          <w:color w:val="000000" w:themeColor="text1"/>
          <w:sz w:val="24"/>
          <w:szCs w:val="24"/>
        </w:rPr>
        <w:t>Equality Act</w:t>
      </w:r>
      <w:r w:rsidRPr="00367540">
        <w:rPr>
          <w:rFonts w:ascii="Arial" w:hAnsi="Arial" w:cs="Arial"/>
          <w:color w:val="000000" w:themeColor="text1"/>
          <w:sz w:val="24"/>
          <w:szCs w:val="24"/>
        </w:rPr>
        <w:t xml:space="preserve"> (2010). London, UK: The Stationery Office Ltd.</w:t>
      </w:r>
    </w:p>
    <w:p w14:paraId="23125F4E"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Goldstone, S., Palefsky, J.M., Giuliano, A.R., Moreira, E.D., Aranda, C., Jessen, H., Hillman, R.J., Ferris, D.G., Coutlee, F., Liaw, K.L. &amp; Marshall, J.B. (2011). Prevalence of and risk factors for human papillomavirus (HPV) infection among HIV-seronegative men who have sex with men. Journal of Infectious Diseases, 203(1), 66-74.</w:t>
      </w:r>
    </w:p>
    <w:p w14:paraId="12DEFE1E"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Grossman, A.H., D’Augelli, A.R. &amp; Hershberger, S.L. (2000). Social support networks of lesbian, gay, and bisexual adults 60 years of age and older. Journals of Gerontology, 55(3), 171-179.</w:t>
      </w:r>
    </w:p>
    <w:p w14:paraId="0FC78304"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Grove, W.M. &amp; Andreasen, N.C. (1982). Simultaneous test of many hypotheses in exploratory research.  Journal of Nervous &amp; Mental Disease, 170 (1), 3-8.</w:t>
      </w:r>
    </w:p>
    <w:p w14:paraId="73F9FA2E"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lang w:val="en-US"/>
        </w:rPr>
        <w:t xml:space="preserve">Hagger-Johnson, G., Taibjee, R., Semlyen, J., Fitchie, I., Fish, J., Meads, C., &amp; Varney, J. (2013). Sexual orientation identity in relation to smoking history and alcohol use at age 18/19: cross-sectional associations from the Longitudinal Study of Young People in England (LSYPE). </w:t>
      </w:r>
      <w:r w:rsidRPr="00367540">
        <w:rPr>
          <w:rFonts w:ascii="Arial" w:hAnsi="Arial" w:cs="Arial"/>
          <w:i/>
          <w:iCs/>
          <w:color w:val="000000" w:themeColor="text1"/>
          <w:sz w:val="24"/>
          <w:szCs w:val="24"/>
          <w:lang w:val="en-US"/>
        </w:rPr>
        <w:t>BMJ Open</w:t>
      </w:r>
      <w:r w:rsidRPr="00367540">
        <w:rPr>
          <w:rFonts w:ascii="Arial" w:hAnsi="Arial" w:cs="Arial"/>
          <w:color w:val="000000" w:themeColor="text1"/>
          <w:sz w:val="24"/>
          <w:szCs w:val="24"/>
          <w:lang w:val="en-US"/>
        </w:rPr>
        <w:t xml:space="preserve">, </w:t>
      </w:r>
      <w:r w:rsidRPr="00367540">
        <w:rPr>
          <w:rFonts w:ascii="Arial" w:hAnsi="Arial" w:cs="Arial"/>
          <w:i/>
          <w:iCs/>
          <w:color w:val="000000" w:themeColor="text1"/>
          <w:sz w:val="24"/>
          <w:szCs w:val="24"/>
          <w:lang w:val="en-US"/>
        </w:rPr>
        <w:t>3</w:t>
      </w:r>
      <w:r w:rsidRPr="00367540">
        <w:rPr>
          <w:rFonts w:ascii="Arial" w:hAnsi="Arial" w:cs="Arial"/>
          <w:color w:val="000000" w:themeColor="text1"/>
          <w:sz w:val="24"/>
          <w:szCs w:val="24"/>
          <w:lang w:val="en-US"/>
        </w:rPr>
        <w:t>(8), e002810.</w:t>
      </w:r>
      <w:r w:rsidRPr="00367540">
        <w:rPr>
          <w:rFonts w:ascii="Arial" w:hAnsi="Arial" w:cs="Arial"/>
          <w:color w:val="000000" w:themeColor="text1"/>
          <w:sz w:val="24"/>
          <w:szCs w:val="24"/>
        </w:rPr>
        <w:t xml:space="preserve"> </w:t>
      </w:r>
    </w:p>
    <w:p w14:paraId="57FFACB9" w14:textId="77777777" w:rsidR="00367540" w:rsidRPr="00367540" w:rsidRDefault="00367540" w:rsidP="00367540">
      <w:pPr>
        <w:rPr>
          <w:color w:val="000000" w:themeColor="text1"/>
        </w:rPr>
      </w:pPr>
      <w:r w:rsidRPr="00367540">
        <w:rPr>
          <w:rFonts w:ascii="Arial" w:hAnsi="Arial" w:cs="Arial"/>
          <w:color w:val="000000" w:themeColor="text1"/>
          <w:sz w:val="24"/>
          <w:szCs w:val="24"/>
        </w:rPr>
        <w:t>Harding, R., Epiphaniou, E. &amp; Chidgley-Clark, J. (2012). Needs, experiences, and preferences of sexual minorities for end-of-life care and palliative care: a systematic review. Journal of Palliative Medicine, 15(5), 602-11.</w:t>
      </w:r>
    </w:p>
    <w:p w14:paraId="06921259"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Hinchliff, S., Gott, M. &amp; Galena, E. (2005). ‘I daresay I might find it embarrassing’: general practitioners’ perspectives on discussing sexual health issues with lesbian and gay couples. Health and Social Care in the Community, 3(4), 345 – 353.</w:t>
      </w:r>
    </w:p>
    <w:p w14:paraId="2CD68B58"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Hulbert-Wiliams, N.J. (2016). Supporting cancer patients with anxiety. Nursing in Practice, 88.</w:t>
      </w:r>
    </w:p>
    <w:p w14:paraId="3DAC6C7C"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Irwin, L. (2007). Homophobia and heterosexism: Implications for nursing and nursing practice. Australian Journal of Advanced Nursing, 25(1), 70–76.</w:t>
      </w:r>
    </w:p>
    <w:p w14:paraId="1ACAAFC2"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IPOS (2014).  IPOS Human Rights Declaration for Psychosocial Cancer Care.  Charlottesville VA: International Psycho-Oncology Society.</w:t>
      </w:r>
    </w:p>
    <w:p w14:paraId="6CC56FBA"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 xml:space="preserve">Joloza, T., Evans, J., O’Brien, R. &amp; Potter-Collins, A. (2010). Measuring sexual identity: an evaluation report. Newport: Office for National Statistics. </w:t>
      </w:r>
    </w:p>
    <w:p w14:paraId="6D5C32FF"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lastRenderedPageBreak/>
        <w:t xml:space="preserve">Kamen, C., Mustain, K.M., Dozier, A., Bowen, D.J. &amp; Li, Y. (2015). Disparities in psychological distress impacting lesbian, gay, bisexual and transgender cancer survivors. Psycho-Oncology, 24, 1384-1391. </w:t>
      </w:r>
    </w:p>
    <w:p w14:paraId="051D475E"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 xml:space="preserve">Kamen, C., Palesh, O., Gerry, A.A., Andryokowski, M.A., Heckler, C., Mohile, S., Morrow, G.R., Bowen, D. &amp; Mustian, K. (2014). Disparities in health risk behavior and psychological distress among gay versus heterosexual male cancer survivors. LGBT Health, 1(2), 86–92. </w:t>
      </w:r>
    </w:p>
    <w:p w14:paraId="4F4795D3"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Kitzinger, C. (2005a). Heteronormativity in action: Reproducing the heterosexual nuclear family in 'after hours' medical calls. Social Problems, 52(40), 477-498.</w:t>
      </w:r>
    </w:p>
    <w:p w14:paraId="084B8DBB"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Kitzinger, C. (2005b). Speaking as a heterosexual: (How) does sexuality matter for talk-in-interaction. Research on Language and Social Interaction, 38(3), 221-265.</w:t>
      </w:r>
    </w:p>
    <w:p w14:paraId="5588FCC0"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 xml:space="preserve">Klitzman, R. &amp; Greenberg, J. (2002). Patterns of communication between gay and lesbian patients and their health care providers. Journal of Homosexuality, 42, 65 – 75. </w:t>
      </w:r>
    </w:p>
    <w:p w14:paraId="035525F9"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Lewis, R., Neal, R.D., Williams, N.H., France, B., Wilkinson, C., Hendry, M., Russell, D., Russell, I., Hughes, D.A., Stuart, N.S.A. &amp; Weller, D. (2009). Nurse-led vs. conventional physician-led follow-up for patients with cancer: systematic review. Journal of Advanced Nursing, 65, 706-723.</w:t>
      </w:r>
    </w:p>
    <w:p w14:paraId="749E7B39"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 xml:space="preserve">Long, S. &amp; Freese, J. (2006).  Regression Models for Categorical Dependent Variables Using Stata (2nd Ed.).  Texas US: StataCorp LP.  </w:t>
      </w:r>
    </w:p>
    <w:p w14:paraId="7EEA3BA2"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 xml:space="preserve">Matthews, A.K., Peterman, A.H., Delaney, P., Menard, L. &amp; Brandenburg D (2012). A qualitative exploration of the experiences of lesbian and heterosexual patients with breast cancer. Oncology Nursing Forum, 29(10),1455–1462. </w:t>
      </w:r>
    </w:p>
    <w:p w14:paraId="7AFEA56B"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Mercer, C.H., Tanton, C., Prah, P., Erens, B., Sonnenberg, P., Clifton, S., Macdowall, W., Lewis, R., Field, N., Datta, J., Copas, A.J., Phelps, A., Wellings, K. &amp; Johnson, A.M. (2013).  Changes in sexual attitudes and lifestyles in Britain through the life course and over time: findings from the National Surveys of Sexual Attitudes and Lifestyles (Natsal). The Lancet, 382(9907), 1781-1794.</w:t>
      </w:r>
    </w:p>
    <w:p w14:paraId="161CE58C"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 xml:space="preserve">Meyer, I.H. (2003). Prejudice, social stress, and mental health in lesbian, gay, and bisexual populations: conceptual issues and research evidence. Psychological Bulletin, 129(5), 674– 697. </w:t>
      </w:r>
    </w:p>
    <w:p w14:paraId="6D9EE015"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Morrison, S. &amp; Dinkel, S. (2012). Heterosexism and Health Care: A Concept Analysis. Nursing Forum, 47(2), 123-130.</w:t>
      </w:r>
    </w:p>
    <w:p w14:paraId="030776A0"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Naylor, K., Ward, J. &amp; Polite, B.N. (2012). Interventions to improve care related to colorectal cancer among racial and ethnic minorities: A systematic review.  Journal of General Internal Medicine, 27(8), 1033-1046.</w:t>
      </w:r>
    </w:p>
    <w:p w14:paraId="505E884E"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lastRenderedPageBreak/>
        <w:t>Neville, S. &amp; Henrickson, M. (2006). Perceptions of lesbian, gay and bisexual people of primary health care services. Journal of Advanced Nursing, 55(4), 407-415.</w:t>
      </w:r>
    </w:p>
    <w:p w14:paraId="559FEA4F"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Peel, E. &amp; McDaid, S. (2015).  “Over the Rainbow”: Lesbian, Gay, Bisexual and Trans People and Dementia Project: Summary Report.  Downloaded 14th September, 2015, from http://eprints.worc.ac.uk/3745/1/Over-the-Rainbow-LGBTDementia-Report.pdf.</w:t>
      </w:r>
    </w:p>
    <w:p w14:paraId="72ECBE99"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Quality Health (2013). National Cancer Patient Experience Survey 2012-2013: National Report.  Leeds: NHS England.</w:t>
      </w:r>
    </w:p>
    <w:p w14:paraId="7F58F4FB"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Quinn, G.P., Schabath, M.B., Sanchez, J.A., Sutton, S.K. &amp; Green, B.L. (2015). The importance of disclosure: lesbian, gay, bisexual, transgender/transsexual, queer/questioning, and intersex individuals and the cancer continuum. Cancer, 121(8), 1160-1163.</w:t>
      </w:r>
    </w:p>
    <w:p w14:paraId="12BB35B3"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 xml:space="preserve">Reygan, F.C.G. &amp; D’Alton, P. (2013). A pilot training programme for health and social care professionals providing oncological and palliative care to lesbian, gay and bisexual patients in Ireland. Psycho-Oncology, 22, 1050-1054. </w:t>
      </w:r>
    </w:p>
    <w:p w14:paraId="3307D8E3"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Semlyen, J. &amp; Hulbert-Williams, N. (2013). Representation in psycho-oncology: exploring the cancer continuum for lesbian, gay, and bisexual population. Psycho-Oncology, 22, 27-27.</w:t>
      </w:r>
    </w:p>
    <w:p w14:paraId="4F185388"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Semlyen, J.K., Varney, J., King, M. &amp; Hagger-Johnson, G. (2016). Sexual orientation and symptoms of common mental disorder or low wellbeing: combined meta-analysis of 12 UK population health surveys. BMC Psychiatry, 16(1).</w:t>
      </w:r>
    </w:p>
    <w:p w14:paraId="734964CA"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Swanson, J. &amp; Koch, L. (2010). The role of the oncology nurse navigator in distress management of adult in patients with cancer: a retrospective study. Oncology Nursing Forum, 37, 69-76</w:t>
      </w:r>
    </w:p>
    <w:p w14:paraId="61AC9829"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Weller, D., Vedsted, P., Rubin, G., Walter, F.M., Emery, J., Scott, S., Campbell, C., Andersen, R.S., Hamilton, W., Olesen, F., Rose, P., Nafees, S., van Rijswijk, E., Hiom, S., Muth, C., Beyer, M. &amp; Neal, R.D. (2012). The Aarhus statement: improving design and reporting of studies on early cancer diagnosis.  British Journal of Cancer, 106, 1262-1267.</w:t>
      </w:r>
    </w:p>
    <w:p w14:paraId="3556439F"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t>Whitehead, J., Shaver, J. &amp; Stephenson, R. (2015). Outness, stigma, and primary health care utilization among rural LGBT populations.  PLoS ONE, 11(1).</w:t>
      </w:r>
    </w:p>
    <w:p w14:paraId="496D05B9" w14:textId="77777777" w:rsidR="00367540" w:rsidRPr="00367540" w:rsidRDefault="00367540" w:rsidP="00367540">
      <w:pPr>
        <w:rPr>
          <w:rFonts w:ascii="Arial" w:hAnsi="Arial" w:cs="Arial"/>
          <w:color w:val="000000" w:themeColor="text1"/>
          <w:sz w:val="24"/>
          <w:szCs w:val="24"/>
        </w:rPr>
      </w:pPr>
    </w:p>
    <w:p w14:paraId="768177AD" w14:textId="77777777" w:rsidR="00367540" w:rsidRPr="00367540" w:rsidRDefault="00367540" w:rsidP="00367540">
      <w:pPr>
        <w:rPr>
          <w:b/>
          <w:color w:val="000000" w:themeColor="text1"/>
        </w:rPr>
      </w:pPr>
      <w:r w:rsidRPr="00367540">
        <w:rPr>
          <w:b/>
          <w:color w:val="000000" w:themeColor="text1"/>
        </w:rPr>
        <w:br w:type="page"/>
      </w:r>
    </w:p>
    <w:p w14:paraId="5FD91025" w14:textId="77777777" w:rsidR="00367540" w:rsidRPr="00367540" w:rsidRDefault="00367540" w:rsidP="00367540">
      <w:pPr>
        <w:rPr>
          <w:rFonts w:ascii="Arial" w:hAnsi="Arial" w:cs="Arial"/>
          <w:color w:val="000000" w:themeColor="text1"/>
          <w:sz w:val="24"/>
          <w:szCs w:val="24"/>
          <w:lang w:val="en-US"/>
        </w:rPr>
      </w:pPr>
      <w:r w:rsidRPr="00367540">
        <w:rPr>
          <w:b/>
          <w:color w:val="000000" w:themeColor="text1"/>
        </w:rPr>
        <w:lastRenderedPageBreak/>
        <w:t>Table 1:  Summary sociodemographic and clinical description for heterosexual, lesbian/gay and bisexual sub-samples</w:t>
      </w:r>
    </w:p>
    <w:tbl>
      <w:tblPr>
        <w:tblStyle w:val="TableGrid"/>
        <w:tblpPr w:leftFromText="180" w:rightFromText="180" w:vertAnchor="page" w:horzAnchor="page" w:tblpX="1909" w:tblpY="2881"/>
        <w:tblW w:w="0" w:type="auto"/>
        <w:tblLook w:val="04A0" w:firstRow="1" w:lastRow="0" w:firstColumn="1" w:lastColumn="0" w:noHBand="0" w:noVBand="1"/>
      </w:tblPr>
      <w:tblGrid>
        <w:gridCol w:w="222"/>
        <w:gridCol w:w="3388"/>
        <w:gridCol w:w="1626"/>
        <w:gridCol w:w="1626"/>
        <w:gridCol w:w="1626"/>
      </w:tblGrid>
      <w:tr w:rsidR="00367540" w:rsidRPr="00367540" w14:paraId="6359CF5E" w14:textId="77777777" w:rsidTr="00F57927">
        <w:tc>
          <w:tcPr>
            <w:tcW w:w="0" w:type="auto"/>
          </w:tcPr>
          <w:p w14:paraId="254D55A7" w14:textId="77777777" w:rsidR="00367540" w:rsidRPr="00367540" w:rsidRDefault="00367540" w:rsidP="00F57927">
            <w:pPr>
              <w:rPr>
                <w:color w:val="000000" w:themeColor="text1"/>
              </w:rPr>
            </w:pPr>
          </w:p>
        </w:tc>
        <w:tc>
          <w:tcPr>
            <w:tcW w:w="0" w:type="auto"/>
          </w:tcPr>
          <w:p w14:paraId="22DBA4F6" w14:textId="77777777" w:rsidR="00367540" w:rsidRPr="00367540" w:rsidRDefault="00367540" w:rsidP="00F57927">
            <w:pPr>
              <w:rPr>
                <w:color w:val="000000" w:themeColor="text1"/>
              </w:rPr>
            </w:pPr>
          </w:p>
        </w:tc>
        <w:tc>
          <w:tcPr>
            <w:tcW w:w="0" w:type="auto"/>
          </w:tcPr>
          <w:p w14:paraId="5F543B2C" w14:textId="77777777" w:rsidR="00367540" w:rsidRPr="00367540" w:rsidRDefault="00367540" w:rsidP="00F57927">
            <w:pPr>
              <w:rPr>
                <w:color w:val="000000" w:themeColor="text1"/>
              </w:rPr>
            </w:pPr>
            <w:r w:rsidRPr="00367540">
              <w:rPr>
                <w:color w:val="000000" w:themeColor="text1"/>
              </w:rPr>
              <w:t xml:space="preserve">Heterosexual </w:t>
            </w:r>
          </w:p>
          <w:p w14:paraId="3D6EDD9A" w14:textId="77777777" w:rsidR="00367540" w:rsidRPr="00367540" w:rsidRDefault="00367540" w:rsidP="00F57927">
            <w:pPr>
              <w:rPr>
                <w:color w:val="000000" w:themeColor="text1"/>
              </w:rPr>
            </w:pPr>
            <w:r w:rsidRPr="00367540">
              <w:rPr>
                <w:color w:val="000000" w:themeColor="text1"/>
              </w:rPr>
              <w:t>(N = 61,398)</w:t>
            </w:r>
          </w:p>
        </w:tc>
        <w:tc>
          <w:tcPr>
            <w:tcW w:w="0" w:type="auto"/>
          </w:tcPr>
          <w:p w14:paraId="613835E2" w14:textId="77777777" w:rsidR="00367540" w:rsidRPr="00367540" w:rsidRDefault="00367540" w:rsidP="00F57927">
            <w:pPr>
              <w:rPr>
                <w:color w:val="000000" w:themeColor="text1"/>
              </w:rPr>
            </w:pPr>
            <w:r w:rsidRPr="00367540">
              <w:rPr>
                <w:color w:val="000000" w:themeColor="text1"/>
              </w:rPr>
              <w:t>Lesbian/Gay</w:t>
            </w:r>
          </w:p>
          <w:p w14:paraId="4478103E" w14:textId="77777777" w:rsidR="00367540" w:rsidRPr="00367540" w:rsidRDefault="00367540" w:rsidP="00F57927">
            <w:pPr>
              <w:rPr>
                <w:color w:val="000000" w:themeColor="text1"/>
              </w:rPr>
            </w:pPr>
            <w:r w:rsidRPr="00367540">
              <w:rPr>
                <w:color w:val="000000" w:themeColor="text1"/>
              </w:rPr>
              <w:t>(N = 425)</w:t>
            </w:r>
          </w:p>
        </w:tc>
        <w:tc>
          <w:tcPr>
            <w:tcW w:w="0" w:type="auto"/>
          </w:tcPr>
          <w:p w14:paraId="4D13FF00" w14:textId="77777777" w:rsidR="00367540" w:rsidRPr="00367540" w:rsidRDefault="00367540" w:rsidP="00F57927">
            <w:pPr>
              <w:rPr>
                <w:color w:val="000000" w:themeColor="text1"/>
              </w:rPr>
            </w:pPr>
            <w:r w:rsidRPr="00367540">
              <w:rPr>
                <w:color w:val="000000" w:themeColor="text1"/>
              </w:rPr>
              <w:t>Bisexual</w:t>
            </w:r>
          </w:p>
          <w:p w14:paraId="132A9319" w14:textId="77777777" w:rsidR="00367540" w:rsidRPr="00367540" w:rsidRDefault="00367540" w:rsidP="00F57927">
            <w:pPr>
              <w:rPr>
                <w:color w:val="000000" w:themeColor="text1"/>
              </w:rPr>
            </w:pPr>
            <w:r w:rsidRPr="00367540">
              <w:rPr>
                <w:color w:val="000000" w:themeColor="text1"/>
              </w:rPr>
              <w:t>(N = 143)</w:t>
            </w:r>
          </w:p>
        </w:tc>
      </w:tr>
      <w:tr w:rsidR="00367540" w:rsidRPr="00367540" w14:paraId="0B2DD71E" w14:textId="77777777" w:rsidTr="00F57927">
        <w:tc>
          <w:tcPr>
            <w:tcW w:w="0" w:type="auto"/>
            <w:gridSpan w:val="2"/>
          </w:tcPr>
          <w:p w14:paraId="07752637" w14:textId="77777777" w:rsidR="00367540" w:rsidRPr="00367540" w:rsidRDefault="00367540" w:rsidP="00F57927">
            <w:pPr>
              <w:rPr>
                <w:color w:val="000000" w:themeColor="text1"/>
              </w:rPr>
            </w:pPr>
            <w:r w:rsidRPr="00367540">
              <w:rPr>
                <w:color w:val="000000" w:themeColor="text1"/>
              </w:rPr>
              <w:t>Age Mean (SD)</w:t>
            </w:r>
          </w:p>
        </w:tc>
        <w:tc>
          <w:tcPr>
            <w:tcW w:w="0" w:type="auto"/>
          </w:tcPr>
          <w:p w14:paraId="3447B006" w14:textId="77777777" w:rsidR="00367540" w:rsidRPr="00367540" w:rsidRDefault="00367540" w:rsidP="00F57927">
            <w:pPr>
              <w:rPr>
                <w:color w:val="000000" w:themeColor="text1"/>
              </w:rPr>
            </w:pPr>
            <w:r w:rsidRPr="00367540">
              <w:rPr>
                <w:color w:val="000000" w:themeColor="text1"/>
              </w:rPr>
              <w:t>66 (12.3)</w:t>
            </w:r>
          </w:p>
        </w:tc>
        <w:tc>
          <w:tcPr>
            <w:tcW w:w="0" w:type="auto"/>
          </w:tcPr>
          <w:p w14:paraId="3D3897D1" w14:textId="77777777" w:rsidR="00367540" w:rsidRPr="00367540" w:rsidRDefault="00367540" w:rsidP="00F57927">
            <w:pPr>
              <w:rPr>
                <w:color w:val="000000" w:themeColor="text1"/>
              </w:rPr>
            </w:pPr>
            <w:r w:rsidRPr="00367540">
              <w:rPr>
                <w:color w:val="000000" w:themeColor="text1"/>
              </w:rPr>
              <w:t>57.5 (13.4)</w:t>
            </w:r>
          </w:p>
        </w:tc>
        <w:tc>
          <w:tcPr>
            <w:tcW w:w="0" w:type="auto"/>
          </w:tcPr>
          <w:p w14:paraId="3F250B43" w14:textId="77777777" w:rsidR="00367540" w:rsidRPr="00367540" w:rsidRDefault="00367540" w:rsidP="00F57927">
            <w:pPr>
              <w:rPr>
                <w:color w:val="000000" w:themeColor="text1"/>
              </w:rPr>
            </w:pPr>
            <w:r w:rsidRPr="00367540">
              <w:rPr>
                <w:color w:val="000000" w:themeColor="text1"/>
              </w:rPr>
              <w:t>64 (14.9)</w:t>
            </w:r>
          </w:p>
        </w:tc>
      </w:tr>
      <w:tr w:rsidR="00367540" w:rsidRPr="00367540" w14:paraId="78A0FAA7" w14:textId="77777777" w:rsidTr="00F57927">
        <w:tc>
          <w:tcPr>
            <w:tcW w:w="0" w:type="auto"/>
            <w:gridSpan w:val="2"/>
          </w:tcPr>
          <w:p w14:paraId="78A26233" w14:textId="77777777" w:rsidR="00367540" w:rsidRPr="00367540" w:rsidRDefault="00367540" w:rsidP="00F57927">
            <w:pPr>
              <w:rPr>
                <w:color w:val="000000" w:themeColor="text1"/>
              </w:rPr>
            </w:pPr>
            <w:r w:rsidRPr="00367540">
              <w:rPr>
                <w:color w:val="000000" w:themeColor="text1"/>
              </w:rPr>
              <w:t>Gender N (%)</w:t>
            </w:r>
          </w:p>
        </w:tc>
        <w:tc>
          <w:tcPr>
            <w:tcW w:w="0" w:type="auto"/>
          </w:tcPr>
          <w:p w14:paraId="089E4999" w14:textId="77777777" w:rsidR="00367540" w:rsidRPr="00367540" w:rsidRDefault="00367540" w:rsidP="00F57927">
            <w:pPr>
              <w:rPr>
                <w:color w:val="000000" w:themeColor="text1"/>
              </w:rPr>
            </w:pPr>
          </w:p>
        </w:tc>
        <w:tc>
          <w:tcPr>
            <w:tcW w:w="0" w:type="auto"/>
          </w:tcPr>
          <w:p w14:paraId="3B7A2ADB" w14:textId="77777777" w:rsidR="00367540" w:rsidRPr="00367540" w:rsidRDefault="00367540" w:rsidP="00F57927">
            <w:pPr>
              <w:rPr>
                <w:color w:val="000000" w:themeColor="text1"/>
              </w:rPr>
            </w:pPr>
          </w:p>
        </w:tc>
        <w:tc>
          <w:tcPr>
            <w:tcW w:w="0" w:type="auto"/>
          </w:tcPr>
          <w:p w14:paraId="58CAD6D8" w14:textId="77777777" w:rsidR="00367540" w:rsidRPr="00367540" w:rsidRDefault="00367540" w:rsidP="00F57927">
            <w:pPr>
              <w:rPr>
                <w:color w:val="000000" w:themeColor="text1"/>
              </w:rPr>
            </w:pPr>
          </w:p>
        </w:tc>
      </w:tr>
      <w:tr w:rsidR="00367540" w:rsidRPr="00367540" w14:paraId="0969CEEC" w14:textId="77777777" w:rsidTr="00F57927">
        <w:tc>
          <w:tcPr>
            <w:tcW w:w="0" w:type="auto"/>
          </w:tcPr>
          <w:p w14:paraId="52BCBEDF" w14:textId="77777777" w:rsidR="00367540" w:rsidRPr="00367540" w:rsidRDefault="00367540" w:rsidP="00F57927">
            <w:pPr>
              <w:rPr>
                <w:color w:val="000000" w:themeColor="text1"/>
              </w:rPr>
            </w:pPr>
          </w:p>
        </w:tc>
        <w:tc>
          <w:tcPr>
            <w:tcW w:w="0" w:type="auto"/>
          </w:tcPr>
          <w:p w14:paraId="2DF34190" w14:textId="77777777" w:rsidR="00367540" w:rsidRPr="00367540" w:rsidRDefault="00367540" w:rsidP="00F57927">
            <w:pPr>
              <w:rPr>
                <w:color w:val="000000" w:themeColor="text1"/>
              </w:rPr>
            </w:pPr>
            <w:r w:rsidRPr="00367540">
              <w:rPr>
                <w:color w:val="000000" w:themeColor="text1"/>
              </w:rPr>
              <w:t>Female</w:t>
            </w:r>
          </w:p>
        </w:tc>
        <w:tc>
          <w:tcPr>
            <w:tcW w:w="0" w:type="auto"/>
          </w:tcPr>
          <w:p w14:paraId="6826EEE7" w14:textId="77777777" w:rsidR="00367540" w:rsidRPr="00367540" w:rsidRDefault="00367540" w:rsidP="00F57927">
            <w:pPr>
              <w:rPr>
                <w:color w:val="000000" w:themeColor="text1"/>
              </w:rPr>
            </w:pPr>
            <w:r w:rsidRPr="00367540">
              <w:rPr>
                <w:color w:val="000000" w:themeColor="text1"/>
              </w:rPr>
              <w:t>32,485 (52.9)</w:t>
            </w:r>
          </w:p>
        </w:tc>
        <w:tc>
          <w:tcPr>
            <w:tcW w:w="0" w:type="auto"/>
          </w:tcPr>
          <w:p w14:paraId="38A7F999" w14:textId="77777777" w:rsidR="00367540" w:rsidRPr="00367540" w:rsidRDefault="00367540" w:rsidP="00F57927">
            <w:pPr>
              <w:rPr>
                <w:color w:val="000000" w:themeColor="text1"/>
              </w:rPr>
            </w:pPr>
            <w:r w:rsidRPr="00367540">
              <w:rPr>
                <w:color w:val="000000" w:themeColor="text1"/>
              </w:rPr>
              <w:t>173 (40.7)</w:t>
            </w:r>
          </w:p>
        </w:tc>
        <w:tc>
          <w:tcPr>
            <w:tcW w:w="0" w:type="auto"/>
          </w:tcPr>
          <w:p w14:paraId="1F1F28B8" w14:textId="77777777" w:rsidR="00367540" w:rsidRPr="00367540" w:rsidRDefault="00367540" w:rsidP="00F57927">
            <w:pPr>
              <w:rPr>
                <w:color w:val="000000" w:themeColor="text1"/>
              </w:rPr>
            </w:pPr>
            <w:r w:rsidRPr="00367540">
              <w:rPr>
                <w:color w:val="000000" w:themeColor="text1"/>
              </w:rPr>
              <w:t>62 (43.4)</w:t>
            </w:r>
          </w:p>
        </w:tc>
      </w:tr>
      <w:tr w:rsidR="00367540" w:rsidRPr="00367540" w14:paraId="700ACF7D" w14:textId="77777777" w:rsidTr="00F57927">
        <w:tc>
          <w:tcPr>
            <w:tcW w:w="0" w:type="auto"/>
          </w:tcPr>
          <w:p w14:paraId="3B33F06D" w14:textId="77777777" w:rsidR="00367540" w:rsidRPr="00367540" w:rsidRDefault="00367540" w:rsidP="00F57927">
            <w:pPr>
              <w:rPr>
                <w:color w:val="000000" w:themeColor="text1"/>
              </w:rPr>
            </w:pPr>
          </w:p>
        </w:tc>
        <w:tc>
          <w:tcPr>
            <w:tcW w:w="0" w:type="auto"/>
          </w:tcPr>
          <w:p w14:paraId="529B6462" w14:textId="77777777" w:rsidR="00367540" w:rsidRPr="00367540" w:rsidRDefault="00367540" w:rsidP="00F57927">
            <w:pPr>
              <w:rPr>
                <w:color w:val="000000" w:themeColor="text1"/>
              </w:rPr>
            </w:pPr>
            <w:r w:rsidRPr="00367540">
              <w:rPr>
                <w:color w:val="000000" w:themeColor="text1"/>
              </w:rPr>
              <w:t>Male</w:t>
            </w:r>
          </w:p>
        </w:tc>
        <w:tc>
          <w:tcPr>
            <w:tcW w:w="0" w:type="auto"/>
          </w:tcPr>
          <w:p w14:paraId="2E66D4D3" w14:textId="77777777" w:rsidR="00367540" w:rsidRPr="00367540" w:rsidRDefault="00367540" w:rsidP="00F57927">
            <w:pPr>
              <w:rPr>
                <w:color w:val="000000" w:themeColor="text1"/>
              </w:rPr>
            </w:pPr>
            <w:r w:rsidRPr="00367540">
              <w:rPr>
                <w:color w:val="000000" w:themeColor="text1"/>
              </w:rPr>
              <w:t>28,913 (47.1)</w:t>
            </w:r>
          </w:p>
        </w:tc>
        <w:tc>
          <w:tcPr>
            <w:tcW w:w="0" w:type="auto"/>
          </w:tcPr>
          <w:p w14:paraId="39FF7899" w14:textId="77777777" w:rsidR="00367540" w:rsidRPr="00367540" w:rsidRDefault="00367540" w:rsidP="00F57927">
            <w:pPr>
              <w:rPr>
                <w:color w:val="000000" w:themeColor="text1"/>
              </w:rPr>
            </w:pPr>
            <w:r w:rsidRPr="00367540">
              <w:rPr>
                <w:color w:val="000000" w:themeColor="text1"/>
              </w:rPr>
              <w:t>252 (59.3)</w:t>
            </w:r>
          </w:p>
        </w:tc>
        <w:tc>
          <w:tcPr>
            <w:tcW w:w="0" w:type="auto"/>
          </w:tcPr>
          <w:p w14:paraId="18C2462C" w14:textId="77777777" w:rsidR="00367540" w:rsidRPr="00367540" w:rsidRDefault="00367540" w:rsidP="00F57927">
            <w:pPr>
              <w:rPr>
                <w:color w:val="000000" w:themeColor="text1"/>
              </w:rPr>
            </w:pPr>
            <w:r w:rsidRPr="00367540">
              <w:rPr>
                <w:color w:val="000000" w:themeColor="text1"/>
              </w:rPr>
              <w:t>81 (56.6)</w:t>
            </w:r>
          </w:p>
        </w:tc>
      </w:tr>
      <w:tr w:rsidR="00367540" w:rsidRPr="00367540" w14:paraId="212125BE" w14:textId="77777777" w:rsidTr="00F57927">
        <w:tc>
          <w:tcPr>
            <w:tcW w:w="0" w:type="auto"/>
            <w:gridSpan w:val="2"/>
          </w:tcPr>
          <w:p w14:paraId="69C6CF84" w14:textId="77777777" w:rsidR="00367540" w:rsidRPr="00367540" w:rsidRDefault="00367540" w:rsidP="00F57927">
            <w:pPr>
              <w:rPr>
                <w:color w:val="000000" w:themeColor="text1"/>
              </w:rPr>
            </w:pPr>
            <w:r w:rsidRPr="00367540">
              <w:rPr>
                <w:color w:val="000000" w:themeColor="text1"/>
              </w:rPr>
              <w:t>Ethnicity N (%)</w:t>
            </w:r>
          </w:p>
        </w:tc>
        <w:tc>
          <w:tcPr>
            <w:tcW w:w="0" w:type="auto"/>
          </w:tcPr>
          <w:p w14:paraId="0B13E461" w14:textId="77777777" w:rsidR="00367540" w:rsidRPr="00367540" w:rsidRDefault="00367540" w:rsidP="00F57927">
            <w:pPr>
              <w:rPr>
                <w:color w:val="000000" w:themeColor="text1"/>
              </w:rPr>
            </w:pPr>
          </w:p>
        </w:tc>
        <w:tc>
          <w:tcPr>
            <w:tcW w:w="0" w:type="auto"/>
          </w:tcPr>
          <w:p w14:paraId="152D2685" w14:textId="77777777" w:rsidR="00367540" w:rsidRPr="00367540" w:rsidRDefault="00367540" w:rsidP="00F57927">
            <w:pPr>
              <w:rPr>
                <w:color w:val="000000" w:themeColor="text1"/>
              </w:rPr>
            </w:pPr>
          </w:p>
        </w:tc>
        <w:tc>
          <w:tcPr>
            <w:tcW w:w="0" w:type="auto"/>
          </w:tcPr>
          <w:p w14:paraId="002B8886" w14:textId="77777777" w:rsidR="00367540" w:rsidRPr="00367540" w:rsidRDefault="00367540" w:rsidP="00F57927">
            <w:pPr>
              <w:rPr>
                <w:color w:val="000000" w:themeColor="text1"/>
              </w:rPr>
            </w:pPr>
          </w:p>
        </w:tc>
      </w:tr>
      <w:tr w:rsidR="00367540" w:rsidRPr="00367540" w14:paraId="68566D9A" w14:textId="77777777" w:rsidTr="00F57927">
        <w:tc>
          <w:tcPr>
            <w:tcW w:w="0" w:type="auto"/>
          </w:tcPr>
          <w:p w14:paraId="0FB1B22F" w14:textId="77777777" w:rsidR="00367540" w:rsidRPr="00367540" w:rsidRDefault="00367540" w:rsidP="00F57927">
            <w:pPr>
              <w:rPr>
                <w:color w:val="000000" w:themeColor="text1"/>
              </w:rPr>
            </w:pPr>
          </w:p>
        </w:tc>
        <w:tc>
          <w:tcPr>
            <w:tcW w:w="0" w:type="auto"/>
          </w:tcPr>
          <w:p w14:paraId="2F0D73DE" w14:textId="77777777" w:rsidR="00367540" w:rsidRPr="00367540" w:rsidRDefault="00367540" w:rsidP="00F57927">
            <w:pPr>
              <w:rPr>
                <w:color w:val="000000" w:themeColor="text1"/>
              </w:rPr>
            </w:pPr>
            <w:r w:rsidRPr="00367540">
              <w:rPr>
                <w:color w:val="000000" w:themeColor="text1"/>
              </w:rPr>
              <w:t>British / Irish</w:t>
            </w:r>
          </w:p>
        </w:tc>
        <w:tc>
          <w:tcPr>
            <w:tcW w:w="0" w:type="auto"/>
          </w:tcPr>
          <w:p w14:paraId="3222C75E" w14:textId="77777777" w:rsidR="00367540" w:rsidRPr="00367540" w:rsidRDefault="00367540" w:rsidP="00F57927">
            <w:pPr>
              <w:rPr>
                <w:color w:val="000000" w:themeColor="text1"/>
              </w:rPr>
            </w:pPr>
            <w:r w:rsidRPr="00367540">
              <w:rPr>
                <w:color w:val="000000" w:themeColor="text1"/>
              </w:rPr>
              <w:t>57,342 (99.1)</w:t>
            </w:r>
          </w:p>
        </w:tc>
        <w:tc>
          <w:tcPr>
            <w:tcW w:w="0" w:type="auto"/>
          </w:tcPr>
          <w:p w14:paraId="7B473211" w14:textId="77777777" w:rsidR="00367540" w:rsidRPr="00367540" w:rsidRDefault="00367540" w:rsidP="00F57927">
            <w:pPr>
              <w:rPr>
                <w:color w:val="000000" w:themeColor="text1"/>
              </w:rPr>
            </w:pPr>
            <w:r w:rsidRPr="00367540">
              <w:rPr>
                <w:color w:val="000000" w:themeColor="text1"/>
              </w:rPr>
              <w:t>379 (0.7)</w:t>
            </w:r>
          </w:p>
        </w:tc>
        <w:tc>
          <w:tcPr>
            <w:tcW w:w="0" w:type="auto"/>
          </w:tcPr>
          <w:p w14:paraId="7558BCF8" w14:textId="77777777" w:rsidR="00367540" w:rsidRPr="00367540" w:rsidRDefault="00367540" w:rsidP="00F57927">
            <w:pPr>
              <w:rPr>
                <w:color w:val="000000" w:themeColor="text1"/>
              </w:rPr>
            </w:pPr>
            <w:r w:rsidRPr="00367540">
              <w:rPr>
                <w:color w:val="000000" w:themeColor="text1"/>
              </w:rPr>
              <w:t>121 (0.2)</w:t>
            </w:r>
          </w:p>
        </w:tc>
      </w:tr>
      <w:tr w:rsidR="00367540" w:rsidRPr="00367540" w14:paraId="24DD86A9" w14:textId="77777777" w:rsidTr="00F57927">
        <w:tc>
          <w:tcPr>
            <w:tcW w:w="0" w:type="auto"/>
          </w:tcPr>
          <w:p w14:paraId="56B7A25B" w14:textId="77777777" w:rsidR="00367540" w:rsidRPr="00367540" w:rsidRDefault="00367540" w:rsidP="00F57927">
            <w:pPr>
              <w:rPr>
                <w:color w:val="000000" w:themeColor="text1"/>
              </w:rPr>
            </w:pPr>
          </w:p>
        </w:tc>
        <w:tc>
          <w:tcPr>
            <w:tcW w:w="0" w:type="auto"/>
          </w:tcPr>
          <w:p w14:paraId="5DDC6F19" w14:textId="77777777" w:rsidR="00367540" w:rsidRPr="00367540" w:rsidRDefault="00367540" w:rsidP="00F57927">
            <w:pPr>
              <w:rPr>
                <w:color w:val="000000" w:themeColor="text1"/>
              </w:rPr>
            </w:pPr>
            <w:r w:rsidRPr="00367540">
              <w:rPr>
                <w:color w:val="000000" w:themeColor="text1"/>
              </w:rPr>
              <w:t>Other White</w:t>
            </w:r>
          </w:p>
        </w:tc>
        <w:tc>
          <w:tcPr>
            <w:tcW w:w="0" w:type="auto"/>
          </w:tcPr>
          <w:p w14:paraId="6C9EFD74" w14:textId="77777777" w:rsidR="00367540" w:rsidRPr="00367540" w:rsidRDefault="00367540" w:rsidP="00F57927">
            <w:pPr>
              <w:rPr>
                <w:color w:val="000000" w:themeColor="text1"/>
              </w:rPr>
            </w:pPr>
            <w:r w:rsidRPr="00367540">
              <w:rPr>
                <w:color w:val="000000" w:themeColor="text1"/>
              </w:rPr>
              <w:t>1,118 (97.9)</w:t>
            </w:r>
          </w:p>
        </w:tc>
        <w:tc>
          <w:tcPr>
            <w:tcW w:w="0" w:type="auto"/>
          </w:tcPr>
          <w:p w14:paraId="2A6E3025" w14:textId="77777777" w:rsidR="00367540" w:rsidRPr="00367540" w:rsidRDefault="00367540" w:rsidP="00F57927">
            <w:pPr>
              <w:rPr>
                <w:color w:val="000000" w:themeColor="text1"/>
              </w:rPr>
            </w:pPr>
            <w:r w:rsidRPr="00367540">
              <w:rPr>
                <w:color w:val="000000" w:themeColor="text1"/>
              </w:rPr>
              <w:t>20 (1.8)</w:t>
            </w:r>
          </w:p>
        </w:tc>
        <w:tc>
          <w:tcPr>
            <w:tcW w:w="0" w:type="auto"/>
          </w:tcPr>
          <w:p w14:paraId="6039CF96" w14:textId="77777777" w:rsidR="00367540" w:rsidRPr="00367540" w:rsidRDefault="00367540" w:rsidP="00F57927">
            <w:pPr>
              <w:rPr>
                <w:color w:val="000000" w:themeColor="text1"/>
              </w:rPr>
            </w:pPr>
            <w:r w:rsidRPr="00367540">
              <w:rPr>
                <w:color w:val="000000" w:themeColor="text1"/>
              </w:rPr>
              <w:t>4 (0.35)</w:t>
            </w:r>
          </w:p>
        </w:tc>
      </w:tr>
      <w:tr w:rsidR="00367540" w:rsidRPr="00367540" w14:paraId="7AD88E27" w14:textId="77777777" w:rsidTr="00F57927">
        <w:tc>
          <w:tcPr>
            <w:tcW w:w="0" w:type="auto"/>
          </w:tcPr>
          <w:p w14:paraId="6183BAB7" w14:textId="77777777" w:rsidR="00367540" w:rsidRPr="00367540" w:rsidRDefault="00367540" w:rsidP="00F57927">
            <w:pPr>
              <w:rPr>
                <w:color w:val="000000" w:themeColor="text1"/>
              </w:rPr>
            </w:pPr>
          </w:p>
        </w:tc>
        <w:tc>
          <w:tcPr>
            <w:tcW w:w="0" w:type="auto"/>
          </w:tcPr>
          <w:p w14:paraId="159ED699" w14:textId="77777777" w:rsidR="00367540" w:rsidRPr="00367540" w:rsidRDefault="00367540" w:rsidP="00F57927">
            <w:pPr>
              <w:rPr>
                <w:color w:val="000000" w:themeColor="text1"/>
              </w:rPr>
            </w:pPr>
            <w:r w:rsidRPr="00367540">
              <w:rPr>
                <w:color w:val="000000" w:themeColor="text1"/>
              </w:rPr>
              <w:t xml:space="preserve">Other </w:t>
            </w:r>
          </w:p>
        </w:tc>
        <w:tc>
          <w:tcPr>
            <w:tcW w:w="0" w:type="auto"/>
          </w:tcPr>
          <w:p w14:paraId="099B7670" w14:textId="77777777" w:rsidR="00367540" w:rsidRPr="00367540" w:rsidRDefault="00367540" w:rsidP="00F57927">
            <w:pPr>
              <w:rPr>
                <w:color w:val="000000" w:themeColor="text1"/>
              </w:rPr>
            </w:pPr>
            <w:r w:rsidRPr="00367540">
              <w:rPr>
                <w:color w:val="000000" w:themeColor="text1"/>
              </w:rPr>
              <w:t>2,174 (98.7)</w:t>
            </w:r>
          </w:p>
        </w:tc>
        <w:tc>
          <w:tcPr>
            <w:tcW w:w="0" w:type="auto"/>
          </w:tcPr>
          <w:p w14:paraId="2C1B6BC6" w14:textId="77777777" w:rsidR="00367540" w:rsidRPr="00367540" w:rsidRDefault="00367540" w:rsidP="00F57927">
            <w:pPr>
              <w:rPr>
                <w:color w:val="000000" w:themeColor="text1"/>
              </w:rPr>
            </w:pPr>
            <w:r w:rsidRPr="00367540">
              <w:rPr>
                <w:color w:val="000000" w:themeColor="text1"/>
              </w:rPr>
              <w:t>18 (0.8)</w:t>
            </w:r>
          </w:p>
        </w:tc>
        <w:tc>
          <w:tcPr>
            <w:tcW w:w="0" w:type="auto"/>
          </w:tcPr>
          <w:p w14:paraId="3302508A" w14:textId="77777777" w:rsidR="00367540" w:rsidRPr="00367540" w:rsidRDefault="00367540" w:rsidP="00F57927">
            <w:pPr>
              <w:rPr>
                <w:color w:val="000000" w:themeColor="text1"/>
              </w:rPr>
            </w:pPr>
            <w:r w:rsidRPr="00367540">
              <w:rPr>
                <w:color w:val="000000" w:themeColor="text1"/>
              </w:rPr>
              <w:t>11 (0.5)</w:t>
            </w:r>
          </w:p>
        </w:tc>
      </w:tr>
      <w:tr w:rsidR="00367540" w:rsidRPr="00367540" w14:paraId="22B195FC" w14:textId="77777777" w:rsidTr="00F57927">
        <w:tc>
          <w:tcPr>
            <w:tcW w:w="0" w:type="auto"/>
            <w:gridSpan w:val="2"/>
          </w:tcPr>
          <w:p w14:paraId="60D26E12" w14:textId="77777777" w:rsidR="00367540" w:rsidRPr="00367540" w:rsidRDefault="00367540" w:rsidP="00F57927">
            <w:pPr>
              <w:rPr>
                <w:color w:val="000000" w:themeColor="text1"/>
              </w:rPr>
            </w:pPr>
            <w:r w:rsidRPr="00367540">
              <w:rPr>
                <w:color w:val="000000" w:themeColor="text1"/>
              </w:rPr>
              <w:t>Time since diagnosis N (%)</w:t>
            </w:r>
          </w:p>
        </w:tc>
        <w:tc>
          <w:tcPr>
            <w:tcW w:w="0" w:type="auto"/>
          </w:tcPr>
          <w:p w14:paraId="03D584C8" w14:textId="77777777" w:rsidR="00367540" w:rsidRPr="00367540" w:rsidRDefault="00367540" w:rsidP="00F57927">
            <w:pPr>
              <w:rPr>
                <w:color w:val="000000" w:themeColor="text1"/>
              </w:rPr>
            </w:pPr>
          </w:p>
        </w:tc>
        <w:tc>
          <w:tcPr>
            <w:tcW w:w="0" w:type="auto"/>
          </w:tcPr>
          <w:p w14:paraId="315390C6" w14:textId="77777777" w:rsidR="00367540" w:rsidRPr="00367540" w:rsidRDefault="00367540" w:rsidP="00F57927">
            <w:pPr>
              <w:rPr>
                <w:color w:val="000000" w:themeColor="text1"/>
              </w:rPr>
            </w:pPr>
          </w:p>
        </w:tc>
        <w:tc>
          <w:tcPr>
            <w:tcW w:w="0" w:type="auto"/>
          </w:tcPr>
          <w:p w14:paraId="6DE5C488" w14:textId="77777777" w:rsidR="00367540" w:rsidRPr="00367540" w:rsidRDefault="00367540" w:rsidP="00F57927">
            <w:pPr>
              <w:rPr>
                <w:color w:val="000000" w:themeColor="text1"/>
              </w:rPr>
            </w:pPr>
          </w:p>
        </w:tc>
      </w:tr>
      <w:tr w:rsidR="00367540" w:rsidRPr="00367540" w14:paraId="4BE7D156" w14:textId="77777777" w:rsidTr="00F57927">
        <w:tc>
          <w:tcPr>
            <w:tcW w:w="0" w:type="auto"/>
          </w:tcPr>
          <w:p w14:paraId="11D3B2B3" w14:textId="77777777" w:rsidR="00367540" w:rsidRPr="00367540" w:rsidRDefault="00367540" w:rsidP="00F57927">
            <w:pPr>
              <w:rPr>
                <w:color w:val="000000" w:themeColor="text1"/>
              </w:rPr>
            </w:pPr>
          </w:p>
        </w:tc>
        <w:tc>
          <w:tcPr>
            <w:tcW w:w="0" w:type="auto"/>
          </w:tcPr>
          <w:p w14:paraId="017B41D1" w14:textId="77777777" w:rsidR="00367540" w:rsidRPr="00367540" w:rsidRDefault="00367540" w:rsidP="00F57927">
            <w:pPr>
              <w:rPr>
                <w:color w:val="000000" w:themeColor="text1"/>
              </w:rPr>
            </w:pPr>
            <w:r w:rsidRPr="00367540">
              <w:rPr>
                <w:color w:val="000000" w:themeColor="text1"/>
              </w:rPr>
              <w:t>&lt; 1 year</w:t>
            </w:r>
          </w:p>
        </w:tc>
        <w:tc>
          <w:tcPr>
            <w:tcW w:w="0" w:type="auto"/>
          </w:tcPr>
          <w:p w14:paraId="709898A9" w14:textId="77777777" w:rsidR="00367540" w:rsidRPr="00367540" w:rsidRDefault="00367540" w:rsidP="00F57927">
            <w:pPr>
              <w:rPr>
                <w:color w:val="000000" w:themeColor="text1"/>
              </w:rPr>
            </w:pPr>
            <w:r w:rsidRPr="00367540">
              <w:rPr>
                <w:color w:val="000000" w:themeColor="text1"/>
              </w:rPr>
              <w:t>40,051 (66.2)</w:t>
            </w:r>
          </w:p>
        </w:tc>
        <w:tc>
          <w:tcPr>
            <w:tcW w:w="0" w:type="auto"/>
          </w:tcPr>
          <w:p w14:paraId="29256BE8" w14:textId="77777777" w:rsidR="00367540" w:rsidRPr="00367540" w:rsidRDefault="00367540" w:rsidP="00F57927">
            <w:pPr>
              <w:rPr>
                <w:color w:val="000000" w:themeColor="text1"/>
              </w:rPr>
            </w:pPr>
            <w:r w:rsidRPr="00367540">
              <w:rPr>
                <w:color w:val="000000" w:themeColor="text1"/>
              </w:rPr>
              <w:t>286 (67.8)</w:t>
            </w:r>
          </w:p>
        </w:tc>
        <w:tc>
          <w:tcPr>
            <w:tcW w:w="0" w:type="auto"/>
          </w:tcPr>
          <w:p w14:paraId="1BA96080" w14:textId="77777777" w:rsidR="00367540" w:rsidRPr="00367540" w:rsidRDefault="00367540" w:rsidP="00F57927">
            <w:pPr>
              <w:rPr>
                <w:color w:val="000000" w:themeColor="text1"/>
              </w:rPr>
            </w:pPr>
            <w:r w:rsidRPr="00367540">
              <w:rPr>
                <w:color w:val="000000" w:themeColor="text1"/>
              </w:rPr>
              <w:t>83 (61)</w:t>
            </w:r>
          </w:p>
        </w:tc>
      </w:tr>
      <w:tr w:rsidR="00367540" w:rsidRPr="00367540" w14:paraId="5FD66336" w14:textId="77777777" w:rsidTr="00F57927">
        <w:tc>
          <w:tcPr>
            <w:tcW w:w="0" w:type="auto"/>
          </w:tcPr>
          <w:p w14:paraId="1756AAFC" w14:textId="77777777" w:rsidR="00367540" w:rsidRPr="00367540" w:rsidRDefault="00367540" w:rsidP="00F57927">
            <w:pPr>
              <w:rPr>
                <w:color w:val="000000" w:themeColor="text1"/>
              </w:rPr>
            </w:pPr>
          </w:p>
        </w:tc>
        <w:tc>
          <w:tcPr>
            <w:tcW w:w="0" w:type="auto"/>
          </w:tcPr>
          <w:p w14:paraId="72EA37BF" w14:textId="77777777" w:rsidR="00367540" w:rsidRPr="00367540" w:rsidRDefault="00367540" w:rsidP="00F57927">
            <w:pPr>
              <w:rPr>
                <w:color w:val="000000" w:themeColor="text1"/>
              </w:rPr>
            </w:pPr>
            <w:r w:rsidRPr="00367540">
              <w:rPr>
                <w:color w:val="000000" w:themeColor="text1"/>
              </w:rPr>
              <w:t>1-5 years</w:t>
            </w:r>
          </w:p>
        </w:tc>
        <w:tc>
          <w:tcPr>
            <w:tcW w:w="0" w:type="auto"/>
          </w:tcPr>
          <w:p w14:paraId="1E698F0D" w14:textId="77777777" w:rsidR="00367540" w:rsidRPr="00367540" w:rsidRDefault="00367540" w:rsidP="00F57927">
            <w:pPr>
              <w:rPr>
                <w:color w:val="000000" w:themeColor="text1"/>
              </w:rPr>
            </w:pPr>
            <w:r w:rsidRPr="00367540">
              <w:rPr>
                <w:color w:val="000000" w:themeColor="text1"/>
              </w:rPr>
              <w:t>15,128 (25.0)</w:t>
            </w:r>
          </w:p>
        </w:tc>
        <w:tc>
          <w:tcPr>
            <w:tcW w:w="0" w:type="auto"/>
          </w:tcPr>
          <w:p w14:paraId="52A1B885" w14:textId="77777777" w:rsidR="00367540" w:rsidRPr="00367540" w:rsidRDefault="00367540" w:rsidP="00F57927">
            <w:pPr>
              <w:rPr>
                <w:color w:val="000000" w:themeColor="text1"/>
              </w:rPr>
            </w:pPr>
            <w:r w:rsidRPr="00367540">
              <w:rPr>
                <w:color w:val="000000" w:themeColor="text1"/>
              </w:rPr>
              <w:t>112 (26.5)</w:t>
            </w:r>
          </w:p>
        </w:tc>
        <w:tc>
          <w:tcPr>
            <w:tcW w:w="0" w:type="auto"/>
          </w:tcPr>
          <w:p w14:paraId="21309525" w14:textId="77777777" w:rsidR="00367540" w:rsidRPr="00367540" w:rsidRDefault="00367540" w:rsidP="00F57927">
            <w:pPr>
              <w:rPr>
                <w:color w:val="000000" w:themeColor="text1"/>
              </w:rPr>
            </w:pPr>
            <w:r w:rsidRPr="00367540">
              <w:rPr>
                <w:color w:val="000000" w:themeColor="text1"/>
              </w:rPr>
              <w:t>37 (27)</w:t>
            </w:r>
          </w:p>
        </w:tc>
      </w:tr>
      <w:tr w:rsidR="00367540" w:rsidRPr="00367540" w14:paraId="76595CFD" w14:textId="77777777" w:rsidTr="00F57927">
        <w:tc>
          <w:tcPr>
            <w:tcW w:w="0" w:type="auto"/>
          </w:tcPr>
          <w:p w14:paraId="3EA9065A" w14:textId="77777777" w:rsidR="00367540" w:rsidRPr="00367540" w:rsidRDefault="00367540" w:rsidP="00F57927">
            <w:pPr>
              <w:rPr>
                <w:color w:val="000000" w:themeColor="text1"/>
              </w:rPr>
            </w:pPr>
          </w:p>
        </w:tc>
        <w:tc>
          <w:tcPr>
            <w:tcW w:w="0" w:type="auto"/>
          </w:tcPr>
          <w:p w14:paraId="75658E92" w14:textId="77777777" w:rsidR="00367540" w:rsidRPr="00367540" w:rsidRDefault="00367540" w:rsidP="00F57927">
            <w:pPr>
              <w:rPr>
                <w:color w:val="000000" w:themeColor="text1"/>
              </w:rPr>
            </w:pPr>
            <w:r w:rsidRPr="00367540">
              <w:rPr>
                <w:color w:val="000000" w:themeColor="text1"/>
              </w:rPr>
              <w:t>&gt; 5 years</w:t>
            </w:r>
          </w:p>
        </w:tc>
        <w:tc>
          <w:tcPr>
            <w:tcW w:w="0" w:type="auto"/>
          </w:tcPr>
          <w:p w14:paraId="541B7C1C" w14:textId="77777777" w:rsidR="00367540" w:rsidRPr="00367540" w:rsidRDefault="00367540" w:rsidP="00F57927">
            <w:pPr>
              <w:rPr>
                <w:color w:val="000000" w:themeColor="text1"/>
              </w:rPr>
            </w:pPr>
            <w:r w:rsidRPr="00367540">
              <w:rPr>
                <w:color w:val="000000" w:themeColor="text1"/>
              </w:rPr>
              <w:t>5,138 (8.5)</w:t>
            </w:r>
          </w:p>
        </w:tc>
        <w:tc>
          <w:tcPr>
            <w:tcW w:w="0" w:type="auto"/>
          </w:tcPr>
          <w:p w14:paraId="3D752ECA" w14:textId="77777777" w:rsidR="00367540" w:rsidRPr="00367540" w:rsidRDefault="00367540" w:rsidP="00F57927">
            <w:pPr>
              <w:rPr>
                <w:color w:val="000000" w:themeColor="text1"/>
              </w:rPr>
            </w:pPr>
            <w:r w:rsidRPr="00367540">
              <w:rPr>
                <w:color w:val="000000" w:themeColor="text1"/>
              </w:rPr>
              <w:t>24 (5.7)</w:t>
            </w:r>
          </w:p>
        </w:tc>
        <w:tc>
          <w:tcPr>
            <w:tcW w:w="0" w:type="auto"/>
          </w:tcPr>
          <w:p w14:paraId="5390D572" w14:textId="77777777" w:rsidR="00367540" w:rsidRPr="00367540" w:rsidRDefault="00367540" w:rsidP="00F57927">
            <w:pPr>
              <w:rPr>
                <w:color w:val="000000" w:themeColor="text1"/>
              </w:rPr>
            </w:pPr>
            <w:r w:rsidRPr="00367540">
              <w:rPr>
                <w:color w:val="000000" w:themeColor="text1"/>
              </w:rPr>
              <w:t>15 (11.0)</w:t>
            </w:r>
          </w:p>
        </w:tc>
      </w:tr>
      <w:tr w:rsidR="00367540" w:rsidRPr="00367540" w14:paraId="054D48DB" w14:textId="77777777" w:rsidTr="00F57927">
        <w:tc>
          <w:tcPr>
            <w:tcW w:w="0" w:type="auto"/>
          </w:tcPr>
          <w:p w14:paraId="5D51494C" w14:textId="77777777" w:rsidR="00367540" w:rsidRPr="00367540" w:rsidRDefault="00367540" w:rsidP="00F57927">
            <w:pPr>
              <w:rPr>
                <w:color w:val="000000" w:themeColor="text1"/>
              </w:rPr>
            </w:pPr>
          </w:p>
        </w:tc>
        <w:tc>
          <w:tcPr>
            <w:tcW w:w="0" w:type="auto"/>
          </w:tcPr>
          <w:p w14:paraId="1275DE53" w14:textId="77777777" w:rsidR="00367540" w:rsidRPr="00367540" w:rsidRDefault="00367540" w:rsidP="00F57927">
            <w:pPr>
              <w:rPr>
                <w:color w:val="000000" w:themeColor="text1"/>
              </w:rPr>
            </w:pPr>
            <w:r w:rsidRPr="00367540">
              <w:rPr>
                <w:color w:val="000000" w:themeColor="text1"/>
              </w:rPr>
              <w:t>Don’t know/ can’t remember</w:t>
            </w:r>
          </w:p>
        </w:tc>
        <w:tc>
          <w:tcPr>
            <w:tcW w:w="0" w:type="auto"/>
          </w:tcPr>
          <w:p w14:paraId="4EDED757" w14:textId="77777777" w:rsidR="00367540" w:rsidRPr="00367540" w:rsidRDefault="00367540" w:rsidP="00F57927">
            <w:pPr>
              <w:rPr>
                <w:color w:val="000000" w:themeColor="text1"/>
              </w:rPr>
            </w:pPr>
            <w:r w:rsidRPr="00367540">
              <w:rPr>
                <w:color w:val="000000" w:themeColor="text1"/>
              </w:rPr>
              <w:t>165 (0.3)</w:t>
            </w:r>
          </w:p>
        </w:tc>
        <w:tc>
          <w:tcPr>
            <w:tcW w:w="0" w:type="auto"/>
          </w:tcPr>
          <w:p w14:paraId="55F7FF7E" w14:textId="77777777" w:rsidR="00367540" w:rsidRPr="00367540" w:rsidRDefault="00367540" w:rsidP="00F57927">
            <w:pPr>
              <w:rPr>
                <w:color w:val="000000" w:themeColor="text1"/>
              </w:rPr>
            </w:pPr>
            <w:r w:rsidRPr="00367540">
              <w:rPr>
                <w:color w:val="000000" w:themeColor="text1"/>
              </w:rPr>
              <w:t>0 (0.0)</w:t>
            </w:r>
          </w:p>
        </w:tc>
        <w:tc>
          <w:tcPr>
            <w:tcW w:w="0" w:type="auto"/>
          </w:tcPr>
          <w:p w14:paraId="26116B47" w14:textId="77777777" w:rsidR="00367540" w:rsidRPr="00367540" w:rsidRDefault="00367540" w:rsidP="00F57927">
            <w:pPr>
              <w:rPr>
                <w:color w:val="000000" w:themeColor="text1"/>
              </w:rPr>
            </w:pPr>
            <w:r w:rsidRPr="00367540">
              <w:rPr>
                <w:color w:val="000000" w:themeColor="text1"/>
              </w:rPr>
              <w:t>2 (1.5)</w:t>
            </w:r>
          </w:p>
        </w:tc>
      </w:tr>
      <w:tr w:rsidR="00367540" w:rsidRPr="00367540" w14:paraId="0661EBF2" w14:textId="77777777" w:rsidTr="00F57927">
        <w:tc>
          <w:tcPr>
            <w:tcW w:w="0" w:type="auto"/>
            <w:gridSpan w:val="2"/>
          </w:tcPr>
          <w:p w14:paraId="00F0A6AB" w14:textId="77777777" w:rsidR="00367540" w:rsidRPr="00367540" w:rsidRDefault="00367540" w:rsidP="00F57927">
            <w:pPr>
              <w:rPr>
                <w:color w:val="000000" w:themeColor="text1"/>
              </w:rPr>
            </w:pPr>
            <w:r w:rsidRPr="00367540">
              <w:rPr>
                <w:color w:val="000000" w:themeColor="text1"/>
              </w:rPr>
              <w:t>Employment N (%)</w:t>
            </w:r>
          </w:p>
        </w:tc>
        <w:tc>
          <w:tcPr>
            <w:tcW w:w="0" w:type="auto"/>
          </w:tcPr>
          <w:p w14:paraId="2B36AEF0" w14:textId="77777777" w:rsidR="00367540" w:rsidRPr="00367540" w:rsidRDefault="00367540" w:rsidP="00F57927">
            <w:pPr>
              <w:rPr>
                <w:color w:val="000000" w:themeColor="text1"/>
              </w:rPr>
            </w:pPr>
          </w:p>
        </w:tc>
        <w:tc>
          <w:tcPr>
            <w:tcW w:w="0" w:type="auto"/>
          </w:tcPr>
          <w:p w14:paraId="6BE1E53C" w14:textId="77777777" w:rsidR="00367540" w:rsidRPr="00367540" w:rsidRDefault="00367540" w:rsidP="00F57927">
            <w:pPr>
              <w:rPr>
                <w:color w:val="000000" w:themeColor="text1"/>
              </w:rPr>
            </w:pPr>
          </w:p>
        </w:tc>
        <w:tc>
          <w:tcPr>
            <w:tcW w:w="0" w:type="auto"/>
          </w:tcPr>
          <w:p w14:paraId="54240F0B" w14:textId="77777777" w:rsidR="00367540" w:rsidRPr="00367540" w:rsidRDefault="00367540" w:rsidP="00F57927">
            <w:pPr>
              <w:rPr>
                <w:color w:val="000000" w:themeColor="text1"/>
              </w:rPr>
            </w:pPr>
          </w:p>
        </w:tc>
      </w:tr>
      <w:tr w:rsidR="00367540" w:rsidRPr="00367540" w14:paraId="59B6E123" w14:textId="77777777" w:rsidTr="00F57927">
        <w:tc>
          <w:tcPr>
            <w:tcW w:w="0" w:type="auto"/>
          </w:tcPr>
          <w:p w14:paraId="75A5594F" w14:textId="77777777" w:rsidR="00367540" w:rsidRPr="00367540" w:rsidRDefault="00367540" w:rsidP="00F57927">
            <w:pPr>
              <w:rPr>
                <w:color w:val="000000" w:themeColor="text1"/>
              </w:rPr>
            </w:pPr>
          </w:p>
        </w:tc>
        <w:tc>
          <w:tcPr>
            <w:tcW w:w="0" w:type="auto"/>
          </w:tcPr>
          <w:p w14:paraId="636026F4" w14:textId="77777777" w:rsidR="00367540" w:rsidRPr="00367540" w:rsidRDefault="00367540" w:rsidP="00F57927">
            <w:pPr>
              <w:rPr>
                <w:color w:val="000000" w:themeColor="text1"/>
              </w:rPr>
            </w:pPr>
            <w:r w:rsidRPr="00367540">
              <w:rPr>
                <w:color w:val="000000" w:themeColor="text1"/>
              </w:rPr>
              <w:t>Full time</w:t>
            </w:r>
          </w:p>
        </w:tc>
        <w:tc>
          <w:tcPr>
            <w:tcW w:w="0" w:type="auto"/>
          </w:tcPr>
          <w:p w14:paraId="7AC35732" w14:textId="77777777" w:rsidR="00367540" w:rsidRPr="00367540" w:rsidRDefault="00367540" w:rsidP="00F57927">
            <w:pPr>
              <w:rPr>
                <w:color w:val="000000" w:themeColor="text1"/>
              </w:rPr>
            </w:pPr>
            <w:r w:rsidRPr="00367540">
              <w:rPr>
                <w:color w:val="000000" w:themeColor="text1"/>
              </w:rPr>
              <w:t>10,299 (17.0)</w:t>
            </w:r>
          </w:p>
        </w:tc>
        <w:tc>
          <w:tcPr>
            <w:tcW w:w="0" w:type="auto"/>
          </w:tcPr>
          <w:p w14:paraId="32F52355" w14:textId="77777777" w:rsidR="00367540" w:rsidRPr="00367540" w:rsidRDefault="00367540" w:rsidP="00F57927">
            <w:pPr>
              <w:rPr>
                <w:color w:val="000000" w:themeColor="text1"/>
              </w:rPr>
            </w:pPr>
            <w:r w:rsidRPr="00367540">
              <w:rPr>
                <w:color w:val="000000" w:themeColor="text1"/>
              </w:rPr>
              <w:t>142 (33.7)</w:t>
            </w:r>
          </w:p>
        </w:tc>
        <w:tc>
          <w:tcPr>
            <w:tcW w:w="0" w:type="auto"/>
          </w:tcPr>
          <w:p w14:paraId="01594BA0" w14:textId="77777777" w:rsidR="00367540" w:rsidRPr="00367540" w:rsidRDefault="00367540" w:rsidP="00F57927">
            <w:pPr>
              <w:rPr>
                <w:color w:val="000000" w:themeColor="text1"/>
              </w:rPr>
            </w:pPr>
            <w:r w:rsidRPr="00367540">
              <w:rPr>
                <w:color w:val="000000" w:themeColor="text1"/>
              </w:rPr>
              <w:t>30 (21.3)</w:t>
            </w:r>
          </w:p>
        </w:tc>
      </w:tr>
      <w:tr w:rsidR="00367540" w:rsidRPr="00367540" w14:paraId="19A9231D" w14:textId="77777777" w:rsidTr="00F57927">
        <w:tc>
          <w:tcPr>
            <w:tcW w:w="0" w:type="auto"/>
          </w:tcPr>
          <w:p w14:paraId="57E7D567" w14:textId="77777777" w:rsidR="00367540" w:rsidRPr="00367540" w:rsidRDefault="00367540" w:rsidP="00F57927">
            <w:pPr>
              <w:rPr>
                <w:color w:val="000000" w:themeColor="text1"/>
              </w:rPr>
            </w:pPr>
          </w:p>
        </w:tc>
        <w:tc>
          <w:tcPr>
            <w:tcW w:w="0" w:type="auto"/>
          </w:tcPr>
          <w:p w14:paraId="73F2C5FA" w14:textId="77777777" w:rsidR="00367540" w:rsidRPr="00367540" w:rsidRDefault="00367540" w:rsidP="00F57927">
            <w:pPr>
              <w:rPr>
                <w:color w:val="000000" w:themeColor="text1"/>
              </w:rPr>
            </w:pPr>
            <w:r w:rsidRPr="00367540">
              <w:rPr>
                <w:color w:val="000000" w:themeColor="text1"/>
              </w:rPr>
              <w:t>Part time</w:t>
            </w:r>
          </w:p>
        </w:tc>
        <w:tc>
          <w:tcPr>
            <w:tcW w:w="0" w:type="auto"/>
          </w:tcPr>
          <w:p w14:paraId="43A207CC" w14:textId="77777777" w:rsidR="00367540" w:rsidRPr="00367540" w:rsidRDefault="00367540" w:rsidP="00F57927">
            <w:pPr>
              <w:rPr>
                <w:color w:val="000000" w:themeColor="text1"/>
              </w:rPr>
            </w:pPr>
            <w:r w:rsidRPr="00367540">
              <w:rPr>
                <w:color w:val="000000" w:themeColor="text1"/>
              </w:rPr>
              <w:t>5,566 (9.2)</w:t>
            </w:r>
          </w:p>
        </w:tc>
        <w:tc>
          <w:tcPr>
            <w:tcW w:w="0" w:type="auto"/>
          </w:tcPr>
          <w:p w14:paraId="3A12003D" w14:textId="77777777" w:rsidR="00367540" w:rsidRPr="00367540" w:rsidRDefault="00367540" w:rsidP="00F57927">
            <w:pPr>
              <w:rPr>
                <w:color w:val="000000" w:themeColor="text1"/>
              </w:rPr>
            </w:pPr>
            <w:r w:rsidRPr="00367540">
              <w:rPr>
                <w:color w:val="000000" w:themeColor="text1"/>
              </w:rPr>
              <w:t>38 (9.0)</w:t>
            </w:r>
          </w:p>
        </w:tc>
        <w:tc>
          <w:tcPr>
            <w:tcW w:w="0" w:type="auto"/>
          </w:tcPr>
          <w:p w14:paraId="5FA009E9" w14:textId="77777777" w:rsidR="00367540" w:rsidRPr="00367540" w:rsidRDefault="00367540" w:rsidP="00F57927">
            <w:pPr>
              <w:rPr>
                <w:color w:val="000000" w:themeColor="text1"/>
              </w:rPr>
            </w:pPr>
            <w:r w:rsidRPr="00367540">
              <w:rPr>
                <w:color w:val="000000" w:themeColor="text1"/>
              </w:rPr>
              <w:t>17 (12.1)</w:t>
            </w:r>
          </w:p>
        </w:tc>
      </w:tr>
      <w:tr w:rsidR="00367540" w:rsidRPr="00367540" w14:paraId="30314A20" w14:textId="77777777" w:rsidTr="00F57927">
        <w:tc>
          <w:tcPr>
            <w:tcW w:w="0" w:type="auto"/>
          </w:tcPr>
          <w:p w14:paraId="08B4BF7E" w14:textId="77777777" w:rsidR="00367540" w:rsidRPr="00367540" w:rsidRDefault="00367540" w:rsidP="00F57927">
            <w:pPr>
              <w:rPr>
                <w:color w:val="000000" w:themeColor="text1"/>
              </w:rPr>
            </w:pPr>
          </w:p>
        </w:tc>
        <w:tc>
          <w:tcPr>
            <w:tcW w:w="0" w:type="auto"/>
          </w:tcPr>
          <w:p w14:paraId="192301D8" w14:textId="77777777" w:rsidR="00367540" w:rsidRPr="00367540" w:rsidRDefault="00367540" w:rsidP="00F57927">
            <w:pPr>
              <w:rPr>
                <w:color w:val="000000" w:themeColor="text1"/>
              </w:rPr>
            </w:pPr>
            <w:r w:rsidRPr="00367540">
              <w:rPr>
                <w:color w:val="000000" w:themeColor="text1"/>
              </w:rPr>
              <w:t>Homemaker</w:t>
            </w:r>
          </w:p>
        </w:tc>
        <w:tc>
          <w:tcPr>
            <w:tcW w:w="0" w:type="auto"/>
          </w:tcPr>
          <w:p w14:paraId="6F0A705E" w14:textId="77777777" w:rsidR="00367540" w:rsidRPr="00367540" w:rsidRDefault="00367540" w:rsidP="00F57927">
            <w:pPr>
              <w:rPr>
                <w:color w:val="000000" w:themeColor="text1"/>
              </w:rPr>
            </w:pPr>
            <w:r w:rsidRPr="00367540">
              <w:rPr>
                <w:color w:val="000000" w:themeColor="text1"/>
              </w:rPr>
              <w:t>1,698 (2.8)</w:t>
            </w:r>
          </w:p>
        </w:tc>
        <w:tc>
          <w:tcPr>
            <w:tcW w:w="0" w:type="auto"/>
          </w:tcPr>
          <w:p w14:paraId="7E85A920" w14:textId="77777777" w:rsidR="00367540" w:rsidRPr="00367540" w:rsidRDefault="00367540" w:rsidP="00F57927">
            <w:pPr>
              <w:rPr>
                <w:color w:val="000000" w:themeColor="text1"/>
              </w:rPr>
            </w:pPr>
            <w:r w:rsidRPr="00367540">
              <w:rPr>
                <w:color w:val="000000" w:themeColor="text1"/>
              </w:rPr>
              <w:t>4 (1.0)</w:t>
            </w:r>
          </w:p>
        </w:tc>
        <w:tc>
          <w:tcPr>
            <w:tcW w:w="0" w:type="auto"/>
          </w:tcPr>
          <w:p w14:paraId="68B62EE1" w14:textId="77777777" w:rsidR="00367540" w:rsidRPr="00367540" w:rsidRDefault="00367540" w:rsidP="00F57927">
            <w:pPr>
              <w:rPr>
                <w:color w:val="000000" w:themeColor="text1"/>
              </w:rPr>
            </w:pPr>
            <w:r w:rsidRPr="00367540">
              <w:rPr>
                <w:color w:val="000000" w:themeColor="text1"/>
              </w:rPr>
              <w:t>3 (2.1)</w:t>
            </w:r>
          </w:p>
        </w:tc>
      </w:tr>
      <w:tr w:rsidR="00367540" w:rsidRPr="00367540" w14:paraId="5503850B" w14:textId="77777777" w:rsidTr="00F57927">
        <w:tc>
          <w:tcPr>
            <w:tcW w:w="0" w:type="auto"/>
          </w:tcPr>
          <w:p w14:paraId="6DF5860A" w14:textId="77777777" w:rsidR="00367540" w:rsidRPr="00367540" w:rsidRDefault="00367540" w:rsidP="00F57927">
            <w:pPr>
              <w:rPr>
                <w:color w:val="000000" w:themeColor="text1"/>
              </w:rPr>
            </w:pPr>
          </w:p>
        </w:tc>
        <w:tc>
          <w:tcPr>
            <w:tcW w:w="0" w:type="auto"/>
          </w:tcPr>
          <w:p w14:paraId="7F24145B" w14:textId="77777777" w:rsidR="00367540" w:rsidRPr="00367540" w:rsidRDefault="00367540" w:rsidP="00F57927">
            <w:pPr>
              <w:rPr>
                <w:color w:val="000000" w:themeColor="text1"/>
              </w:rPr>
            </w:pPr>
            <w:r w:rsidRPr="00367540">
              <w:rPr>
                <w:color w:val="000000" w:themeColor="text1"/>
              </w:rPr>
              <w:t xml:space="preserve">Student </w:t>
            </w:r>
          </w:p>
        </w:tc>
        <w:tc>
          <w:tcPr>
            <w:tcW w:w="0" w:type="auto"/>
          </w:tcPr>
          <w:p w14:paraId="262DE876" w14:textId="77777777" w:rsidR="00367540" w:rsidRPr="00367540" w:rsidRDefault="00367540" w:rsidP="00F57927">
            <w:pPr>
              <w:rPr>
                <w:color w:val="000000" w:themeColor="text1"/>
              </w:rPr>
            </w:pPr>
            <w:r w:rsidRPr="00367540">
              <w:rPr>
                <w:color w:val="000000" w:themeColor="text1"/>
              </w:rPr>
              <w:t>162 (0.3)</w:t>
            </w:r>
          </w:p>
        </w:tc>
        <w:tc>
          <w:tcPr>
            <w:tcW w:w="0" w:type="auto"/>
          </w:tcPr>
          <w:p w14:paraId="4A3BC504" w14:textId="77777777" w:rsidR="00367540" w:rsidRPr="00367540" w:rsidRDefault="00367540" w:rsidP="00F57927">
            <w:pPr>
              <w:rPr>
                <w:color w:val="000000" w:themeColor="text1"/>
              </w:rPr>
            </w:pPr>
            <w:r w:rsidRPr="00367540">
              <w:rPr>
                <w:color w:val="000000" w:themeColor="text1"/>
              </w:rPr>
              <w:t>6 (1.4)</w:t>
            </w:r>
          </w:p>
        </w:tc>
        <w:tc>
          <w:tcPr>
            <w:tcW w:w="0" w:type="auto"/>
          </w:tcPr>
          <w:p w14:paraId="72021599" w14:textId="77777777" w:rsidR="00367540" w:rsidRPr="00367540" w:rsidRDefault="00367540" w:rsidP="00F57927">
            <w:pPr>
              <w:rPr>
                <w:color w:val="000000" w:themeColor="text1"/>
              </w:rPr>
            </w:pPr>
            <w:r w:rsidRPr="00367540">
              <w:rPr>
                <w:color w:val="000000" w:themeColor="text1"/>
              </w:rPr>
              <w:t>1 (0.7)</w:t>
            </w:r>
          </w:p>
        </w:tc>
      </w:tr>
      <w:tr w:rsidR="00367540" w:rsidRPr="00367540" w14:paraId="3DE9F523" w14:textId="77777777" w:rsidTr="00F57927">
        <w:tc>
          <w:tcPr>
            <w:tcW w:w="0" w:type="auto"/>
          </w:tcPr>
          <w:p w14:paraId="0313D795" w14:textId="77777777" w:rsidR="00367540" w:rsidRPr="00367540" w:rsidRDefault="00367540" w:rsidP="00F57927">
            <w:pPr>
              <w:rPr>
                <w:color w:val="000000" w:themeColor="text1"/>
              </w:rPr>
            </w:pPr>
          </w:p>
        </w:tc>
        <w:tc>
          <w:tcPr>
            <w:tcW w:w="0" w:type="auto"/>
          </w:tcPr>
          <w:p w14:paraId="2B4227C7" w14:textId="77777777" w:rsidR="00367540" w:rsidRPr="00367540" w:rsidRDefault="00367540" w:rsidP="00F57927">
            <w:pPr>
              <w:rPr>
                <w:color w:val="000000" w:themeColor="text1"/>
              </w:rPr>
            </w:pPr>
            <w:r w:rsidRPr="00367540">
              <w:rPr>
                <w:color w:val="000000" w:themeColor="text1"/>
              </w:rPr>
              <w:t>Retired</w:t>
            </w:r>
          </w:p>
        </w:tc>
        <w:tc>
          <w:tcPr>
            <w:tcW w:w="0" w:type="auto"/>
          </w:tcPr>
          <w:p w14:paraId="23FCBD10" w14:textId="77777777" w:rsidR="00367540" w:rsidRPr="00367540" w:rsidRDefault="00367540" w:rsidP="00F57927">
            <w:pPr>
              <w:rPr>
                <w:color w:val="000000" w:themeColor="text1"/>
              </w:rPr>
            </w:pPr>
            <w:r w:rsidRPr="00367540">
              <w:rPr>
                <w:color w:val="000000" w:themeColor="text1"/>
              </w:rPr>
              <w:t>37,740 (62.4)</w:t>
            </w:r>
          </w:p>
        </w:tc>
        <w:tc>
          <w:tcPr>
            <w:tcW w:w="0" w:type="auto"/>
          </w:tcPr>
          <w:p w14:paraId="31EDC908" w14:textId="77777777" w:rsidR="00367540" w:rsidRPr="00367540" w:rsidRDefault="00367540" w:rsidP="00F57927">
            <w:pPr>
              <w:rPr>
                <w:color w:val="000000" w:themeColor="text1"/>
              </w:rPr>
            </w:pPr>
            <w:r w:rsidRPr="00367540">
              <w:rPr>
                <w:color w:val="000000" w:themeColor="text1"/>
              </w:rPr>
              <w:t>148 (35.1)</w:t>
            </w:r>
          </w:p>
        </w:tc>
        <w:tc>
          <w:tcPr>
            <w:tcW w:w="0" w:type="auto"/>
          </w:tcPr>
          <w:p w14:paraId="0A4616EB" w14:textId="77777777" w:rsidR="00367540" w:rsidRPr="00367540" w:rsidRDefault="00367540" w:rsidP="00F57927">
            <w:pPr>
              <w:rPr>
                <w:color w:val="000000" w:themeColor="text1"/>
              </w:rPr>
            </w:pPr>
            <w:r w:rsidRPr="00367540">
              <w:rPr>
                <w:color w:val="000000" w:themeColor="text1"/>
              </w:rPr>
              <w:t>72 (51.1)</w:t>
            </w:r>
          </w:p>
        </w:tc>
      </w:tr>
      <w:tr w:rsidR="00367540" w:rsidRPr="00367540" w14:paraId="02E60EA5" w14:textId="77777777" w:rsidTr="00F57927">
        <w:tc>
          <w:tcPr>
            <w:tcW w:w="0" w:type="auto"/>
          </w:tcPr>
          <w:p w14:paraId="536E094B" w14:textId="77777777" w:rsidR="00367540" w:rsidRPr="00367540" w:rsidRDefault="00367540" w:rsidP="00F57927">
            <w:pPr>
              <w:rPr>
                <w:color w:val="000000" w:themeColor="text1"/>
              </w:rPr>
            </w:pPr>
          </w:p>
        </w:tc>
        <w:tc>
          <w:tcPr>
            <w:tcW w:w="0" w:type="auto"/>
          </w:tcPr>
          <w:p w14:paraId="3F676A52" w14:textId="77777777" w:rsidR="00367540" w:rsidRPr="00367540" w:rsidRDefault="00367540" w:rsidP="00F57927">
            <w:pPr>
              <w:rPr>
                <w:color w:val="000000" w:themeColor="text1"/>
              </w:rPr>
            </w:pPr>
            <w:r w:rsidRPr="00367540">
              <w:rPr>
                <w:color w:val="000000" w:themeColor="text1"/>
              </w:rPr>
              <w:t>Unemployed (seeking)</w:t>
            </w:r>
          </w:p>
        </w:tc>
        <w:tc>
          <w:tcPr>
            <w:tcW w:w="0" w:type="auto"/>
          </w:tcPr>
          <w:p w14:paraId="7D66B117" w14:textId="77777777" w:rsidR="00367540" w:rsidRPr="00367540" w:rsidRDefault="00367540" w:rsidP="00F57927">
            <w:pPr>
              <w:rPr>
                <w:color w:val="000000" w:themeColor="text1"/>
              </w:rPr>
            </w:pPr>
            <w:r w:rsidRPr="00367540">
              <w:rPr>
                <w:color w:val="000000" w:themeColor="text1"/>
              </w:rPr>
              <w:t>414 (0.7)</w:t>
            </w:r>
          </w:p>
        </w:tc>
        <w:tc>
          <w:tcPr>
            <w:tcW w:w="0" w:type="auto"/>
          </w:tcPr>
          <w:p w14:paraId="67A4AF5F" w14:textId="77777777" w:rsidR="00367540" w:rsidRPr="00367540" w:rsidRDefault="00367540" w:rsidP="00F57927">
            <w:pPr>
              <w:rPr>
                <w:color w:val="000000" w:themeColor="text1"/>
              </w:rPr>
            </w:pPr>
            <w:r w:rsidRPr="00367540">
              <w:rPr>
                <w:color w:val="000000" w:themeColor="text1"/>
              </w:rPr>
              <w:t>9 (2.1)</w:t>
            </w:r>
          </w:p>
        </w:tc>
        <w:tc>
          <w:tcPr>
            <w:tcW w:w="0" w:type="auto"/>
          </w:tcPr>
          <w:p w14:paraId="33E8BEA2" w14:textId="77777777" w:rsidR="00367540" w:rsidRPr="00367540" w:rsidRDefault="00367540" w:rsidP="00F57927">
            <w:pPr>
              <w:rPr>
                <w:color w:val="000000" w:themeColor="text1"/>
              </w:rPr>
            </w:pPr>
            <w:r w:rsidRPr="00367540">
              <w:rPr>
                <w:color w:val="000000" w:themeColor="text1"/>
              </w:rPr>
              <w:t>1 (0.7)</w:t>
            </w:r>
          </w:p>
        </w:tc>
      </w:tr>
      <w:tr w:rsidR="00367540" w:rsidRPr="00367540" w14:paraId="3930DC33" w14:textId="77777777" w:rsidTr="00F57927">
        <w:tc>
          <w:tcPr>
            <w:tcW w:w="0" w:type="auto"/>
          </w:tcPr>
          <w:p w14:paraId="4ECC6F7C" w14:textId="77777777" w:rsidR="00367540" w:rsidRPr="00367540" w:rsidRDefault="00367540" w:rsidP="00F57927">
            <w:pPr>
              <w:rPr>
                <w:color w:val="000000" w:themeColor="text1"/>
              </w:rPr>
            </w:pPr>
          </w:p>
        </w:tc>
        <w:tc>
          <w:tcPr>
            <w:tcW w:w="0" w:type="auto"/>
          </w:tcPr>
          <w:p w14:paraId="13DDD3F3" w14:textId="77777777" w:rsidR="00367540" w:rsidRPr="00367540" w:rsidRDefault="00367540" w:rsidP="00F57927">
            <w:pPr>
              <w:rPr>
                <w:color w:val="000000" w:themeColor="text1"/>
              </w:rPr>
            </w:pPr>
            <w:r w:rsidRPr="00367540">
              <w:rPr>
                <w:color w:val="000000" w:themeColor="text1"/>
              </w:rPr>
              <w:t>Unemployed (health)</w:t>
            </w:r>
          </w:p>
        </w:tc>
        <w:tc>
          <w:tcPr>
            <w:tcW w:w="0" w:type="auto"/>
          </w:tcPr>
          <w:p w14:paraId="4018CAF9" w14:textId="77777777" w:rsidR="00367540" w:rsidRPr="00367540" w:rsidRDefault="00367540" w:rsidP="00F57927">
            <w:pPr>
              <w:rPr>
                <w:color w:val="000000" w:themeColor="text1"/>
              </w:rPr>
            </w:pPr>
            <w:r w:rsidRPr="00367540">
              <w:rPr>
                <w:color w:val="000000" w:themeColor="text1"/>
              </w:rPr>
              <w:t>3,392 (5.6)</w:t>
            </w:r>
          </w:p>
        </w:tc>
        <w:tc>
          <w:tcPr>
            <w:tcW w:w="0" w:type="auto"/>
          </w:tcPr>
          <w:p w14:paraId="122F870E" w14:textId="77777777" w:rsidR="00367540" w:rsidRPr="00367540" w:rsidRDefault="00367540" w:rsidP="00F57927">
            <w:pPr>
              <w:rPr>
                <w:color w:val="000000" w:themeColor="text1"/>
              </w:rPr>
            </w:pPr>
            <w:r w:rsidRPr="00367540">
              <w:rPr>
                <w:color w:val="000000" w:themeColor="text1"/>
              </w:rPr>
              <w:t>60 (14.2)</w:t>
            </w:r>
          </w:p>
        </w:tc>
        <w:tc>
          <w:tcPr>
            <w:tcW w:w="0" w:type="auto"/>
          </w:tcPr>
          <w:p w14:paraId="445CDA56" w14:textId="77777777" w:rsidR="00367540" w:rsidRPr="00367540" w:rsidRDefault="00367540" w:rsidP="00F57927">
            <w:pPr>
              <w:rPr>
                <w:color w:val="000000" w:themeColor="text1"/>
              </w:rPr>
            </w:pPr>
            <w:r w:rsidRPr="00367540">
              <w:rPr>
                <w:color w:val="000000" w:themeColor="text1"/>
              </w:rPr>
              <w:t>12 (8.5)</w:t>
            </w:r>
          </w:p>
        </w:tc>
      </w:tr>
      <w:tr w:rsidR="00367540" w:rsidRPr="00367540" w14:paraId="4D5A2A3E" w14:textId="77777777" w:rsidTr="00F57927">
        <w:tc>
          <w:tcPr>
            <w:tcW w:w="0" w:type="auto"/>
          </w:tcPr>
          <w:p w14:paraId="227C6AE5" w14:textId="77777777" w:rsidR="00367540" w:rsidRPr="00367540" w:rsidRDefault="00367540" w:rsidP="00F57927">
            <w:pPr>
              <w:rPr>
                <w:color w:val="000000" w:themeColor="text1"/>
              </w:rPr>
            </w:pPr>
          </w:p>
        </w:tc>
        <w:tc>
          <w:tcPr>
            <w:tcW w:w="0" w:type="auto"/>
          </w:tcPr>
          <w:p w14:paraId="1A1D88EB" w14:textId="77777777" w:rsidR="00367540" w:rsidRPr="00367540" w:rsidRDefault="00367540" w:rsidP="00F57927">
            <w:pPr>
              <w:rPr>
                <w:color w:val="000000" w:themeColor="text1"/>
              </w:rPr>
            </w:pPr>
            <w:r w:rsidRPr="00367540">
              <w:rPr>
                <w:color w:val="000000" w:themeColor="text1"/>
              </w:rPr>
              <w:t>Other</w:t>
            </w:r>
          </w:p>
        </w:tc>
        <w:tc>
          <w:tcPr>
            <w:tcW w:w="0" w:type="auto"/>
          </w:tcPr>
          <w:p w14:paraId="7A1A5BE9" w14:textId="77777777" w:rsidR="00367540" w:rsidRPr="00367540" w:rsidRDefault="00367540" w:rsidP="00F57927">
            <w:pPr>
              <w:rPr>
                <w:color w:val="000000" w:themeColor="text1"/>
              </w:rPr>
            </w:pPr>
            <w:r w:rsidRPr="00367540">
              <w:rPr>
                <w:color w:val="000000" w:themeColor="text1"/>
              </w:rPr>
              <w:t>1,263 (2.1)</w:t>
            </w:r>
          </w:p>
        </w:tc>
        <w:tc>
          <w:tcPr>
            <w:tcW w:w="0" w:type="auto"/>
          </w:tcPr>
          <w:p w14:paraId="6044F0DB" w14:textId="77777777" w:rsidR="00367540" w:rsidRPr="00367540" w:rsidRDefault="00367540" w:rsidP="00F57927">
            <w:pPr>
              <w:rPr>
                <w:color w:val="000000" w:themeColor="text1"/>
              </w:rPr>
            </w:pPr>
            <w:r w:rsidRPr="00367540">
              <w:rPr>
                <w:color w:val="000000" w:themeColor="text1"/>
              </w:rPr>
              <w:t>15 (3.6)</w:t>
            </w:r>
          </w:p>
        </w:tc>
        <w:tc>
          <w:tcPr>
            <w:tcW w:w="0" w:type="auto"/>
          </w:tcPr>
          <w:p w14:paraId="4FD8DB19" w14:textId="77777777" w:rsidR="00367540" w:rsidRPr="00367540" w:rsidRDefault="00367540" w:rsidP="00F57927">
            <w:pPr>
              <w:rPr>
                <w:color w:val="000000" w:themeColor="text1"/>
              </w:rPr>
            </w:pPr>
            <w:r w:rsidRPr="00367540">
              <w:rPr>
                <w:color w:val="000000" w:themeColor="text1"/>
              </w:rPr>
              <w:t>5 (3.6)</w:t>
            </w:r>
          </w:p>
        </w:tc>
      </w:tr>
      <w:tr w:rsidR="00367540" w:rsidRPr="00367540" w14:paraId="01EE5498" w14:textId="77777777" w:rsidTr="00F57927">
        <w:tc>
          <w:tcPr>
            <w:tcW w:w="0" w:type="auto"/>
            <w:gridSpan w:val="2"/>
          </w:tcPr>
          <w:p w14:paraId="17137666" w14:textId="77777777" w:rsidR="00367540" w:rsidRPr="00367540" w:rsidRDefault="00367540" w:rsidP="00F57927">
            <w:pPr>
              <w:rPr>
                <w:color w:val="000000" w:themeColor="text1"/>
              </w:rPr>
            </w:pPr>
            <w:r w:rsidRPr="00367540">
              <w:rPr>
                <w:color w:val="000000" w:themeColor="text1"/>
              </w:rPr>
              <w:t>Comorbidities N</w:t>
            </w:r>
          </w:p>
        </w:tc>
        <w:tc>
          <w:tcPr>
            <w:tcW w:w="0" w:type="auto"/>
          </w:tcPr>
          <w:p w14:paraId="60B1F3C8" w14:textId="77777777" w:rsidR="00367540" w:rsidRPr="00367540" w:rsidRDefault="00367540" w:rsidP="00F57927">
            <w:pPr>
              <w:rPr>
                <w:color w:val="000000" w:themeColor="text1"/>
              </w:rPr>
            </w:pPr>
          </w:p>
        </w:tc>
        <w:tc>
          <w:tcPr>
            <w:tcW w:w="0" w:type="auto"/>
          </w:tcPr>
          <w:p w14:paraId="25E2197F" w14:textId="77777777" w:rsidR="00367540" w:rsidRPr="00367540" w:rsidRDefault="00367540" w:rsidP="00F57927">
            <w:pPr>
              <w:rPr>
                <w:color w:val="000000" w:themeColor="text1"/>
              </w:rPr>
            </w:pPr>
          </w:p>
        </w:tc>
        <w:tc>
          <w:tcPr>
            <w:tcW w:w="0" w:type="auto"/>
          </w:tcPr>
          <w:p w14:paraId="6DF8EECE" w14:textId="77777777" w:rsidR="00367540" w:rsidRPr="00367540" w:rsidRDefault="00367540" w:rsidP="00F57927">
            <w:pPr>
              <w:rPr>
                <w:color w:val="000000" w:themeColor="text1"/>
              </w:rPr>
            </w:pPr>
          </w:p>
        </w:tc>
      </w:tr>
      <w:tr w:rsidR="00367540" w:rsidRPr="00367540" w14:paraId="01D44653" w14:textId="77777777" w:rsidTr="00F57927">
        <w:tc>
          <w:tcPr>
            <w:tcW w:w="0" w:type="auto"/>
          </w:tcPr>
          <w:p w14:paraId="2F2FF328" w14:textId="77777777" w:rsidR="00367540" w:rsidRPr="00367540" w:rsidRDefault="00367540" w:rsidP="00F57927">
            <w:pPr>
              <w:rPr>
                <w:color w:val="000000" w:themeColor="text1"/>
              </w:rPr>
            </w:pPr>
          </w:p>
        </w:tc>
        <w:tc>
          <w:tcPr>
            <w:tcW w:w="0" w:type="auto"/>
          </w:tcPr>
          <w:p w14:paraId="5D901841" w14:textId="77777777" w:rsidR="00367540" w:rsidRPr="00367540" w:rsidRDefault="00367540" w:rsidP="00F57927">
            <w:pPr>
              <w:rPr>
                <w:color w:val="000000" w:themeColor="text1"/>
              </w:rPr>
            </w:pPr>
            <w:r w:rsidRPr="00367540">
              <w:rPr>
                <w:color w:val="000000" w:themeColor="text1"/>
              </w:rPr>
              <w:t>Deafness</w:t>
            </w:r>
          </w:p>
        </w:tc>
        <w:tc>
          <w:tcPr>
            <w:tcW w:w="0" w:type="auto"/>
          </w:tcPr>
          <w:p w14:paraId="7BFF5478" w14:textId="77777777" w:rsidR="00367540" w:rsidRPr="00367540" w:rsidRDefault="00367540" w:rsidP="00F57927">
            <w:pPr>
              <w:rPr>
                <w:color w:val="000000" w:themeColor="text1"/>
              </w:rPr>
            </w:pPr>
            <w:r w:rsidRPr="00367540">
              <w:rPr>
                <w:color w:val="000000" w:themeColor="text1"/>
              </w:rPr>
              <w:t>6,267 (10.9)</w:t>
            </w:r>
          </w:p>
        </w:tc>
        <w:tc>
          <w:tcPr>
            <w:tcW w:w="0" w:type="auto"/>
          </w:tcPr>
          <w:p w14:paraId="0D587E27" w14:textId="77777777" w:rsidR="00367540" w:rsidRPr="00367540" w:rsidRDefault="00367540" w:rsidP="00F57927">
            <w:pPr>
              <w:rPr>
                <w:color w:val="000000" w:themeColor="text1"/>
              </w:rPr>
            </w:pPr>
            <w:r w:rsidRPr="00367540">
              <w:rPr>
                <w:color w:val="000000" w:themeColor="text1"/>
              </w:rPr>
              <w:t>32 (8.0)</w:t>
            </w:r>
          </w:p>
        </w:tc>
        <w:tc>
          <w:tcPr>
            <w:tcW w:w="0" w:type="auto"/>
          </w:tcPr>
          <w:p w14:paraId="16EC49B4" w14:textId="77777777" w:rsidR="00367540" w:rsidRPr="00367540" w:rsidRDefault="00367540" w:rsidP="00F57927">
            <w:pPr>
              <w:rPr>
                <w:color w:val="000000" w:themeColor="text1"/>
              </w:rPr>
            </w:pPr>
            <w:r w:rsidRPr="00367540">
              <w:rPr>
                <w:color w:val="000000" w:themeColor="text1"/>
              </w:rPr>
              <w:t>19 (14.0)</w:t>
            </w:r>
          </w:p>
        </w:tc>
      </w:tr>
      <w:tr w:rsidR="00367540" w:rsidRPr="00367540" w14:paraId="480B5F57" w14:textId="77777777" w:rsidTr="00F57927">
        <w:tc>
          <w:tcPr>
            <w:tcW w:w="0" w:type="auto"/>
          </w:tcPr>
          <w:p w14:paraId="479AA004" w14:textId="77777777" w:rsidR="00367540" w:rsidRPr="00367540" w:rsidRDefault="00367540" w:rsidP="00F57927">
            <w:pPr>
              <w:rPr>
                <w:color w:val="000000" w:themeColor="text1"/>
              </w:rPr>
            </w:pPr>
          </w:p>
        </w:tc>
        <w:tc>
          <w:tcPr>
            <w:tcW w:w="0" w:type="auto"/>
          </w:tcPr>
          <w:p w14:paraId="11F98656" w14:textId="77777777" w:rsidR="00367540" w:rsidRPr="00367540" w:rsidRDefault="00367540" w:rsidP="00F57927">
            <w:pPr>
              <w:rPr>
                <w:color w:val="000000" w:themeColor="text1"/>
              </w:rPr>
            </w:pPr>
            <w:r w:rsidRPr="00367540">
              <w:rPr>
                <w:color w:val="000000" w:themeColor="text1"/>
              </w:rPr>
              <w:t>Blindness</w:t>
            </w:r>
          </w:p>
        </w:tc>
        <w:tc>
          <w:tcPr>
            <w:tcW w:w="0" w:type="auto"/>
          </w:tcPr>
          <w:p w14:paraId="2CA3434C" w14:textId="77777777" w:rsidR="00367540" w:rsidRPr="00367540" w:rsidRDefault="00367540" w:rsidP="00F57927">
            <w:pPr>
              <w:rPr>
                <w:color w:val="000000" w:themeColor="text1"/>
              </w:rPr>
            </w:pPr>
            <w:r w:rsidRPr="00367540">
              <w:rPr>
                <w:color w:val="000000" w:themeColor="text1"/>
              </w:rPr>
              <w:t>1,378 (2.39)</w:t>
            </w:r>
          </w:p>
        </w:tc>
        <w:tc>
          <w:tcPr>
            <w:tcW w:w="0" w:type="auto"/>
          </w:tcPr>
          <w:p w14:paraId="0E597AFA" w14:textId="77777777" w:rsidR="00367540" w:rsidRPr="00367540" w:rsidRDefault="00367540" w:rsidP="00F57927">
            <w:pPr>
              <w:rPr>
                <w:color w:val="000000" w:themeColor="text1"/>
              </w:rPr>
            </w:pPr>
            <w:r w:rsidRPr="00367540">
              <w:rPr>
                <w:color w:val="000000" w:themeColor="text1"/>
              </w:rPr>
              <w:t>3 (0.8)</w:t>
            </w:r>
          </w:p>
        </w:tc>
        <w:tc>
          <w:tcPr>
            <w:tcW w:w="0" w:type="auto"/>
          </w:tcPr>
          <w:p w14:paraId="19CF7D6C" w14:textId="77777777" w:rsidR="00367540" w:rsidRPr="00367540" w:rsidRDefault="00367540" w:rsidP="00F57927">
            <w:pPr>
              <w:rPr>
                <w:color w:val="000000" w:themeColor="text1"/>
              </w:rPr>
            </w:pPr>
            <w:r w:rsidRPr="00367540">
              <w:rPr>
                <w:color w:val="000000" w:themeColor="text1"/>
              </w:rPr>
              <w:t>3 (2.2)</w:t>
            </w:r>
          </w:p>
        </w:tc>
      </w:tr>
      <w:tr w:rsidR="00367540" w:rsidRPr="00367540" w14:paraId="3A8845B1" w14:textId="77777777" w:rsidTr="00F57927">
        <w:tc>
          <w:tcPr>
            <w:tcW w:w="0" w:type="auto"/>
          </w:tcPr>
          <w:p w14:paraId="775574E7" w14:textId="77777777" w:rsidR="00367540" w:rsidRPr="00367540" w:rsidRDefault="00367540" w:rsidP="00F57927">
            <w:pPr>
              <w:rPr>
                <w:color w:val="000000" w:themeColor="text1"/>
              </w:rPr>
            </w:pPr>
          </w:p>
        </w:tc>
        <w:tc>
          <w:tcPr>
            <w:tcW w:w="0" w:type="auto"/>
          </w:tcPr>
          <w:p w14:paraId="2472BC21" w14:textId="77777777" w:rsidR="00367540" w:rsidRPr="00367540" w:rsidRDefault="00367540" w:rsidP="00F57927">
            <w:pPr>
              <w:rPr>
                <w:color w:val="000000" w:themeColor="text1"/>
              </w:rPr>
            </w:pPr>
            <w:r w:rsidRPr="00367540">
              <w:rPr>
                <w:color w:val="000000" w:themeColor="text1"/>
              </w:rPr>
              <w:t>Physical disability</w:t>
            </w:r>
          </w:p>
        </w:tc>
        <w:tc>
          <w:tcPr>
            <w:tcW w:w="0" w:type="auto"/>
          </w:tcPr>
          <w:p w14:paraId="60A7FB5A" w14:textId="77777777" w:rsidR="00367540" w:rsidRPr="00367540" w:rsidRDefault="00367540" w:rsidP="00F57927">
            <w:pPr>
              <w:rPr>
                <w:color w:val="000000" w:themeColor="text1"/>
              </w:rPr>
            </w:pPr>
            <w:r w:rsidRPr="00367540">
              <w:rPr>
                <w:color w:val="000000" w:themeColor="text1"/>
              </w:rPr>
              <w:t>8,329 (14.5)</w:t>
            </w:r>
          </w:p>
        </w:tc>
        <w:tc>
          <w:tcPr>
            <w:tcW w:w="0" w:type="auto"/>
          </w:tcPr>
          <w:p w14:paraId="2762A2D5" w14:textId="77777777" w:rsidR="00367540" w:rsidRPr="00367540" w:rsidRDefault="00367540" w:rsidP="00F57927">
            <w:pPr>
              <w:rPr>
                <w:color w:val="000000" w:themeColor="text1"/>
              </w:rPr>
            </w:pPr>
            <w:r w:rsidRPr="00367540">
              <w:rPr>
                <w:color w:val="000000" w:themeColor="text1"/>
              </w:rPr>
              <w:t>53 (13.2)</w:t>
            </w:r>
          </w:p>
        </w:tc>
        <w:tc>
          <w:tcPr>
            <w:tcW w:w="0" w:type="auto"/>
          </w:tcPr>
          <w:p w14:paraId="0E0D97E1" w14:textId="77777777" w:rsidR="00367540" w:rsidRPr="00367540" w:rsidRDefault="00367540" w:rsidP="00F57927">
            <w:pPr>
              <w:rPr>
                <w:color w:val="000000" w:themeColor="text1"/>
              </w:rPr>
            </w:pPr>
            <w:r w:rsidRPr="00367540">
              <w:rPr>
                <w:color w:val="000000" w:themeColor="text1"/>
              </w:rPr>
              <w:t>21 (15.4)</w:t>
            </w:r>
          </w:p>
        </w:tc>
      </w:tr>
      <w:tr w:rsidR="00367540" w:rsidRPr="00367540" w14:paraId="0D30528A" w14:textId="77777777" w:rsidTr="00F57927">
        <w:tc>
          <w:tcPr>
            <w:tcW w:w="0" w:type="auto"/>
          </w:tcPr>
          <w:p w14:paraId="18E65E8F" w14:textId="77777777" w:rsidR="00367540" w:rsidRPr="00367540" w:rsidRDefault="00367540" w:rsidP="00F57927">
            <w:pPr>
              <w:rPr>
                <w:color w:val="000000" w:themeColor="text1"/>
              </w:rPr>
            </w:pPr>
          </w:p>
        </w:tc>
        <w:tc>
          <w:tcPr>
            <w:tcW w:w="0" w:type="auto"/>
          </w:tcPr>
          <w:p w14:paraId="58C663D2" w14:textId="77777777" w:rsidR="00367540" w:rsidRPr="00367540" w:rsidRDefault="00367540" w:rsidP="00F57927">
            <w:pPr>
              <w:rPr>
                <w:color w:val="000000" w:themeColor="text1"/>
              </w:rPr>
            </w:pPr>
            <w:r w:rsidRPr="00367540">
              <w:rPr>
                <w:color w:val="000000" w:themeColor="text1"/>
              </w:rPr>
              <w:t>Learning disability</w:t>
            </w:r>
          </w:p>
        </w:tc>
        <w:tc>
          <w:tcPr>
            <w:tcW w:w="0" w:type="auto"/>
          </w:tcPr>
          <w:p w14:paraId="4DF06141" w14:textId="77777777" w:rsidR="00367540" w:rsidRPr="00367540" w:rsidRDefault="00367540" w:rsidP="00F57927">
            <w:pPr>
              <w:rPr>
                <w:color w:val="000000" w:themeColor="text1"/>
              </w:rPr>
            </w:pPr>
            <w:r w:rsidRPr="00367540">
              <w:rPr>
                <w:color w:val="000000" w:themeColor="text1"/>
              </w:rPr>
              <w:t>222 (0.39)</w:t>
            </w:r>
          </w:p>
        </w:tc>
        <w:tc>
          <w:tcPr>
            <w:tcW w:w="0" w:type="auto"/>
          </w:tcPr>
          <w:p w14:paraId="19CFDF05" w14:textId="77777777" w:rsidR="00367540" w:rsidRPr="00367540" w:rsidRDefault="00367540" w:rsidP="00F57927">
            <w:pPr>
              <w:rPr>
                <w:color w:val="000000" w:themeColor="text1"/>
              </w:rPr>
            </w:pPr>
            <w:r w:rsidRPr="00367540">
              <w:rPr>
                <w:color w:val="000000" w:themeColor="text1"/>
              </w:rPr>
              <w:t>2 (0.5)</w:t>
            </w:r>
          </w:p>
        </w:tc>
        <w:tc>
          <w:tcPr>
            <w:tcW w:w="0" w:type="auto"/>
          </w:tcPr>
          <w:p w14:paraId="56AB8594" w14:textId="77777777" w:rsidR="00367540" w:rsidRPr="00367540" w:rsidRDefault="00367540" w:rsidP="00F57927">
            <w:pPr>
              <w:rPr>
                <w:color w:val="000000" w:themeColor="text1"/>
              </w:rPr>
            </w:pPr>
            <w:r w:rsidRPr="00367540">
              <w:rPr>
                <w:color w:val="000000" w:themeColor="text1"/>
              </w:rPr>
              <w:t>2 (1.5)</w:t>
            </w:r>
          </w:p>
        </w:tc>
      </w:tr>
      <w:tr w:rsidR="00367540" w:rsidRPr="00367540" w14:paraId="587FD2DF" w14:textId="77777777" w:rsidTr="00F57927">
        <w:tc>
          <w:tcPr>
            <w:tcW w:w="0" w:type="auto"/>
          </w:tcPr>
          <w:p w14:paraId="11DB2E75" w14:textId="77777777" w:rsidR="00367540" w:rsidRPr="00367540" w:rsidRDefault="00367540" w:rsidP="00F57927">
            <w:pPr>
              <w:rPr>
                <w:color w:val="000000" w:themeColor="text1"/>
              </w:rPr>
            </w:pPr>
          </w:p>
        </w:tc>
        <w:tc>
          <w:tcPr>
            <w:tcW w:w="0" w:type="auto"/>
          </w:tcPr>
          <w:p w14:paraId="20920C6E" w14:textId="77777777" w:rsidR="00367540" w:rsidRPr="00367540" w:rsidRDefault="00367540" w:rsidP="00F57927">
            <w:pPr>
              <w:rPr>
                <w:color w:val="000000" w:themeColor="text1"/>
              </w:rPr>
            </w:pPr>
            <w:r w:rsidRPr="00367540">
              <w:rPr>
                <w:color w:val="000000" w:themeColor="text1"/>
              </w:rPr>
              <w:t>Mental health</w:t>
            </w:r>
          </w:p>
        </w:tc>
        <w:tc>
          <w:tcPr>
            <w:tcW w:w="0" w:type="auto"/>
          </w:tcPr>
          <w:p w14:paraId="1DF3AE35" w14:textId="77777777" w:rsidR="00367540" w:rsidRPr="00367540" w:rsidRDefault="00367540" w:rsidP="00F57927">
            <w:pPr>
              <w:rPr>
                <w:color w:val="000000" w:themeColor="text1"/>
              </w:rPr>
            </w:pPr>
            <w:r w:rsidRPr="00367540">
              <w:rPr>
                <w:color w:val="000000" w:themeColor="text1"/>
              </w:rPr>
              <w:t>1,188 (2.06)</w:t>
            </w:r>
          </w:p>
        </w:tc>
        <w:tc>
          <w:tcPr>
            <w:tcW w:w="0" w:type="auto"/>
          </w:tcPr>
          <w:p w14:paraId="286EDD5B" w14:textId="77777777" w:rsidR="00367540" w:rsidRPr="00367540" w:rsidRDefault="00367540" w:rsidP="00F57927">
            <w:pPr>
              <w:rPr>
                <w:color w:val="000000" w:themeColor="text1"/>
              </w:rPr>
            </w:pPr>
            <w:r w:rsidRPr="00367540">
              <w:rPr>
                <w:color w:val="000000" w:themeColor="text1"/>
              </w:rPr>
              <w:t>33 (8.2)</w:t>
            </w:r>
          </w:p>
        </w:tc>
        <w:tc>
          <w:tcPr>
            <w:tcW w:w="0" w:type="auto"/>
          </w:tcPr>
          <w:p w14:paraId="402EA514" w14:textId="77777777" w:rsidR="00367540" w:rsidRPr="00367540" w:rsidRDefault="00367540" w:rsidP="00F57927">
            <w:pPr>
              <w:rPr>
                <w:color w:val="000000" w:themeColor="text1"/>
              </w:rPr>
            </w:pPr>
            <w:r w:rsidRPr="00367540">
              <w:rPr>
                <w:color w:val="000000" w:themeColor="text1"/>
              </w:rPr>
              <w:t>8 (5.9)</w:t>
            </w:r>
          </w:p>
        </w:tc>
      </w:tr>
      <w:tr w:rsidR="00367540" w:rsidRPr="00367540" w14:paraId="690686F4" w14:textId="77777777" w:rsidTr="00F57927">
        <w:tc>
          <w:tcPr>
            <w:tcW w:w="0" w:type="auto"/>
          </w:tcPr>
          <w:p w14:paraId="3AC9905A" w14:textId="77777777" w:rsidR="00367540" w:rsidRPr="00367540" w:rsidRDefault="00367540" w:rsidP="00F57927">
            <w:pPr>
              <w:rPr>
                <w:color w:val="000000" w:themeColor="text1"/>
              </w:rPr>
            </w:pPr>
          </w:p>
        </w:tc>
        <w:tc>
          <w:tcPr>
            <w:tcW w:w="0" w:type="auto"/>
          </w:tcPr>
          <w:p w14:paraId="61B39047" w14:textId="77777777" w:rsidR="00367540" w:rsidRPr="00367540" w:rsidRDefault="00367540" w:rsidP="00F57927">
            <w:pPr>
              <w:rPr>
                <w:color w:val="000000" w:themeColor="text1"/>
              </w:rPr>
            </w:pPr>
            <w:r w:rsidRPr="00367540">
              <w:rPr>
                <w:color w:val="000000" w:themeColor="text1"/>
              </w:rPr>
              <w:t>Long standing illness</w:t>
            </w:r>
          </w:p>
        </w:tc>
        <w:tc>
          <w:tcPr>
            <w:tcW w:w="0" w:type="auto"/>
          </w:tcPr>
          <w:p w14:paraId="40B2EDDA" w14:textId="77777777" w:rsidR="00367540" w:rsidRPr="00367540" w:rsidRDefault="00367540" w:rsidP="00F57927">
            <w:pPr>
              <w:rPr>
                <w:color w:val="000000" w:themeColor="text1"/>
              </w:rPr>
            </w:pPr>
            <w:r w:rsidRPr="00367540">
              <w:rPr>
                <w:color w:val="000000" w:themeColor="text1"/>
              </w:rPr>
              <w:t>8,108 (14.1)</w:t>
            </w:r>
          </w:p>
        </w:tc>
        <w:tc>
          <w:tcPr>
            <w:tcW w:w="0" w:type="auto"/>
          </w:tcPr>
          <w:p w14:paraId="2B5B99EA" w14:textId="77777777" w:rsidR="00367540" w:rsidRPr="00367540" w:rsidRDefault="00367540" w:rsidP="00F57927">
            <w:pPr>
              <w:rPr>
                <w:color w:val="000000" w:themeColor="text1"/>
              </w:rPr>
            </w:pPr>
            <w:r w:rsidRPr="00367540">
              <w:rPr>
                <w:color w:val="000000" w:themeColor="text1"/>
              </w:rPr>
              <w:t>74 (18.5)</w:t>
            </w:r>
          </w:p>
        </w:tc>
        <w:tc>
          <w:tcPr>
            <w:tcW w:w="0" w:type="auto"/>
          </w:tcPr>
          <w:p w14:paraId="742C780D" w14:textId="77777777" w:rsidR="00367540" w:rsidRPr="00367540" w:rsidRDefault="00367540" w:rsidP="00F57927">
            <w:pPr>
              <w:rPr>
                <w:color w:val="000000" w:themeColor="text1"/>
              </w:rPr>
            </w:pPr>
            <w:r w:rsidRPr="00367540">
              <w:rPr>
                <w:color w:val="000000" w:themeColor="text1"/>
              </w:rPr>
              <w:t>22 (16.2)</w:t>
            </w:r>
          </w:p>
        </w:tc>
      </w:tr>
      <w:tr w:rsidR="00367540" w:rsidRPr="00367540" w14:paraId="5CF8E704" w14:textId="77777777" w:rsidTr="00F57927">
        <w:tc>
          <w:tcPr>
            <w:tcW w:w="0" w:type="auto"/>
          </w:tcPr>
          <w:p w14:paraId="3A741EC6" w14:textId="77777777" w:rsidR="00367540" w:rsidRPr="00367540" w:rsidRDefault="00367540" w:rsidP="00F57927">
            <w:pPr>
              <w:rPr>
                <w:color w:val="000000" w:themeColor="text1"/>
              </w:rPr>
            </w:pPr>
          </w:p>
        </w:tc>
        <w:tc>
          <w:tcPr>
            <w:tcW w:w="0" w:type="auto"/>
          </w:tcPr>
          <w:p w14:paraId="13CD6D7F" w14:textId="77777777" w:rsidR="00367540" w:rsidRPr="00367540" w:rsidRDefault="00367540" w:rsidP="00F57927">
            <w:pPr>
              <w:rPr>
                <w:color w:val="000000" w:themeColor="text1"/>
              </w:rPr>
            </w:pPr>
            <w:r w:rsidRPr="00367540">
              <w:rPr>
                <w:color w:val="000000" w:themeColor="text1"/>
              </w:rPr>
              <w:t>None</w:t>
            </w:r>
          </w:p>
        </w:tc>
        <w:tc>
          <w:tcPr>
            <w:tcW w:w="0" w:type="auto"/>
          </w:tcPr>
          <w:p w14:paraId="4AEE5343" w14:textId="77777777" w:rsidR="00367540" w:rsidRPr="00367540" w:rsidRDefault="00367540" w:rsidP="00F57927">
            <w:pPr>
              <w:rPr>
                <w:color w:val="000000" w:themeColor="text1"/>
              </w:rPr>
            </w:pPr>
            <w:r w:rsidRPr="00367540">
              <w:rPr>
                <w:color w:val="000000" w:themeColor="text1"/>
              </w:rPr>
              <w:t>37,455 (65.1)</w:t>
            </w:r>
          </w:p>
        </w:tc>
        <w:tc>
          <w:tcPr>
            <w:tcW w:w="0" w:type="auto"/>
          </w:tcPr>
          <w:p w14:paraId="33FD1F09" w14:textId="77777777" w:rsidR="00367540" w:rsidRPr="00367540" w:rsidRDefault="00367540" w:rsidP="00F57927">
            <w:pPr>
              <w:rPr>
                <w:color w:val="000000" w:themeColor="text1"/>
              </w:rPr>
            </w:pPr>
            <w:r w:rsidRPr="00367540">
              <w:rPr>
                <w:color w:val="000000" w:themeColor="text1"/>
              </w:rPr>
              <w:t>244 (61.0)</w:t>
            </w:r>
          </w:p>
        </w:tc>
        <w:tc>
          <w:tcPr>
            <w:tcW w:w="0" w:type="auto"/>
          </w:tcPr>
          <w:p w14:paraId="109C731D" w14:textId="77777777" w:rsidR="00367540" w:rsidRPr="00367540" w:rsidRDefault="00367540" w:rsidP="00F57927">
            <w:pPr>
              <w:rPr>
                <w:color w:val="000000" w:themeColor="text1"/>
              </w:rPr>
            </w:pPr>
            <w:r w:rsidRPr="00367540">
              <w:rPr>
                <w:color w:val="000000" w:themeColor="text1"/>
              </w:rPr>
              <w:t>76 (55.9)</w:t>
            </w:r>
          </w:p>
        </w:tc>
      </w:tr>
      <w:tr w:rsidR="00367540" w:rsidRPr="00367540" w14:paraId="5C5F4ACD" w14:textId="77777777" w:rsidTr="00F57927">
        <w:tc>
          <w:tcPr>
            <w:tcW w:w="0" w:type="auto"/>
            <w:gridSpan w:val="2"/>
          </w:tcPr>
          <w:p w14:paraId="53C3693B" w14:textId="77777777" w:rsidR="00367540" w:rsidRPr="00367540" w:rsidRDefault="00367540" w:rsidP="00F57927">
            <w:pPr>
              <w:rPr>
                <w:color w:val="000000" w:themeColor="text1"/>
              </w:rPr>
            </w:pPr>
            <w:r w:rsidRPr="00367540">
              <w:rPr>
                <w:color w:val="000000" w:themeColor="text1"/>
              </w:rPr>
              <w:t>Comorbidities Mean (SD)</w:t>
            </w:r>
          </w:p>
        </w:tc>
        <w:tc>
          <w:tcPr>
            <w:tcW w:w="0" w:type="auto"/>
          </w:tcPr>
          <w:p w14:paraId="0AA8E20A" w14:textId="77777777" w:rsidR="00367540" w:rsidRPr="00367540" w:rsidRDefault="00367540" w:rsidP="00F57927">
            <w:pPr>
              <w:rPr>
                <w:color w:val="000000" w:themeColor="text1"/>
              </w:rPr>
            </w:pPr>
            <w:r w:rsidRPr="00367540">
              <w:rPr>
                <w:color w:val="000000" w:themeColor="text1"/>
              </w:rPr>
              <w:t>0.4427 (0.6681)</w:t>
            </w:r>
          </w:p>
        </w:tc>
        <w:tc>
          <w:tcPr>
            <w:tcW w:w="0" w:type="auto"/>
          </w:tcPr>
          <w:p w14:paraId="0BF458CD" w14:textId="77777777" w:rsidR="00367540" w:rsidRPr="00367540" w:rsidRDefault="00367540" w:rsidP="00F57927">
            <w:pPr>
              <w:rPr>
                <w:color w:val="000000" w:themeColor="text1"/>
              </w:rPr>
            </w:pPr>
            <w:r w:rsidRPr="00367540">
              <w:rPr>
                <w:color w:val="000000" w:themeColor="text1"/>
              </w:rPr>
              <w:t>0.4913 (0.6786)</w:t>
            </w:r>
          </w:p>
        </w:tc>
        <w:tc>
          <w:tcPr>
            <w:tcW w:w="0" w:type="auto"/>
          </w:tcPr>
          <w:p w14:paraId="37FF68AB" w14:textId="77777777" w:rsidR="00367540" w:rsidRPr="00367540" w:rsidRDefault="00367540" w:rsidP="00F57927">
            <w:pPr>
              <w:rPr>
                <w:color w:val="000000" w:themeColor="text1"/>
              </w:rPr>
            </w:pPr>
            <w:r w:rsidRPr="00367540">
              <w:rPr>
                <w:color w:val="000000" w:themeColor="text1"/>
              </w:rPr>
              <w:t>0.5515 (0.6973)</w:t>
            </w:r>
          </w:p>
        </w:tc>
      </w:tr>
      <w:tr w:rsidR="00367540" w:rsidRPr="00367540" w14:paraId="005384C9" w14:textId="77777777" w:rsidTr="00F57927">
        <w:tc>
          <w:tcPr>
            <w:tcW w:w="0" w:type="auto"/>
            <w:gridSpan w:val="2"/>
          </w:tcPr>
          <w:p w14:paraId="4EC57CC7" w14:textId="77777777" w:rsidR="00367540" w:rsidRPr="00367540" w:rsidRDefault="00367540" w:rsidP="00F57927">
            <w:pPr>
              <w:rPr>
                <w:color w:val="000000" w:themeColor="text1"/>
              </w:rPr>
            </w:pPr>
            <w:r w:rsidRPr="00367540">
              <w:rPr>
                <w:color w:val="000000" w:themeColor="text1"/>
              </w:rPr>
              <w:t>Ethnicity N (%)</w:t>
            </w:r>
          </w:p>
        </w:tc>
        <w:tc>
          <w:tcPr>
            <w:tcW w:w="1626" w:type="dxa"/>
          </w:tcPr>
          <w:p w14:paraId="0950C420" w14:textId="77777777" w:rsidR="00367540" w:rsidRPr="00367540" w:rsidRDefault="00367540" w:rsidP="00F57927">
            <w:pPr>
              <w:rPr>
                <w:color w:val="000000" w:themeColor="text1"/>
              </w:rPr>
            </w:pPr>
          </w:p>
        </w:tc>
        <w:tc>
          <w:tcPr>
            <w:tcW w:w="1626" w:type="dxa"/>
          </w:tcPr>
          <w:p w14:paraId="7A80AD54" w14:textId="77777777" w:rsidR="00367540" w:rsidRPr="00367540" w:rsidRDefault="00367540" w:rsidP="00F57927">
            <w:pPr>
              <w:rPr>
                <w:color w:val="000000" w:themeColor="text1"/>
              </w:rPr>
            </w:pPr>
          </w:p>
        </w:tc>
        <w:tc>
          <w:tcPr>
            <w:tcW w:w="0" w:type="auto"/>
          </w:tcPr>
          <w:p w14:paraId="35866814" w14:textId="77777777" w:rsidR="00367540" w:rsidRPr="00367540" w:rsidRDefault="00367540" w:rsidP="00F57927">
            <w:pPr>
              <w:rPr>
                <w:color w:val="000000" w:themeColor="text1"/>
              </w:rPr>
            </w:pPr>
          </w:p>
        </w:tc>
      </w:tr>
      <w:tr w:rsidR="00367540" w:rsidRPr="00367540" w14:paraId="1A83206E" w14:textId="77777777" w:rsidTr="00F57927">
        <w:tc>
          <w:tcPr>
            <w:tcW w:w="0" w:type="auto"/>
          </w:tcPr>
          <w:p w14:paraId="1F19CB5E" w14:textId="77777777" w:rsidR="00367540" w:rsidRPr="00367540" w:rsidRDefault="00367540" w:rsidP="00F57927">
            <w:pPr>
              <w:rPr>
                <w:color w:val="000000" w:themeColor="text1"/>
              </w:rPr>
            </w:pPr>
          </w:p>
        </w:tc>
        <w:tc>
          <w:tcPr>
            <w:tcW w:w="0" w:type="auto"/>
          </w:tcPr>
          <w:p w14:paraId="3B9B9F68" w14:textId="77777777" w:rsidR="00367540" w:rsidRPr="00367540" w:rsidRDefault="00367540" w:rsidP="00F57927">
            <w:pPr>
              <w:rPr>
                <w:color w:val="000000" w:themeColor="text1"/>
              </w:rPr>
            </w:pPr>
            <w:r w:rsidRPr="00367540">
              <w:rPr>
                <w:color w:val="000000" w:themeColor="text1"/>
              </w:rPr>
              <w:t>British</w:t>
            </w:r>
          </w:p>
        </w:tc>
        <w:tc>
          <w:tcPr>
            <w:tcW w:w="1626" w:type="dxa"/>
          </w:tcPr>
          <w:p w14:paraId="5C3F1ADE" w14:textId="77777777" w:rsidR="00367540" w:rsidRPr="00367540" w:rsidRDefault="00367540" w:rsidP="00F57927">
            <w:pPr>
              <w:rPr>
                <w:color w:val="000000" w:themeColor="text1"/>
              </w:rPr>
            </w:pPr>
            <w:r w:rsidRPr="00367540">
              <w:rPr>
                <w:color w:val="000000" w:themeColor="text1"/>
              </w:rPr>
              <w:t>56,524 (93.2)</w:t>
            </w:r>
          </w:p>
        </w:tc>
        <w:tc>
          <w:tcPr>
            <w:tcW w:w="1626" w:type="dxa"/>
          </w:tcPr>
          <w:p w14:paraId="7BF6986D" w14:textId="77777777" w:rsidR="00367540" w:rsidRPr="00367540" w:rsidRDefault="00367540" w:rsidP="00F57927">
            <w:pPr>
              <w:rPr>
                <w:color w:val="000000" w:themeColor="text1"/>
              </w:rPr>
            </w:pPr>
            <w:r w:rsidRPr="00367540">
              <w:rPr>
                <w:color w:val="000000" w:themeColor="text1"/>
              </w:rPr>
              <w:t>370 (88.7)</w:t>
            </w:r>
          </w:p>
        </w:tc>
        <w:tc>
          <w:tcPr>
            <w:tcW w:w="0" w:type="auto"/>
          </w:tcPr>
          <w:p w14:paraId="3E428F60" w14:textId="77777777" w:rsidR="00367540" w:rsidRPr="00367540" w:rsidRDefault="00367540" w:rsidP="00F57927">
            <w:pPr>
              <w:rPr>
                <w:color w:val="000000" w:themeColor="text1"/>
              </w:rPr>
            </w:pPr>
            <w:r w:rsidRPr="00367540">
              <w:rPr>
                <w:color w:val="000000" w:themeColor="text1"/>
              </w:rPr>
              <w:t>117 (86.0)</w:t>
            </w:r>
          </w:p>
        </w:tc>
      </w:tr>
      <w:tr w:rsidR="00367540" w:rsidRPr="00367540" w14:paraId="62F1419B" w14:textId="77777777" w:rsidTr="00F57927">
        <w:tc>
          <w:tcPr>
            <w:tcW w:w="0" w:type="auto"/>
          </w:tcPr>
          <w:p w14:paraId="337FEB89" w14:textId="77777777" w:rsidR="00367540" w:rsidRPr="00367540" w:rsidRDefault="00367540" w:rsidP="00F57927">
            <w:pPr>
              <w:rPr>
                <w:color w:val="000000" w:themeColor="text1"/>
              </w:rPr>
            </w:pPr>
          </w:p>
        </w:tc>
        <w:tc>
          <w:tcPr>
            <w:tcW w:w="0" w:type="auto"/>
          </w:tcPr>
          <w:p w14:paraId="4D7BBCDD" w14:textId="77777777" w:rsidR="00367540" w:rsidRPr="00367540" w:rsidRDefault="00367540" w:rsidP="00F57927">
            <w:pPr>
              <w:rPr>
                <w:color w:val="000000" w:themeColor="text1"/>
              </w:rPr>
            </w:pPr>
            <w:r w:rsidRPr="00367540">
              <w:rPr>
                <w:color w:val="000000" w:themeColor="text1"/>
              </w:rPr>
              <w:t>Irish</w:t>
            </w:r>
          </w:p>
        </w:tc>
        <w:tc>
          <w:tcPr>
            <w:tcW w:w="1626" w:type="dxa"/>
          </w:tcPr>
          <w:p w14:paraId="1F0938D0" w14:textId="77777777" w:rsidR="00367540" w:rsidRPr="00367540" w:rsidRDefault="00367540" w:rsidP="00F57927">
            <w:pPr>
              <w:rPr>
                <w:color w:val="000000" w:themeColor="text1"/>
              </w:rPr>
            </w:pPr>
            <w:r w:rsidRPr="00367540">
              <w:rPr>
                <w:color w:val="000000" w:themeColor="text1"/>
              </w:rPr>
              <w:t>818 (1.4)</w:t>
            </w:r>
          </w:p>
        </w:tc>
        <w:tc>
          <w:tcPr>
            <w:tcW w:w="1626" w:type="dxa"/>
          </w:tcPr>
          <w:p w14:paraId="3FD544D3" w14:textId="77777777" w:rsidR="00367540" w:rsidRPr="00367540" w:rsidRDefault="00367540" w:rsidP="00F57927">
            <w:pPr>
              <w:rPr>
                <w:color w:val="000000" w:themeColor="text1"/>
              </w:rPr>
            </w:pPr>
            <w:r w:rsidRPr="00367540">
              <w:rPr>
                <w:color w:val="000000" w:themeColor="text1"/>
              </w:rPr>
              <w:t>9 (2.2)</w:t>
            </w:r>
          </w:p>
        </w:tc>
        <w:tc>
          <w:tcPr>
            <w:tcW w:w="0" w:type="auto"/>
          </w:tcPr>
          <w:p w14:paraId="73BE3482" w14:textId="77777777" w:rsidR="00367540" w:rsidRPr="00367540" w:rsidRDefault="00367540" w:rsidP="00F57927">
            <w:pPr>
              <w:rPr>
                <w:color w:val="000000" w:themeColor="text1"/>
              </w:rPr>
            </w:pPr>
            <w:r w:rsidRPr="00367540">
              <w:rPr>
                <w:color w:val="000000" w:themeColor="text1"/>
              </w:rPr>
              <w:t>4 (2.9)</w:t>
            </w:r>
          </w:p>
        </w:tc>
      </w:tr>
      <w:tr w:rsidR="00367540" w:rsidRPr="00367540" w14:paraId="1D3DFF2A" w14:textId="77777777" w:rsidTr="00F57927">
        <w:tc>
          <w:tcPr>
            <w:tcW w:w="0" w:type="auto"/>
          </w:tcPr>
          <w:p w14:paraId="5C6EC42E" w14:textId="77777777" w:rsidR="00367540" w:rsidRPr="00367540" w:rsidRDefault="00367540" w:rsidP="00F57927">
            <w:pPr>
              <w:rPr>
                <w:color w:val="000000" w:themeColor="text1"/>
              </w:rPr>
            </w:pPr>
          </w:p>
        </w:tc>
        <w:tc>
          <w:tcPr>
            <w:tcW w:w="0" w:type="auto"/>
          </w:tcPr>
          <w:p w14:paraId="2068EFA1" w14:textId="77777777" w:rsidR="00367540" w:rsidRPr="00367540" w:rsidRDefault="00367540" w:rsidP="00F57927">
            <w:pPr>
              <w:rPr>
                <w:color w:val="000000" w:themeColor="text1"/>
              </w:rPr>
            </w:pPr>
            <w:r w:rsidRPr="00367540">
              <w:rPr>
                <w:color w:val="000000" w:themeColor="text1"/>
              </w:rPr>
              <w:t>Other White</w:t>
            </w:r>
          </w:p>
        </w:tc>
        <w:tc>
          <w:tcPr>
            <w:tcW w:w="1626" w:type="dxa"/>
          </w:tcPr>
          <w:p w14:paraId="74BDC1EF" w14:textId="77777777" w:rsidR="00367540" w:rsidRPr="00367540" w:rsidRDefault="00367540" w:rsidP="00F57927">
            <w:pPr>
              <w:rPr>
                <w:color w:val="000000" w:themeColor="text1"/>
              </w:rPr>
            </w:pPr>
            <w:r w:rsidRPr="00367540">
              <w:rPr>
                <w:color w:val="000000" w:themeColor="text1"/>
              </w:rPr>
              <w:t>1,118 (1.8)</w:t>
            </w:r>
          </w:p>
        </w:tc>
        <w:tc>
          <w:tcPr>
            <w:tcW w:w="1626" w:type="dxa"/>
          </w:tcPr>
          <w:p w14:paraId="2EC5F4D9" w14:textId="77777777" w:rsidR="00367540" w:rsidRPr="00367540" w:rsidRDefault="00367540" w:rsidP="00F57927">
            <w:pPr>
              <w:rPr>
                <w:color w:val="000000" w:themeColor="text1"/>
              </w:rPr>
            </w:pPr>
            <w:r w:rsidRPr="00367540">
              <w:rPr>
                <w:color w:val="000000" w:themeColor="text1"/>
              </w:rPr>
              <w:t>20 (4.8)</w:t>
            </w:r>
          </w:p>
        </w:tc>
        <w:tc>
          <w:tcPr>
            <w:tcW w:w="0" w:type="auto"/>
          </w:tcPr>
          <w:p w14:paraId="7B4EE898" w14:textId="77777777" w:rsidR="00367540" w:rsidRPr="00367540" w:rsidRDefault="00367540" w:rsidP="00F57927">
            <w:pPr>
              <w:rPr>
                <w:color w:val="000000" w:themeColor="text1"/>
              </w:rPr>
            </w:pPr>
            <w:r w:rsidRPr="00367540">
              <w:rPr>
                <w:color w:val="000000" w:themeColor="text1"/>
              </w:rPr>
              <w:t>4 (2.9)</w:t>
            </w:r>
          </w:p>
        </w:tc>
      </w:tr>
      <w:tr w:rsidR="00367540" w:rsidRPr="00367540" w14:paraId="49548E7E" w14:textId="77777777" w:rsidTr="00F57927">
        <w:tc>
          <w:tcPr>
            <w:tcW w:w="0" w:type="auto"/>
          </w:tcPr>
          <w:p w14:paraId="6E72B01E" w14:textId="77777777" w:rsidR="00367540" w:rsidRPr="00367540" w:rsidRDefault="00367540" w:rsidP="00F57927">
            <w:pPr>
              <w:rPr>
                <w:color w:val="000000" w:themeColor="text1"/>
              </w:rPr>
            </w:pPr>
          </w:p>
        </w:tc>
        <w:tc>
          <w:tcPr>
            <w:tcW w:w="0" w:type="auto"/>
          </w:tcPr>
          <w:p w14:paraId="40DB6223" w14:textId="77777777" w:rsidR="00367540" w:rsidRPr="00367540" w:rsidRDefault="00367540" w:rsidP="00F57927">
            <w:pPr>
              <w:rPr>
                <w:color w:val="000000" w:themeColor="text1"/>
              </w:rPr>
            </w:pPr>
            <w:r w:rsidRPr="00367540">
              <w:rPr>
                <w:color w:val="000000" w:themeColor="text1"/>
              </w:rPr>
              <w:t>White &amp; Black Caribbean</w:t>
            </w:r>
          </w:p>
        </w:tc>
        <w:tc>
          <w:tcPr>
            <w:tcW w:w="1626" w:type="dxa"/>
          </w:tcPr>
          <w:p w14:paraId="3B50C0A4" w14:textId="77777777" w:rsidR="00367540" w:rsidRPr="00367540" w:rsidRDefault="00367540" w:rsidP="00F57927">
            <w:pPr>
              <w:rPr>
                <w:color w:val="000000" w:themeColor="text1"/>
              </w:rPr>
            </w:pPr>
            <w:r w:rsidRPr="00367540">
              <w:rPr>
                <w:color w:val="000000" w:themeColor="text1"/>
              </w:rPr>
              <w:t>77 (0.1)</w:t>
            </w:r>
          </w:p>
        </w:tc>
        <w:tc>
          <w:tcPr>
            <w:tcW w:w="1626" w:type="dxa"/>
          </w:tcPr>
          <w:p w14:paraId="23FB2AF2" w14:textId="77777777" w:rsidR="00367540" w:rsidRPr="00367540" w:rsidRDefault="00367540" w:rsidP="00F57927">
            <w:pPr>
              <w:rPr>
                <w:color w:val="000000" w:themeColor="text1"/>
              </w:rPr>
            </w:pPr>
            <w:r w:rsidRPr="00367540">
              <w:rPr>
                <w:color w:val="000000" w:themeColor="text1"/>
              </w:rPr>
              <w:t>2 (0.5)</w:t>
            </w:r>
          </w:p>
        </w:tc>
        <w:tc>
          <w:tcPr>
            <w:tcW w:w="0" w:type="auto"/>
          </w:tcPr>
          <w:p w14:paraId="75AB57CF" w14:textId="77777777" w:rsidR="00367540" w:rsidRPr="00367540" w:rsidRDefault="00367540" w:rsidP="00F57927">
            <w:pPr>
              <w:rPr>
                <w:color w:val="000000" w:themeColor="text1"/>
              </w:rPr>
            </w:pPr>
            <w:r w:rsidRPr="00367540">
              <w:rPr>
                <w:color w:val="000000" w:themeColor="text1"/>
              </w:rPr>
              <w:t>1 (0.7)</w:t>
            </w:r>
          </w:p>
        </w:tc>
      </w:tr>
      <w:tr w:rsidR="00367540" w:rsidRPr="00367540" w14:paraId="188DFD64" w14:textId="77777777" w:rsidTr="00F57927">
        <w:tc>
          <w:tcPr>
            <w:tcW w:w="0" w:type="auto"/>
          </w:tcPr>
          <w:p w14:paraId="4BEB6000" w14:textId="77777777" w:rsidR="00367540" w:rsidRPr="00367540" w:rsidRDefault="00367540" w:rsidP="00F57927">
            <w:pPr>
              <w:rPr>
                <w:color w:val="000000" w:themeColor="text1"/>
              </w:rPr>
            </w:pPr>
          </w:p>
        </w:tc>
        <w:tc>
          <w:tcPr>
            <w:tcW w:w="0" w:type="auto"/>
          </w:tcPr>
          <w:p w14:paraId="1FCEACE1" w14:textId="77777777" w:rsidR="00367540" w:rsidRPr="00367540" w:rsidRDefault="00367540" w:rsidP="00F57927">
            <w:pPr>
              <w:rPr>
                <w:color w:val="000000" w:themeColor="text1"/>
              </w:rPr>
            </w:pPr>
            <w:r w:rsidRPr="00367540">
              <w:rPr>
                <w:color w:val="000000" w:themeColor="text1"/>
              </w:rPr>
              <w:t>White &amp; Black African</w:t>
            </w:r>
          </w:p>
        </w:tc>
        <w:tc>
          <w:tcPr>
            <w:tcW w:w="1626" w:type="dxa"/>
          </w:tcPr>
          <w:p w14:paraId="56CAF526" w14:textId="77777777" w:rsidR="00367540" w:rsidRPr="00367540" w:rsidRDefault="00367540" w:rsidP="00F57927">
            <w:pPr>
              <w:rPr>
                <w:color w:val="000000" w:themeColor="text1"/>
              </w:rPr>
            </w:pPr>
            <w:r w:rsidRPr="00367540">
              <w:rPr>
                <w:color w:val="000000" w:themeColor="text1"/>
              </w:rPr>
              <w:t>29 (0.1)</w:t>
            </w:r>
          </w:p>
        </w:tc>
        <w:tc>
          <w:tcPr>
            <w:tcW w:w="1626" w:type="dxa"/>
          </w:tcPr>
          <w:p w14:paraId="432BA299" w14:textId="77777777" w:rsidR="00367540" w:rsidRPr="00367540" w:rsidRDefault="00367540" w:rsidP="00F57927">
            <w:pPr>
              <w:rPr>
                <w:color w:val="000000" w:themeColor="text1"/>
              </w:rPr>
            </w:pPr>
            <w:r w:rsidRPr="00367540">
              <w:rPr>
                <w:color w:val="000000" w:themeColor="text1"/>
              </w:rPr>
              <w:t>2 (0.5)</w:t>
            </w:r>
          </w:p>
        </w:tc>
        <w:tc>
          <w:tcPr>
            <w:tcW w:w="0" w:type="auto"/>
          </w:tcPr>
          <w:p w14:paraId="7C09A1B8" w14:textId="77777777" w:rsidR="00367540" w:rsidRPr="00367540" w:rsidRDefault="00367540" w:rsidP="00F57927">
            <w:pPr>
              <w:rPr>
                <w:color w:val="000000" w:themeColor="text1"/>
              </w:rPr>
            </w:pPr>
            <w:r w:rsidRPr="00367540">
              <w:rPr>
                <w:color w:val="000000" w:themeColor="text1"/>
              </w:rPr>
              <w:t>0 (0.0)</w:t>
            </w:r>
          </w:p>
        </w:tc>
      </w:tr>
      <w:tr w:rsidR="00367540" w:rsidRPr="00367540" w14:paraId="2CDC62AA" w14:textId="77777777" w:rsidTr="00F57927">
        <w:tc>
          <w:tcPr>
            <w:tcW w:w="0" w:type="auto"/>
          </w:tcPr>
          <w:p w14:paraId="1A3EAE63" w14:textId="77777777" w:rsidR="00367540" w:rsidRPr="00367540" w:rsidRDefault="00367540" w:rsidP="00F57927">
            <w:pPr>
              <w:rPr>
                <w:color w:val="000000" w:themeColor="text1"/>
              </w:rPr>
            </w:pPr>
          </w:p>
        </w:tc>
        <w:tc>
          <w:tcPr>
            <w:tcW w:w="0" w:type="auto"/>
          </w:tcPr>
          <w:p w14:paraId="71B4C342" w14:textId="77777777" w:rsidR="00367540" w:rsidRPr="00367540" w:rsidRDefault="00367540" w:rsidP="00F57927">
            <w:pPr>
              <w:rPr>
                <w:color w:val="000000" w:themeColor="text1"/>
              </w:rPr>
            </w:pPr>
            <w:r w:rsidRPr="00367540">
              <w:rPr>
                <w:color w:val="000000" w:themeColor="text1"/>
              </w:rPr>
              <w:t>White &amp; Asian</w:t>
            </w:r>
          </w:p>
        </w:tc>
        <w:tc>
          <w:tcPr>
            <w:tcW w:w="1626" w:type="dxa"/>
          </w:tcPr>
          <w:p w14:paraId="3EB3BD21" w14:textId="77777777" w:rsidR="00367540" w:rsidRPr="00367540" w:rsidRDefault="00367540" w:rsidP="00F57927">
            <w:pPr>
              <w:rPr>
                <w:color w:val="000000" w:themeColor="text1"/>
              </w:rPr>
            </w:pPr>
            <w:r w:rsidRPr="00367540">
              <w:rPr>
                <w:color w:val="000000" w:themeColor="text1"/>
              </w:rPr>
              <w:t>86 (0.1)</w:t>
            </w:r>
          </w:p>
        </w:tc>
        <w:tc>
          <w:tcPr>
            <w:tcW w:w="1626" w:type="dxa"/>
          </w:tcPr>
          <w:p w14:paraId="106B6219" w14:textId="77777777" w:rsidR="00367540" w:rsidRPr="00367540" w:rsidRDefault="00367540" w:rsidP="00F57927">
            <w:pPr>
              <w:rPr>
                <w:color w:val="000000" w:themeColor="text1"/>
              </w:rPr>
            </w:pPr>
            <w:r w:rsidRPr="00367540">
              <w:rPr>
                <w:color w:val="000000" w:themeColor="text1"/>
              </w:rPr>
              <w:t>0 (0.0)</w:t>
            </w:r>
          </w:p>
        </w:tc>
        <w:tc>
          <w:tcPr>
            <w:tcW w:w="0" w:type="auto"/>
          </w:tcPr>
          <w:p w14:paraId="029F1B06" w14:textId="77777777" w:rsidR="00367540" w:rsidRPr="00367540" w:rsidRDefault="00367540" w:rsidP="00F57927">
            <w:pPr>
              <w:rPr>
                <w:color w:val="000000" w:themeColor="text1"/>
              </w:rPr>
            </w:pPr>
            <w:r w:rsidRPr="00367540">
              <w:rPr>
                <w:color w:val="000000" w:themeColor="text1"/>
              </w:rPr>
              <w:t>0 (0.0)</w:t>
            </w:r>
          </w:p>
        </w:tc>
      </w:tr>
      <w:tr w:rsidR="00367540" w:rsidRPr="00367540" w14:paraId="5E0FFA93" w14:textId="77777777" w:rsidTr="00F57927">
        <w:tc>
          <w:tcPr>
            <w:tcW w:w="0" w:type="auto"/>
          </w:tcPr>
          <w:p w14:paraId="1DC1D10E" w14:textId="77777777" w:rsidR="00367540" w:rsidRPr="00367540" w:rsidRDefault="00367540" w:rsidP="00F57927">
            <w:pPr>
              <w:rPr>
                <w:color w:val="000000" w:themeColor="text1"/>
              </w:rPr>
            </w:pPr>
          </w:p>
        </w:tc>
        <w:tc>
          <w:tcPr>
            <w:tcW w:w="0" w:type="auto"/>
          </w:tcPr>
          <w:p w14:paraId="2F7DC088" w14:textId="77777777" w:rsidR="00367540" w:rsidRPr="00367540" w:rsidRDefault="00367540" w:rsidP="00F57927">
            <w:pPr>
              <w:rPr>
                <w:color w:val="000000" w:themeColor="text1"/>
              </w:rPr>
            </w:pPr>
            <w:r w:rsidRPr="00367540">
              <w:rPr>
                <w:color w:val="000000" w:themeColor="text1"/>
              </w:rPr>
              <w:t>Other mixed</w:t>
            </w:r>
          </w:p>
        </w:tc>
        <w:tc>
          <w:tcPr>
            <w:tcW w:w="1626" w:type="dxa"/>
          </w:tcPr>
          <w:p w14:paraId="064FEEF6" w14:textId="77777777" w:rsidR="00367540" w:rsidRPr="00367540" w:rsidRDefault="00367540" w:rsidP="00F57927">
            <w:pPr>
              <w:rPr>
                <w:color w:val="000000" w:themeColor="text1"/>
              </w:rPr>
            </w:pPr>
            <w:r w:rsidRPr="00367540">
              <w:rPr>
                <w:color w:val="000000" w:themeColor="text1"/>
              </w:rPr>
              <w:t>70 (0.1)</w:t>
            </w:r>
          </w:p>
        </w:tc>
        <w:tc>
          <w:tcPr>
            <w:tcW w:w="1626" w:type="dxa"/>
          </w:tcPr>
          <w:p w14:paraId="438F06C5" w14:textId="77777777" w:rsidR="00367540" w:rsidRPr="00367540" w:rsidRDefault="00367540" w:rsidP="00F57927">
            <w:pPr>
              <w:rPr>
                <w:color w:val="000000" w:themeColor="text1"/>
              </w:rPr>
            </w:pPr>
            <w:r w:rsidRPr="00367540">
              <w:rPr>
                <w:color w:val="000000" w:themeColor="text1"/>
              </w:rPr>
              <w:t>4 (0.1)</w:t>
            </w:r>
          </w:p>
        </w:tc>
        <w:tc>
          <w:tcPr>
            <w:tcW w:w="0" w:type="auto"/>
          </w:tcPr>
          <w:p w14:paraId="61037E45" w14:textId="77777777" w:rsidR="00367540" w:rsidRPr="00367540" w:rsidRDefault="00367540" w:rsidP="00F57927">
            <w:pPr>
              <w:rPr>
                <w:color w:val="000000" w:themeColor="text1"/>
              </w:rPr>
            </w:pPr>
            <w:r w:rsidRPr="00367540">
              <w:rPr>
                <w:color w:val="000000" w:themeColor="text1"/>
              </w:rPr>
              <w:t>1 (0.7)</w:t>
            </w:r>
          </w:p>
        </w:tc>
      </w:tr>
      <w:tr w:rsidR="00367540" w:rsidRPr="00367540" w14:paraId="097F6C79" w14:textId="77777777" w:rsidTr="00F57927">
        <w:tc>
          <w:tcPr>
            <w:tcW w:w="0" w:type="auto"/>
          </w:tcPr>
          <w:p w14:paraId="260CCD9E" w14:textId="77777777" w:rsidR="00367540" w:rsidRPr="00367540" w:rsidRDefault="00367540" w:rsidP="00F57927">
            <w:pPr>
              <w:rPr>
                <w:color w:val="000000" w:themeColor="text1"/>
              </w:rPr>
            </w:pPr>
          </w:p>
        </w:tc>
        <w:tc>
          <w:tcPr>
            <w:tcW w:w="0" w:type="auto"/>
          </w:tcPr>
          <w:p w14:paraId="5438F5AC" w14:textId="77777777" w:rsidR="00367540" w:rsidRPr="00367540" w:rsidRDefault="00367540" w:rsidP="00F57927">
            <w:pPr>
              <w:rPr>
                <w:color w:val="000000" w:themeColor="text1"/>
              </w:rPr>
            </w:pPr>
            <w:r w:rsidRPr="00367540">
              <w:rPr>
                <w:color w:val="000000" w:themeColor="text1"/>
              </w:rPr>
              <w:t>Asian</w:t>
            </w:r>
          </w:p>
        </w:tc>
        <w:tc>
          <w:tcPr>
            <w:tcW w:w="1626" w:type="dxa"/>
          </w:tcPr>
          <w:p w14:paraId="2835A812" w14:textId="77777777" w:rsidR="00367540" w:rsidRPr="00367540" w:rsidRDefault="00367540" w:rsidP="00F57927">
            <w:pPr>
              <w:rPr>
                <w:color w:val="000000" w:themeColor="text1"/>
              </w:rPr>
            </w:pPr>
            <w:r w:rsidRPr="00367540">
              <w:rPr>
                <w:color w:val="000000" w:themeColor="text1"/>
              </w:rPr>
              <w:t>477 (0.8)</w:t>
            </w:r>
          </w:p>
        </w:tc>
        <w:tc>
          <w:tcPr>
            <w:tcW w:w="1626" w:type="dxa"/>
          </w:tcPr>
          <w:p w14:paraId="2D7D7330" w14:textId="77777777" w:rsidR="00367540" w:rsidRPr="00367540" w:rsidRDefault="00367540" w:rsidP="00F57927">
            <w:pPr>
              <w:rPr>
                <w:color w:val="000000" w:themeColor="text1"/>
              </w:rPr>
            </w:pPr>
            <w:r w:rsidRPr="00367540">
              <w:rPr>
                <w:color w:val="000000" w:themeColor="text1"/>
              </w:rPr>
              <w:t>2 (0.5)</w:t>
            </w:r>
          </w:p>
        </w:tc>
        <w:tc>
          <w:tcPr>
            <w:tcW w:w="0" w:type="auto"/>
          </w:tcPr>
          <w:p w14:paraId="40B8B834" w14:textId="77777777" w:rsidR="00367540" w:rsidRPr="00367540" w:rsidRDefault="00367540" w:rsidP="00F57927">
            <w:pPr>
              <w:rPr>
                <w:color w:val="000000" w:themeColor="text1"/>
              </w:rPr>
            </w:pPr>
            <w:r w:rsidRPr="00367540">
              <w:rPr>
                <w:color w:val="000000" w:themeColor="text1"/>
              </w:rPr>
              <w:t>4 (2.9)</w:t>
            </w:r>
          </w:p>
        </w:tc>
      </w:tr>
      <w:tr w:rsidR="00367540" w:rsidRPr="00367540" w14:paraId="2B2E44FE" w14:textId="77777777" w:rsidTr="00F57927">
        <w:tc>
          <w:tcPr>
            <w:tcW w:w="0" w:type="auto"/>
          </w:tcPr>
          <w:p w14:paraId="78711FAB" w14:textId="77777777" w:rsidR="00367540" w:rsidRPr="00367540" w:rsidRDefault="00367540" w:rsidP="00F57927">
            <w:pPr>
              <w:rPr>
                <w:color w:val="000000" w:themeColor="text1"/>
              </w:rPr>
            </w:pPr>
          </w:p>
        </w:tc>
        <w:tc>
          <w:tcPr>
            <w:tcW w:w="0" w:type="auto"/>
          </w:tcPr>
          <w:p w14:paraId="26D8C86D" w14:textId="77777777" w:rsidR="00367540" w:rsidRPr="00367540" w:rsidRDefault="00367540" w:rsidP="00F57927">
            <w:pPr>
              <w:rPr>
                <w:color w:val="000000" w:themeColor="text1"/>
              </w:rPr>
            </w:pPr>
            <w:r w:rsidRPr="00367540">
              <w:rPr>
                <w:color w:val="000000" w:themeColor="text1"/>
              </w:rPr>
              <w:t>Pakistani</w:t>
            </w:r>
          </w:p>
        </w:tc>
        <w:tc>
          <w:tcPr>
            <w:tcW w:w="1626" w:type="dxa"/>
          </w:tcPr>
          <w:p w14:paraId="658DC740" w14:textId="77777777" w:rsidR="00367540" w:rsidRPr="00367540" w:rsidRDefault="00367540" w:rsidP="00F57927">
            <w:pPr>
              <w:rPr>
                <w:color w:val="000000" w:themeColor="text1"/>
              </w:rPr>
            </w:pPr>
            <w:r w:rsidRPr="00367540">
              <w:rPr>
                <w:color w:val="000000" w:themeColor="text1"/>
              </w:rPr>
              <w:t>179 (0.3)</w:t>
            </w:r>
          </w:p>
        </w:tc>
        <w:tc>
          <w:tcPr>
            <w:tcW w:w="1626" w:type="dxa"/>
          </w:tcPr>
          <w:p w14:paraId="0B21D14C" w14:textId="77777777" w:rsidR="00367540" w:rsidRPr="00367540" w:rsidRDefault="00367540" w:rsidP="00F57927">
            <w:pPr>
              <w:rPr>
                <w:color w:val="000000" w:themeColor="text1"/>
              </w:rPr>
            </w:pPr>
            <w:r w:rsidRPr="00367540">
              <w:rPr>
                <w:color w:val="000000" w:themeColor="text1"/>
              </w:rPr>
              <w:t>1 (0.2)</w:t>
            </w:r>
          </w:p>
        </w:tc>
        <w:tc>
          <w:tcPr>
            <w:tcW w:w="0" w:type="auto"/>
          </w:tcPr>
          <w:p w14:paraId="2B670B6E" w14:textId="77777777" w:rsidR="00367540" w:rsidRPr="00367540" w:rsidRDefault="00367540" w:rsidP="00F57927">
            <w:pPr>
              <w:rPr>
                <w:color w:val="000000" w:themeColor="text1"/>
              </w:rPr>
            </w:pPr>
            <w:r w:rsidRPr="00367540">
              <w:rPr>
                <w:color w:val="000000" w:themeColor="text1"/>
              </w:rPr>
              <w:t>1 (0.7)</w:t>
            </w:r>
          </w:p>
        </w:tc>
      </w:tr>
      <w:tr w:rsidR="00367540" w:rsidRPr="00367540" w14:paraId="00A67FAE" w14:textId="77777777" w:rsidTr="00F57927">
        <w:tc>
          <w:tcPr>
            <w:tcW w:w="0" w:type="auto"/>
          </w:tcPr>
          <w:p w14:paraId="2919896F" w14:textId="77777777" w:rsidR="00367540" w:rsidRPr="00367540" w:rsidRDefault="00367540" w:rsidP="00F57927">
            <w:pPr>
              <w:rPr>
                <w:color w:val="000000" w:themeColor="text1"/>
              </w:rPr>
            </w:pPr>
          </w:p>
        </w:tc>
        <w:tc>
          <w:tcPr>
            <w:tcW w:w="0" w:type="auto"/>
          </w:tcPr>
          <w:p w14:paraId="53BA33E6" w14:textId="77777777" w:rsidR="00367540" w:rsidRPr="00367540" w:rsidRDefault="00367540" w:rsidP="00F57927">
            <w:pPr>
              <w:rPr>
                <w:color w:val="000000" w:themeColor="text1"/>
              </w:rPr>
            </w:pPr>
            <w:r w:rsidRPr="00367540">
              <w:rPr>
                <w:color w:val="000000" w:themeColor="text1"/>
              </w:rPr>
              <w:t>Bangladeshi</w:t>
            </w:r>
          </w:p>
        </w:tc>
        <w:tc>
          <w:tcPr>
            <w:tcW w:w="1626" w:type="dxa"/>
          </w:tcPr>
          <w:p w14:paraId="2965F0D2" w14:textId="77777777" w:rsidR="00367540" w:rsidRPr="00367540" w:rsidRDefault="00367540" w:rsidP="00F57927">
            <w:pPr>
              <w:rPr>
                <w:color w:val="000000" w:themeColor="text1"/>
              </w:rPr>
            </w:pPr>
            <w:r w:rsidRPr="00367540">
              <w:rPr>
                <w:color w:val="000000" w:themeColor="text1"/>
              </w:rPr>
              <w:t>49 (0.1)</w:t>
            </w:r>
          </w:p>
        </w:tc>
        <w:tc>
          <w:tcPr>
            <w:tcW w:w="1626" w:type="dxa"/>
          </w:tcPr>
          <w:p w14:paraId="46D48234" w14:textId="77777777" w:rsidR="00367540" w:rsidRPr="00367540" w:rsidRDefault="00367540" w:rsidP="00F57927">
            <w:pPr>
              <w:rPr>
                <w:color w:val="000000" w:themeColor="text1"/>
              </w:rPr>
            </w:pPr>
            <w:r w:rsidRPr="00367540">
              <w:rPr>
                <w:color w:val="000000" w:themeColor="text1"/>
              </w:rPr>
              <w:t>0 (0.0)</w:t>
            </w:r>
          </w:p>
        </w:tc>
        <w:tc>
          <w:tcPr>
            <w:tcW w:w="0" w:type="auto"/>
          </w:tcPr>
          <w:p w14:paraId="6193DD87" w14:textId="77777777" w:rsidR="00367540" w:rsidRPr="00367540" w:rsidRDefault="00367540" w:rsidP="00F57927">
            <w:pPr>
              <w:rPr>
                <w:color w:val="000000" w:themeColor="text1"/>
              </w:rPr>
            </w:pPr>
            <w:r w:rsidRPr="00367540">
              <w:rPr>
                <w:color w:val="000000" w:themeColor="text1"/>
              </w:rPr>
              <w:t>0 (0.0)</w:t>
            </w:r>
          </w:p>
        </w:tc>
      </w:tr>
      <w:tr w:rsidR="00367540" w:rsidRPr="00367540" w14:paraId="0DB7A50D" w14:textId="77777777" w:rsidTr="00F57927">
        <w:tc>
          <w:tcPr>
            <w:tcW w:w="0" w:type="auto"/>
          </w:tcPr>
          <w:p w14:paraId="0E7CDE73" w14:textId="77777777" w:rsidR="00367540" w:rsidRPr="00367540" w:rsidRDefault="00367540" w:rsidP="00F57927">
            <w:pPr>
              <w:rPr>
                <w:color w:val="000000" w:themeColor="text1"/>
              </w:rPr>
            </w:pPr>
          </w:p>
        </w:tc>
        <w:tc>
          <w:tcPr>
            <w:tcW w:w="0" w:type="auto"/>
          </w:tcPr>
          <w:p w14:paraId="676EAA02" w14:textId="77777777" w:rsidR="00367540" w:rsidRPr="00367540" w:rsidRDefault="00367540" w:rsidP="00F57927">
            <w:pPr>
              <w:rPr>
                <w:color w:val="000000" w:themeColor="text1"/>
              </w:rPr>
            </w:pPr>
            <w:r w:rsidRPr="00367540">
              <w:rPr>
                <w:color w:val="000000" w:themeColor="text1"/>
              </w:rPr>
              <w:t>Other Asian</w:t>
            </w:r>
          </w:p>
        </w:tc>
        <w:tc>
          <w:tcPr>
            <w:tcW w:w="1626" w:type="dxa"/>
          </w:tcPr>
          <w:p w14:paraId="1B7CF7F7" w14:textId="77777777" w:rsidR="00367540" w:rsidRPr="00367540" w:rsidRDefault="00367540" w:rsidP="00F57927">
            <w:pPr>
              <w:rPr>
                <w:color w:val="000000" w:themeColor="text1"/>
              </w:rPr>
            </w:pPr>
            <w:r w:rsidRPr="00367540">
              <w:rPr>
                <w:color w:val="000000" w:themeColor="text1"/>
              </w:rPr>
              <w:t>205 (0.3)</w:t>
            </w:r>
          </w:p>
        </w:tc>
        <w:tc>
          <w:tcPr>
            <w:tcW w:w="1626" w:type="dxa"/>
          </w:tcPr>
          <w:p w14:paraId="244189D0" w14:textId="77777777" w:rsidR="00367540" w:rsidRPr="00367540" w:rsidRDefault="00367540" w:rsidP="00F57927">
            <w:pPr>
              <w:rPr>
                <w:color w:val="000000" w:themeColor="text1"/>
              </w:rPr>
            </w:pPr>
            <w:r w:rsidRPr="00367540">
              <w:rPr>
                <w:color w:val="000000" w:themeColor="text1"/>
              </w:rPr>
              <w:t>1 (0.2)</w:t>
            </w:r>
          </w:p>
        </w:tc>
        <w:tc>
          <w:tcPr>
            <w:tcW w:w="0" w:type="auto"/>
          </w:tcPr>
          <w:p w14:paraId="0150A431" w14:textId="77777777" w:rsidR="00367540" w:rsidRPr="00367540" w:rsidRDefault="00367540" w:rsidP="00F57927">
            <w:pPr>
              <w:rPr>
                <w:color w:val="000000" w:themeColor="text1"/>
              </w:rPr>
            </w:pPr>
            <w:r w:rsidRPr="00367540">
              <w:rPr>
                <w:color w:val="000000" w:themeColor="text1"/>
              </w:rPr>
              <w:t>1 (0.7)</w:t>
            </w:r>
          </w:p>
        </w:tc>
      </w:tr>
      <w:tr w:rsidR="00367540" w:rsidRPr="00367540" w14:paraId="45170D1D" w14:textId="77777777" w:rsidTr="00F57927">
        <w:tc>
          <w:tcPr>
            <w:tcW w:w="0" w:type="auto"/>
          </w:tcPr>
          <w:p w14:paraId="59438E82" w14:textId="77777777" w:rsidR="00367540" w:rsidRPr="00367540" w:rsidRDefault="00367540" w:rsidP="00F57927">
            <w:pPr>
              <w:rPr>
                <w:color w:val="000000" w:themeColor="text1"/>
              </w:rPr>
            </w:pPr>
          </w:p>
        </w:tc>
        <w:tc>
          <w:tcPr>
            <w:tcW w:w="0" w:type="auto"/>
          </w:tcPr>
          <w:p w14:paraId="0FBEEBB5" w14:textId="77777777" w:rsidR="00367540" w:rsidRPr="00367540" w:rsidRDefault="00367540" w:rsidP="00F57927">
            <w:pPr>
              <w:rPr>
                <w:color w:val="000000" w:themeColor="text1"/>
              </w:rPr>
            </w:pPr>
            <w:r w:rsidRPr="00367540">
              <w:rPr>
                <w:color w:val="000000" w:themeColor="text1"/>
              </w:rPr>
              <w:t>Caribbean</w:t>
            </w:r>
          </w:p>
        </w:tc>
        <w:tc>
          <w:tcPr>
            <w:tcW w:w="1626" w:type="dxa"/>
          </w:tcPr>
          <w:p w14:paraId="2A652BB6" w14:textId="77777777" w:rsidR="00367540" w:rsidRPr="00367540" w:rsidRDefault="00367540" w:rsidP="00F57927">
            <w:pPr>
              <w:rPr>
                <w:color w:val="000000" w:themeColor="text1"/>
              </w:rPr>
            </w:pPr>
            <w:r w:rsidRPr="00367540">
              <w:rPr>
                <w:color w:val="000000" w:themeColor="text1"/>
              </w:rPr>
              <w:t>438 (0.7)</w:t>
            </w:r>
          </w:p>
        </w:tc>
        <w:tc>
          <w:tcPr>
            <w:tcW w:w="1626" w:type="dxa"/>
          </w:tcPr>
          <w:p w14:paraId="064ABE5C" w14:textId="77777777" w:rsidR="00367540" w:rsidRPr="00367540" w:rsidRDefault="00367540" w:rsidP="00F57927">
            <w:pPr>
              <w:rPr>
                <w:color w:val="000000" w:themeColor="text1"/>
              </w:rPr>
            </w:pPr>
            <w:r w:rsidRPr="00367540">
              <w:rPr>
                <w:color w:val="000000" w:themeColor="text1"/>
              </w:rPr>
              <w:t>3 (0.7)</w:t>
            </w:r>
          </w:p>
        </w:tc>
        <w:tc>
          <w:tcPr>
            <w:tcW w:w="0" w:type="auto"/>
          </w:tcPr>
          <w:p w14:paraId="7C758FB5" w14:textId="77777777" w:rsidR="00367540" w:rsidRPr="00367540" w:rsidRDefault="00367540" w:rsidP="00F57927">
            <w:pPr>
              <w:rPr>
                <w:color w:val="000000" w:themeColor="text1"/>
              </w:rPr>
            </w:pPr>
            <w:r w:rsidRPr="00367540">
              <w:rPr>
                <w:color w:val="000000" w:themeColor="text1"/>
              </w:rPr>
              <w:t>1 (0.7)</w:t>
            </w:r>
          </w:p>
        </w:tc>
      </w:tr>
      <w:tr w:rsidR="00367540" w:rsidRPr="00367540" w14:paraId="761E12EB" w14:textId="77777777" w:rsidTr="00F57927">
        <w:tc>
          <w:tcPr>
            <w:tcW w:w="0" w:type="auto"/>
          </w:tcPr>
          <w:p w14:paraId="205EDCD7" w14:textId="77777777" w:rsidR="00367540" w:rsidRPr="00367540" w:rsidRDefault="00367540" w:rsidP="00F57927">
            <w:pPr>
              <w:rPr>
                <w:color w:val="000000" w:themeColor="text1"/>
              </w:rPr>
            </w:pPr>
          </w:p>
        </w:tc>
        <w:tc>
          <w:tcPr>
            <w:tcW w:w="0" w:type="auto"/>
          </w:tcPr>
          <w:p w14:paraId="724AECA2" w14:textId="77777777" w:rsidR="00367540" w:rsidRPr="00367540" w:rsidRDefault="00367540" w:rsidP="00F57927">
            <w:pPr>
              <w:rPr>
                <w:color w:val="000000" w:themeColor="text1"/>
              </w:rPr>
            </w:pPr>
            <w:r w:rsidRPr="00367540">
              <w:rPr>
                <w:color w:val="000000" w:themeColor="text1"/>
              </w:rPr>
              <w:t>African</w:t>
            </w:r>
          </w:p>
        </w:tc>
        <w:tc>
          <w:tcPr>
            <w:tcW w:w="1626" w:type="dxa"/>
          </w:tcPr>
          <w:p w14:paraId="3F64FC76" w14:textId="77777777" w:rsidR="00367540" w:rsidRPr="00367540" w:rsidRDefault="00367540" w:rsidP="00F57927">
            <w:pPr>
              <w:rPr>
                <w:color w:val="000000" w:themeColor="text1"/>
              </w:rPr>
            </w:pPr>
            <w:r w:rsidRPr="00367540">
              <w:rPr>
                <w:color w:val="000000" w:themeColor="text1"/>
              </w:rPr>
              <w:t>286 (0.5)</w:t>
            </w:r>
          </w:p>
        </w:tc>
        <w:tc>
          <w:tcPr>
            <w:tcW w:w="1626" w:type="dxa"/>
          </w:tcPr>
          <w:p w14:paraId="20360D37" w14:textId="77777777" w:rsidR="00367540" w:rsidRPr="00367540" w:rsidRDefault="00367540" w:rsidP="00F57927">
            <w:pPr>
              <w:rPr>
                <w:color w:val="000000" w:themeColor="text1"/>
              </w:rPr>
            </w:pPr>
            <w:r w:rsidRPr="00367540">
              <w:rPr>
                <w:color w:val="000000" w:themeColor="text1"/>
              </w:rPr>
              <w:t>1 (0.2)</w:t>
            </w:r>
          </w:p>
        </w:tc>
        <w:tc>
          <w:tcPr>
            <w:tcW w:w="0" w:type="auto"/>
          </w:tcPr>
          <w:p w14:paraId="54A5C25B" w14:textId="77777777" w:rsidR="00367540" w:rsidRPr="00367540" w:rsidRDefault="00367540" w:rsidP="00F57927">
            <w:pPr>
              <w:rPr>
                <w:color w:val="000000" w:themeColor="text1"/>
              </w:rPr>
            </w:pPr>
            <w:r w:rsidRPr="00367540">
              <w:rPr>
                <w:color w:val="000000" w:themeColor="text1"/>
              </w:rPr>
              <w:t>2 (1.5)</w:t>
            </w:r>
          </w:p>
        </w:tc>
      </w:tr>
      <w:tr w:rsidR="00367540" w:rsidRPr="00367540" w14:paraId="702F4AD2" w14:textId="77777777" w:rsidTr="00F57927">
        <w:tc>
          <w:tcPr>
            <w:tcW w:w="0" w:type="auto"/>
          </w:tcPr>
          <w:p w14:paraId="7AC8B6DB" w14:textId="77777777" w:rsidR="00367540" w:rsidRPr="00367540" w:rsidRDefault="00367540" w:rsidP="00F57927">
            <w:pPr>
              <w:rPr>
                <w:color w:val="000000" w:themeColor="text1"/>
              </w:rPr>
            </w:pPr>
          </w:p>
        </w:tc>
        <w:tc>
          <w:tcPr>
            <w:tcW w:w="0" w:type="auto"/>
          </w:tcPr>
          <w:p w14:paraId="011BE892" w14:textId="77777777" w:rsidR="00367540" w:rsidRPr="00367540" w:rsidRDefault="00367540" w:rsidP="00F57927">
            <w:pPr>
              <w:rPr>
                <w:color w:val="000000" w:themeColor="text1"/>
              </w:rPr>
            </w:pPr>
            <w:r w:rsidRPr="00367540">
              <w:rPr>
                <w:color w:val="000000" w:themeColor="text1"/>
              </w:rPr>
              <w:t>Other black</w:t>
            </w:r>
          </w:p>
        </w:tc>
        <w:tc>
          <w:tcPr>
            <w:tcW w:w="1626" w:type="dxa"/>
          </w:tcPr>
          <w:p w14:paraId="26B5EA01" w14:textId="77777777" w:rsidR="00367540" w:rsidRPr="00367540" w:rsidRDefault="00367540" w:rsidP="00F57927">
            <w:pPr>
              <w:rPr>
                <w:color w:val="000000" w:themeColor="text1"/>
              </w:rPr>
            </w:pPr>
            <w:r w:rsidRPr="00367540">
              <w:rPr>
                <w:color w:val="000000" w:themeColor="text1"/>
              </w:rPr>
              <w:t>35 (0.1)</w:t>
            </w:r>
          </w:p>
        </w:tc>
        <w:tc>
          <w:tcPr>
            <w:tcW w:w="1626" w:type="dxa"/>
          </w:tcPr>
          <w:p w14:paraId="2BDEEE59" w14:textId="77777777" w:rsidR="00367540" w:rsidRPr="00367540" w:rsidRDefault="00367540" w:rsidP="00F57927">
            <w:pPr>
              <w:rPr>
                <w:color w:val="000000" w:themeColor="text1"/>
              </w:rPr>
            </w:pPr>
            <w:r w:rsidRPr="00367540">
              <w:rPr>
                <w:color w:val="000000" w:themeColor="text1"/>
              </w:rPr>
              <w:t>0 (0.0)</w:t>
            </w:r>
          </w:p>
        </w:tc>
        <w:tc>
          <w:tcPr>
            <w:tcW w:w="0" w:type="auto"/>
          </w:tcPr>
          <w:p w14:paraId="226AA456" w14:textId="77777777" w:rsidR="00367540" w:rsidRPr="00367540" w:rsidRDefault="00367540" w:rsidP="00F57927">
            <w:pPr>
              <w:rPr>
                <w:color w:val="000000" w:themeColor="text1"/>
              </w:rPr>
            </w:pPr>
            <w:r w:rsidRPr="00367540">
              <w:rPr>
                <w:color w:val="000000" w:themeColor="text1"/>
              </w:rPr>
              <w:t>0 (0.0)</w:t>
            </w:r>
          </w:p>
        </w:tc>
      </w:tr>
      <w:tr w:rsidR="00367540" w:rsidRPr="00367540" w14:paraId="52EB7953" w14:textId="77777777" w:rsidTr="00F57927">
        <w:tc>
          <w:tcPr>
            <w:tcW w:w="0" w:type="auto"/>
          </w:tcPr>
          <w:p w14:paraId="61565F19" w14:textId="77777777" w:rsidR="00367540" w:rsidRPr="00367540" w:rsidRDefault="00367540" w:rsidP="00F57927">
            <w:pPr>
              <w:rPr>
                <w:color w:val="000000" w:themeColor="text1"/>
              </w:rPr>
            </w:pPr>
          </w:p>
        </w:tc>
        <w:tc>
          <w:tcPr>
            <w:tcW w:w="0" w:type="auto"/>
          </w:tcPr>
          <w:p w14:paraId="498B2D9B" w14:textId="77777777" w:rsidR="00367540" w:rsidRPr="00367540" w:rsidRDefault="00367540" w:rsidP="00F57927">
            <w:pPr>
              <w:rPr>
                <w:color w:val="000000" w:themeColor="text1"/>
              </w:rPr>
            </w:pPr>
            <w:r w:rsidRPr="00367540">
              <w:rPr>
                <w:color w:val="000000" w:themeColor="text1"/>
              </w:rPr>
              <w:t>Chinese</w:t>
            </w:r>
          </w:p>
        </w:tc>
        <w:tc>
          <w:tcPr>
            <w:tcW w:w="1626" w:type="dxa"/>
          </w:tcPr>
          <w:p w14:paraId="7B615FE2" w14:textId="77777777" w:rsidR="00367540" w:rsidRPr="00367540" w:rsidRDefault="00367540" w:rsidP="00F57927">
            <w:pPr>
              <w:rPr>
                <w:color w:val="000000" w:themeColor="text1"/>
              </w:rPr>
            </w:pPr>
            <w:r w:rsidRPr="00367540">
              <w:rPr>
                <w:color w:val="000000" w:themeColor="text1"/>
              </w:rPr>
              <w:t>151 (0.3)</w:t>
            </w:r>
          </w:p>
        </w:tc>
        <w:tc>
          <w:tcPr>
            <w:tcW w:w="1626" w:type="dxa"/>
          </w:tcPr>
          <w:p w14:paraId="61A8535E" w14:textId="77777777" w:rsidR="00367540" w:rsidRPr="00367540" w:rsidRDefault="00367540" w:rsidP="00F57927">
            <w:pPr>
              <w:rPr>
                <w:color w:val="000000" w:themeColor="text1"/>
              </w:rPr>
            </w:pPr>
            <w:r w:rsidRPr="00367540">
              <w:rPr>
                <w:color w:val="000000" w:themeColor="text1"/>
              </w:rPr>
              <w:t>1 (0.2)</w:t>
            </w:r>
          </w:p>
        </w:tc>
        <w:tc>
          <w:tcPr>
            <w:tcW w:w="0" w:type="auto"/>
          </w:tcPr>
          <w:p w14:paraId="11931724" w14:textId="77777777" w:rsidR="00367540" w:rsidRPr="00367540" w:rsidRDefault="00367540" w:rsidP="00F57927">
            <w:pPr>
              <w:rPr>
                <w:color w:val="000000" w:themeColor="text1"/>
              </w:rPr>
            </w:pPr>
            <w:r w:rsidRPr="00367540">
              <w:rPr>
                <w:color w:val="000000" w:themeColor="text1"/>
              </w:rPr>
              <w:t>0 (0.0)</w:t>
            </w:r>
          </w:p>
        </w:tc>
      </w:tr>
      <w:tr w:rsidR="00367540" w:rsidRPr="00367540" w14:paraId="36FEE6E6" w14:textId="77777777" w:rsidTr="00F57927">
        <w:tc>
          <w:tcPr>
            <w:tcW w:w="0" w:type="auto"/>
          </w:tcPr>
          <w:p w14:paraId="2E9A364D" w14:textId="77777777" w:rsidR="00367540" w:rsidRPr="00367540" w:rsidRDefault="00367540" w:rsidP="00F57927">
            <w:pPr>
              <w:rPr>
                <w:color w:val="000000" w:themeColor="text1"/>
              </w:rPr>
            </w:pPr>
          </w:p>
        </w:tc>
        <w:tc>
          <w:tcPr>
            <w:tcW w:w="0" w:type="auto"/>
          </w:tcPr>
          <w:p w14:paraId="6D21F6F2" w14:textId="77777777" w:rsidR="00367540" w:rsidRPr="00367540" w:rsidRDefault="00367540" w:rsidP="00F57927">
            <w:pPr>
              <w:rPr>
                <w:color w:val="000000" w:themeColor="text1"/>
              </w:rPr>
            </w:pPr>
            <w:r w:rsidRPr="00367540">
              <w:rPr>
                <w:color w:val="000000" w:themeColor="text1"/>
              </w:rPr>
              <w:t>Other</w:t>
            </w:r>
          </w:p>
        </w:tc>
        <w:tc>
          <w:tcPr>
            <w:tcW w:w="1626" w:type="dxa"/>
          </w:tcPr>
          <w:p w14:paraId="4B0B8CFC" w14:textId="77777777" w:rsidR="00367540" w:rsidRPr="00367540" w:rsidRDefault="00367540" w:rsidP="00F57927">
            <w:pPr>
              <w:rPr>
                <w:color w:val="000000" w:themeColor="text1"/>
              </w:rPr>
            </w:pPr>
            <w:r w:rsidRPr="00367540">
              <w:rPr>
                <w:color w:val="000000" w:themeColor="text1"/>
              </w:rPr>
              <w:t>92 (0.2)</w:t>
            </w:r>
          </w:p>
        </w:tc>
        <w:tc>
          <w:tcPr>
            <w:tcW w:w="1626" w:type="dxa"/>
          </w:tcPr>
          <w:p w14:paraId="152C8F1E" w14:textId="77777777" w:rsidR="00367540" w:rsidRPr="00367540" w:rsidRDefault="00367540" w:rsidP="00F57927">
            <w:pPr>
              <w:rPr>
                <w:color w:val="000000" w:themeColor="text1"/>
              </w:rPr>
            </w:pPr>
            <w:r w:rsidRPr="00367540">
              <w:rPr>
                <w:color w:val="000000" w:themeColor="text1"/>
              </w:rPr>
              <w:t>1 (0.2)</w:t>
            </w:r>
          </w:p>
        </w:tc>
        <w:tc>
          <w:tcPr>
            <w:tcW w:w="0" w:type="auto"/>
          </w:tcPr>
          <w:p w14:paraId="697B3721" w14:textId="77777777" w:rsidR="00367540" w:rsidRPr="00367540" w:rsidRDefault="00367540" w:rsidP="00F57927">
            <w:pPr>
              <w:rPr>
                <w:color w:val="000000" w:themeColor="text1"/>
              </w:rPr>
            </w:pPr>
            <w:r w:rsidRPr="00367540">
              <w:rPr>
                <w:color w:val="000000" w:themeColor="text1"/>
              </w:rPr>
              <w:t>0 (0.0)</w:t>
            </w:r>
          </w:p>
        </w:tc>
      </w:tr>
      <w:tr w:rsidR="00367540" w:rsidRPr="00367540" w14:paraId="5296DCFD" w14:textId="77777777" w:rsidTr="00F57927">
        <w:tc>
          <w:tcPr>
            <w:tcW w:w="0" w:type="auto"/>
            <w:gridSpan w:val="2"/>
          </w:tcPr>
          <w:p w14:paraId="6BECCD55" w14:textId="77777777" w:rsidR="00367540" w:rsidRPr="00367540" w:rsidRDefault="00367540" w:rsidP="00F57927">
            <w:pPr>
              <w:rPr>
                <w:color w:val="000000" w:themeColor="text1"/>
              </w:rPr>
            </w:pPr>
            <w:r w:rsidRPr="00367540">
              <w:rPr>
                <w:color w:val="000000" w:themeColor="text1"/>
              </w:rPr>
              <w:t>Tumour Group</w:t>
            </w:r>
          </w:p>
        </w:tc>
        <w:tc>
          <w:tcPr>
            <w:tcW w:w="1626" w:type="dxa"/>
          </w:tcPr>
          <w:p w14:paraId="768E3687" w14:textId="77777777" w:rsidR="00367540" w:rsidRPr="00367540" w:rsidRDefault="00367540" w:rsidP="00F57927">
            <w:pPr>
              <w:rPr>
                <w:color w:val="000000" w:themeColor="text1"/>
              </w:rPr>
            </w:pPr>
          </w:p>
        </w:tc>
        <w:tc>
          <w:tcPr>
            <w:tcW w:w="1626" w:type="dxa"/>
          </w:tcPr>
          <w:p w14:paraId="48CED499" w14:textId="77777777" w:rsidR="00367540" w:rsidRPr="00367540" w:rsidRDefault="00367540" w:rsidP="00F57927">
            <w:pPr>
              <w:rPr>
                <w:color w:val="000000" w:themeColor="text1"/>
              </w:rPr>
            </w:pPr>
          </w:p>
        </w:tc>
        <w:tc>
          <w:tcPr>
            <w:tcW w:w="0" w:type="auto"/>
          </w:tcPr>
          <w:p w14:paraId="41BEDFA7" w14:textId="77777777" w:rsidR="00367540" w:rsidRPr="00367540" w:rsidRDefault="00367540" w:rsidP="00F57927">
            <w:pPr>
              <w:rPr>
                <w:color w:val="000000" w:themeColor="text1"/>
              </w:rPr>
            </w:pPr>
          </w:p>
        </w:tc>
      </w:tr>
      <w:tr w:rsidR="00367540" w:rsidRPr="00367540" w14:paraId="33FADBC7" w14:textId="77777777" w:rsidTr="00F57927">
        <w:tc>
          <w:tcPr>
            <w:tcW w:w="0" w:type="auto"/>
          </w:tcPr>
          <w:p w14:paraId="00A8AF27" w14:textId="77777777" w:rsidR="00367540" w:rsidRPr="00367540" w:rsidRDefault="00367540" w:rsidP="00F57927">
            <w:pPr>
              <w:rPr>
                <w:color w:val="000000" w:themeColor="text1"/>
              </w:rPr>
            </w:pPr>
          </w:p>
        </w:tc>
        <w:tc>
          <w:tcPr>
            <w:tcW w:w="0" w:type="auto"/>
            <w:vAlign w:val="center"/>
          </w:tcPr>
          <w:p w14:paraId="62542B74" w14:textId="77777777" w:rsidR="00367540" w:rsidRPr="00367540" w:rsidRDefault="00367540" w:rsidP="00F57927">
            <w:pPr>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Brain/Central Nervous System</w:t>
            </w:r>
          </w:p>
        </w:tc>
        <w:tc>
          <w:tcPr>
            <w:tcW w:w="1626" w:type="dxa"/>
            <w:vAlign w:val="center"/>
          </w:tcPr>
          <w:p w14:paraId="5213FB80"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663</w:t>
            </w:r>
          </w:p>
        </w:tc>
        <w:tc>
          <w:tcPr>
            <w:tcW w:w="1626" w:type="dxa"/>
            <w:vAlign w:val="center"/>
          </w:tcPr>
          <w:p w14:paraId="63A43431"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2</w:t>
            </w:r>
          </w:p>
        </w:tc>
        <w:tc>
          <w:tcPr>
            <w:tcW w:w="0" w:type="auto"/>
            <w:vAlign w:val="center"/>
          </w:tcPr>
          <w:p w14:paraId="2D731BB6"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7</w:t>
            </w:r>
          </w:p>
        </w:tc>
      </w:tr>
      <w:tr w:rsidR="00367540" w:rsidRPr="00367540" w14:paraId="6E0446A1" w14:textId="77777777" w:rsidTr="00F57927">
        <w:tc>
          <w:tcPr>
            <w:tcW w:w="0" w:type="auto"/>
          </w:tcPr>
          <w:p w14:paraId="39CE1FC9" w14:textId="77777777" w:rsidR="00367540" w:rsidRPr="00367540" w:rsidRDefault="00367540" w:rsidP="00F57927">
            <w:pPr>
              <w:rPr>
                <w:color w:val="000000" w:themeColor="text1"/>
              </w:rPr>
            </w:pPr>
          </w:p>
        </w:tc>
        <w:tc>
          <w:tcPr>
            <w:tcW w:w="0" w:type="auto"/>
            <w:vAlign w:val="center"/>
          </w:tcPr>
          <w:p w14:paraId="33A6283A" w14:textId="77777777" w:rsidR="00367540" w:rsidRPr="00367540" w:rsidRDefault="00367540" w:rsidP="00F57927">
            <w:pPr>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Breast</w:t>
            </w:r>
          </w:p>
        </w:tc>
        <w:tc>
          <w:tcPr>
            <w:tcW w:w="1626" w:type="dxa"/>
            <w:vAlign w:val="center"/>
          </w:tcPr>
          <w:p w14:paraId="08621A7B"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12,601</w:t>
            </w:r>
          </w:p>
        </w:tc>
        <w:tc>
          <w:tcPr>
            <w:tcW w:w="1626" w:type="dxa"/>
            <w:vAlign w:val="center"/>
          </w:tcPr>
          <w:p w14:paraId="369E9941"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23</w:t>
            </w:r>
          </w:p>
        </w:tc>
        <w:tc>
          <w:tcPr>
            <w:tcW w:w="0" w:type="auto"/>
            <w:vAlign w:val="center"/>
          </w:tcPr>
          <w:p w14:paraId="7D6A31C5"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71</w:t>
            </w:r>
          </w:p>
        </w:tc>
      </w:tr>
      <w:tr w:rsidR="00367540" w:rsidRPr="00367540" w14:paraId="55BDAEBC" w14:textId="77777777" w:rsidTr="00F57927">
        <w:tc>
          <w:tcPr>
            <w:tcW w:w="0" w:type="auto"/>
          </w:tcPr>
          <w:p w14:paraId="35167644" w14:textId="77777777" w:rsidR="00367540" w:rsidRPr="00367540" w:rsidRDefault="00367540" w:rsidP="00F57927">
            <w:pPr>
              <w:rPr>
                <w:color w:val="000000" w:themeColor="text1"/>
              </w:rPr>
            </w:pPr>
          </w:p>
        </w:tc>
        <w:tc>
          <w:tcPr>
            <w:tcW w:w="0" w:type="auto"/>
            <w:vAlign w:val="center"/>
          </w:tcPr>
          <w:p w14:paraId="39C3D835" w14:textId="77777777" w:rsidR="00367540" w:rsidRPr="00367540" w:rsidRDefault="00367540" w:rsidP="00F57927">
            <w:pPr>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Colorectal / Lower  Gastrointestinal</w:t>
            </w:r>
          </w:p>
        </w:tc>
        <w:tc>
          <w:tcPr>
            <w:tcW w:w="1626" w:type="dxa"/>
            <w:vAlign w:val="center"/>
          </w:tcPr>
          <w:p w14:paraId="294A4A5D"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7,894</w:t>
            </w:r>
          </w:p>
        </w:tc>
        <w:tc>
          <w:tcPr>
            <w:tcW w:w="1626" w:type="dxa"/>
            <w:vAlign w:val="center"/>
          </w:tcPr>
          <w:p w14:paraId="221394D9"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14</w:t>
            </w:r>
          </w:p>
        </w:tc>
        <w:tc>
          <w:tcPr>
            <w:tcW w:w="0" w:type="auto"/>
            <w:vAlign w:val="center"/>
          </w:tcPr>
          <w:p w14:paraId="6442121C"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61</w:t>
            </w:r>
          </w:p>
        </w:tc>
      </w:tr>
      <w:tr w:rsidR="00367540" w:rsidRPr="00367540" w14:paraId="1187D183" w14:textId="77777777" w:rsidTr="00F57927">
        <w:tc>
          <w:tcPr>
            <w:tcW w:w="0" w:type="auto"/>
          </w:tcPr>
          <w:p w14:paraId="68E55815" w14:textId="77777777" w:rsidR="00367540" w:rsidRPr="00367540" w:rsidRDefault="00367540" w:rsidP="00F57927">
            <w:pPr>
              <w:rPr>
                <w:color w:val="000000" w:themeColor="text1"/>
              </w:rPr>
            </w:pPr>
          </w:p>
        </w:tc>
        <w:tc>
          <w:tcPr>
            <w:tcW w:w="0" w:type="auto"/>
            <w:vAlign w:val="center"/>
          </w:tcPr>
          <w:p w14:paraId="41710C26" w14:textId="77777777" w:rsidR="00367540" w:rsidRPr="00367540" w:rsidRDefault="00367540" w:rsidP="00F57927">
            <w:pPr>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Gynaecological</w:t>
            </w:r>
          </w:p>
        </w:tc>
        <w:tc>
          <w:tcPr>
            <w:tcW w:w="1626" w:type="dxa"/>
            <w:vAlign w:val="center"/>
          </w:tcPr>
          <w:p w14:paraId="28EBE493"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3,436</w:t>
            </w:r>
          </w:p>
        </w:tc>
        <w:tc>
          <w:tcPr>
            <w:tcW w:w="1626" w:type="dxa"/>
            <w:vAlign w:val="center"/>
          </w:tcPr>
          <w:p w14:paraId="7CAC9BEA"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8</w:t>
            </w:r>
          </w:p>
        </w:tc>
        <w:tc>
          <w:tcPr>
            <w:tcW w:w="0" w:type="auto"/>
            <w:vAlign w:val="center"/>
          </w:tcPr>
          <w:p w14:paraId="04E648E9"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26</w:t>
            </w:r>
          </w:p>
        </w:tc>
      </w:tr>
      <w:tr w:rsidR="00367540" w:rsidRPr="00367540" w14:paraId="697E889E" w14:textId="77777777" w:rsidTr="00F57927">
        <w:tc>
          <w:tcPr>
            <w:tcW w:w="0" w:type="auto"/>
          </w:tcPr>
          <w:p w14:paraId="227D5147" w14:textId="77777777" w:rsidR="00367540" w:rsidRPr="00367540" w:rsidRDefault="00367540" w:rsidP="00F57927">
            <w:pPr>
              <w:rPr>
                <w:color w:val="000000" w:themeColor="text1"/>
              </w:rPr>
            </w:pPr>
          </w:p>
        </w:tc>
        <w:tc>
          <w:tcPr>
            <w:tcW w:w="0" w:type="auto"/>
            <w:vAlign w:val="center"/>
          </w:tcPr>
          <w:p w14:paraId="3CA3DD98" w14:textId="77777777" w:rsidR="00367540" w:rsidRPr="00367540" w:rsidRDefault="00367540" w:rsidP="00F57927">
            <w:pPr>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Haematological</w:t>
            </w:r>
          </w:p>
        </w:tc>
        <w:tc>
          <w:tcPr>
            <w:tcW w:w="1626" w:type="dxa"/>
            <w:vAlign w:val="center"/>
          </w:tcPr>
          <w:p w14:paraId="7578F106"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10,341</w:t>
            </w:r>
          </w:p>
        </w:tc>
        <w:tc>
          <w:tcPr>
            <w:tcW w:w="1626" w:type="dxa"/>
            <w:vAlign w:val="center"/>
          </w:tcPr>
          <w:p w14:paraId="3BC36718"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35</w:t>
            </w:r>
          </w:p>
        </w:tc>
        <w:tc>
          <w:tcPr>
            <w:tcW w:w="0" w:type="auto"/>
            <w:vAlign w:val="center"/>
          </w:tcPr>
          <w:p w14:paraId="5256DD8F"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73</w:t>
            </w:r>
          </w:p>
        </w:tc>
      </w:tr>
      <w:tr w:rsidR="00367540" w:rsidRPr="00367540" w14:paraId="17EF7B24" w14:textId="77777777" w:rsidTr="00F57927">
        <w:tc>
          <w:tcPr>
            <w:tcW w:w="0" w:type="auto"/>
          </w:tcPr>
          <w:p w14:paraId="364C1527" w14:textId="77777777" w:rsidR="00367540" w:rsidRPr="00367540" w:rsidRDefault="00367540" w:rsidP="00F57927">
            <w:pPr>
              <w:rPr>
                <w:color w:val="000000" w:themeColor="text1"/>
              </w:rPr>
            </w:pPr>
          </w:p>
        </w:tc>
        <w:tc>
          <w:tcPr>
            <w:tcW w:w="0" w:type="auto"/>
            <w:vAlign w:val="center"/>
          </w:tcPr>
          <w:p w14:paraId="1FD44765" w14:textId="77777777" w:rsidR="00367540" w:rsidRPr="00367540" w:rsidRDefault="00367540" w:rsidP="00F57927">
            <w:pPr>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Head and Neck</w:t>
            </w:r>
          </w:p>
        </w:tc>
        <w:tc>
          <w:tcPr>
            <w:tcW w:w="1626" w:type="dxa"/>
            <w:vAlign w:val="center"/>
          </w:tcPr>
          <w:p w14:paraId="2DC3B972"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2,177</w:t>
            </w:r>
          </w:p>
        </w:tc>
        <w:tc>
          <w:tcPr>
            <w:tcW w:w="1626" w:type="dxa"/>
            <w:vAlign w:val="center"/>
          </w:tcPr>
          <w:p w14:paraId="48AE1664"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7</w:t>
            </w:r>
          </w:p>
        </w:tc>
        <w:tc>
          <w:tcPr>
            <w:tcW w:w="0" w:type="auto"/>
            <w:vAlign w:val="center"/>
          </w:tcPr>
          <w:p w14:paraId="599DDB36"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18</w:t>
            </w:r>
          </w:p>
        </w:tc>
      </w:tr>
      <w:tr w:rsidR="00367540" w:rsidRPr="00367540" w14:paraId="5EE3C298" w14:textId="77777777" w:rsidTr="00F57927">
        <w:tc>
          <w:tcPr>
            <w:tcW w:w="0" w:type="auto"/>
          </w:tcPr>
          <w:p w14:paraId="5953C35B" w14:textId="77777777" w:rsidR="00367540" w:rsidRPr="00367540" w:rsidRDefault="00367540" w:rsidP="00F57927">
            <w:pPr>
              <w:rPr>
                <w:color w:val="000000" w:themeColor="text1"/>
              </w:rPr>
            </w:pPr>
          </w:p>
        </w:tc>
        <w:tc>
          <w:tcPr>
            <w:tcW w:w="0" w:type="auto"/>
            <w:vAlign w:val="center"/>
          </w:tcPr>
          <w:p w14:paraId="7D7A6B7F" w14:textId="77777777" w:rsidR="00367540" w:rsidRPr="00367540" w:rsidRDefault="00367540" w:rsidP="00F57927">
            <w:pPr>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Lung</w:t>
            </w:r>
          </w:p>
        </w:tc>
        <w:tc>
          <w:tcPr>
            <w:tcW w:w="1626" w:type="dxa"/>
            <w:vAlign w:val="center"/>
          </w:tcPr>
          <w:p w14:paraId="5C7AE77D"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4,431</w:t>
            </w:r>
          </w:p>
        </w:tc>
        <w:tc>
          <w:tcPr>
            <w:tcW w:w="1626" w:type="dxa"/>
            <w:vAlign w:val="center"/>
          </w:tcPr>
          <w:p w14:paraId="720F8617"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4</w:t>
            </w:r>
          </w:p>
        </w:tc>
        <w:tc>
          <w:tcPr>
            <w:tcW w:w="0" w:type="auto"/>
            <w:vAlign w:val="center"/>
          </w:tcPr>
          <w:p w14:paraId="58981ED5"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29</w:t>
            </w:r>
          </w:p>
        </w:tc>
      </w:tr>
      <w:tr w:rsidR="00367540" w:rsidRPr="00367540" w14:paraId="008E70E9" w14:textId="77777777" w:rsidTr="00F57927">
        <w:tc>
          <w:tcPr>
            <w:tcW w:w="0" w:type="auto"/>
          </w:tcPr>
          <w:p w14:paraId="62AD2CAA" w14:textId="77777777" w:rsidR="00367540" w:rsidRPr="00367540" w:rsidRDefault="00367540" w:rsidP="00F57927">
            <w:pPr>
              <w:rPr>
                <w:color w:val="000000" w:themeColor="text1"/>
              </w:rPr>
            </w:pPr>
          </w:p>
        </w:tc>
        <w:tc>
          <w:tcPr>
            <w:tcW w:w="0" w:type="auto"/>
            <w:vAlign w:val="center"/>
          </w:tcPr>
          <w:p w14:paraId="289761BB" w14:textId="77777777" w:rsidR="00367540" w:rsidRPr="00367540" w:rsidRDefault="00367540" w:rsidP="00F57927">
            <w:pPr>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Other</w:t>
            </w:r>
          </w:p>
        </w:tc>
        <w:tc>
          <w:tcPr>
            <w:tcW w:w="1626" w:type="dxa"/>
            <w:vAlign w:val="center"/>
          </w:tcPr>
          <w:p w14:paraId="528D12F5"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2,465</w:t>
            </w:r>
          </w:p>
        </w:tc>
        <w:tc>
          <w:tcPr>
            <w:tcW w:w="1626" w:type="dxa"/>
            <w:vAlign w:val="center"/>
          </w:tcPr>
          <w:p w14:paraId="091D1A8C"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3</w:t>
            </w:r>
          </w:p>
        </w:tc>
        <w:tc>
          <w:tcPr>
            <w:tcW w:w="0" w:type="auto"/>
            <w:vAlign w:val="center"/>
          </w:tcPr>
          <w:p w14:paraId="3C9022A9"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17</w:t>
            </w:r>
          </w:p>
        </w:tc>
      </w:tr>
      <w:tr w:rsidR="00367540" w:rsidRPr="00367540" w14:paraId="52D7DE81" w14:textId="77777777" w:rsidTr="00F57927">
        <w:tc>
          <w:tcPr>
            <w:tcW w:w="0" w:type="auto"/>
          </w:tcPr>
          <w:p w14:paraId="738E4101" w14:textId="77777777" w:rsidR="00367540" w:rsidRPr="00367540" w:rsidRDefault="00367540" w:rsidP="00F57927">
            <w:pPr>
              <w:rPr>
                <w:color w:val="000000" w:themeColor="text1"/>
              </w:rPr>
            </w:pPr>
          </w:p>
        </w:tc>
        <w:tc>
          <w:tcPr>
            <w:tcW w:w="0" w:type="auto"/>
            <w:vAlign w:val="center"/>
          </w:tcPr>
          <w:p w14:paraId="3360C391" w14:textId="77777777" w:rsidR="00367540" w:rsidRPr="00367540" w:rsidRDefault="00367540" w:rsidP="00F57927">
            <w:pPr>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Prostate</w:t>
            </w:r>
          </w:p>
        </w:tc>
        <w:tc>
          <w:tcPr>
            <w:tcW w:w="1626" w:type="dxa"/>
            <w:vAlign w:val="center"/>
          </w:tcPr>
          <w:p w14:paraId="223B6EF7"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5,045</w:t>
            </w:r>
          </w:p>
        </w:tc>
        <w:tc>
          <w:tcPr>
            <w:tcW w:w="1626" w:type="dxa"/>
            <w:vAlign w:val="center"/>
          </w:tcPr>
          <w:p w14:paraId="5D1CB2AD"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18</w:t>
            </w:r>
          </w:p>
        </w:tc>
        <w:tc>
          <w:tcPr>
            <w:tcW w:w="0" w:type="auto"/>
            <w:vAlign w:val="center"/>
          </w:tcPr>
          <w:p w14:paraId="30FF727C"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38</w:t>
            </w:r>
          </w:p>
        </w:tc>
      </w:tr>
      <w:tr w:rsidR="00367540" w:rsidRPr="00367540" w14:paraId="4428B1BD" w14:textId="77777777" w:rsidTr="00F57927">
        <w:tc>
          <w:tcPr>
            <w:tcW w:w="0" w:type="auto"/>
          </w:tcPr>
          <w:p w14:paraId="3E7FE470" w14:textId="77777777" w:rsidR="00367540" w:rsidRPr="00367540" w:rsidRDefault="00367540" w:rsidP="00F57927">
            <w:pPr>
              <w:rPr>
                <w:color w:val="000000" w:themeColor="text1"/>
              </w:rPr>
            </w:pPr>
          </w:p>
        </w:tc>
        <w:tc>
          <w:tcPr>
            <w:tcW w:w="0" w:type="auto"/>
            <w:vAlign w:val="center"/>
          </w:tcPr>
          <w:p w14:paraId="4B6B73E7" w14:textId="77777777" w:rsidR="00367540" w:rsidRPr="00367540" w:rsidRDefault="00367540" w:rsidP="00F57927">
            <w:pPr>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Sarcoma</w:t>
            </w:r>
          </w:p>
        </w:tc>
        <w:tc>
          <w:tcPr>
            <w:tcW w:w="1626" w:type="dxa"/>
            <w:vAlign w:val="center"/>
          </w:tcPr>
          <w:p w14:paraId="744A4F3D"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629</w:t>
            </w:r>
          </w:p>
        </w:tc>
        <w:tc>
          <w:tcPr>
            <w:tcW w:w="1626" w:type="dxa"/>
            <w:vAlign w:val="center"/>
          </w:tcPr>
          <w:p w14:paraId="61CECDB2"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0</w:t>
            </w:r>
          </w:p>
        </w:tc>
        <w:tc>
          <w:tcPr>
            <w:tcW w:w="0" w:type="auto"/>
            <w:vAlign w:val="center"/>
          </w:tcPr>
          <w:p w14:paraId="55B60D4A"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14</w:t>
            </w:r>
          </w:p>
        </w:tc>
      </w:tr>
      <w:tr w:rsidR="00367540" w:rsidRPr="00367540" w14:paraId="687B3BD6" w14:textId="77777777" w:rsidTr="00F57927">
        <w:tc>
          <w:tcPr>
            <w:tcW w:w="0" w:type="auto"/>
          </w:tcPr>
          <w:p w14:paraId="6837820A" w14:textId="77777777" w:rsidR="00367540" w:rsidRPr="00367540" w:rsidRDefault="00367540" w:rsidP="00F57927">
            <w:pPr>
              <w:rPr>
                <w:color w:val="000000" w:themeColor="text1"/>
              </w:rPr>
            </w:pPr>
          </w:p>
        </w:tc>
        <w:tc>
          <w:tcPr>
            <w:tcW w:w="0" w:type="auto"/>
            <w:vAlign w:val="center"/>
          </w:tcPr>
          <w:p w14:paraId="3484A66E" w14:textId="77777777" w:rsidR="00367540" w:rsidRPr="00367540" w:rsidRDefault="00367540" w:rsidP="00F57927">
            <w:pPr>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Skin</w:t>
            </w:r>
          </w:p>
        </w:tc>
        <w:tc>
          <w:tcPr>
            <w:tcW w:w="1626" w:type="dxa"/>
            <w:vAlign w:val="center"/>
          </w:tcPr>
          <w:p w14:paraId="5FF199E8"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1,662</w:t>
            </w:r>
          </w:p>
        </w:tc>
        <w:tc>
          <w:tcPr>
            <w:tcW w:w="1626" w:type="dxa"/>
            <w:vAlign w:val="center"/>
          </w:tcPr>
          <w:p w14:paraId="52AA5237"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4</w:t>
            </w:r>
          </w:p>
        </w:tc>
        <w:tc>
          <w:tcPr>
            <w:tcW w:w="0" w:type="auto"/>
            <w:vAlign w:val="center"/>
          </w:tcPr>
          <w:p w14:paraId="6B20E843"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11</w:t>
            </w:r>
          </w:p>
        </w:tc>
      </w:tr>
      <w:tr w:rsidR="00367540" w:rsidRPr="00367540" w14:paraId="0B969906" w14:textId="77777777" w:rsidTr="00F57927">
        <w:tc>
          <w:tcPr>
            <w:tcW w:w="0" w:type="auto"/>
          </w:tcPr>
          <w:p w14:paraId="5AB3775A" w14:textId="77777777" w:rsidR="00367540" w:rsidRPr="00367540" w:rsidRDefault="00367540" w:rsidP="00F57927">
            <w:pPr>
              <w:rPr>
                <w:color w:val="000000" w:themeColor="text1"/>
              </w:rPr>
            </w:pPr>
          </w:p>
        </w:tc>
        <w:tc>
          <w:tcPr>
            <w:tcW w:w="0" w:type="auto"/>
            <w:vAlign w:val="center"/>
          </w:tcPr>
          <w:p w14:paraId="31F6A624" w14:textId="77777777" w:rsidR="00367540" w:rsidRPr="00367540" w:rsidRDefault="00367540" w:rsidP="00F57927">
            <w:pPr>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Upper Gastrointestinal</w:t>
            </w:r>
          </w:p>
        </w:tc>
        <w:tc>
          <w:tcPr>
            <w:tcW w:w="1626" w:type="dxa"/>
            <w:vAlign w:val="center"/>
          </w:tcPr>
          <w:p w14:paraId="5E5082E0"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3,834</w:t>
            </w:r>
          </w:p>
        </w:tc>
        <w:tc>
          <w:tcPr>
            <w:tcW w:w="1626" w:type="dxa"/>
            <w:vAlign w:val="center"/>
          </w:tcPr>
          <w:p w14:paraId="51B9B65F"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8</w:t>
            </w:r>
          </w:p>
        </w:tc>
        <w:tc>
          <w:tcPr>
            <w:tcW w:w="0" w:type="auto"/>
            <w:vAlign w:val="center"/>
          </w:tcPr>
          <w:p w14:paraId="5C964309"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28</w:t>
            </w:r>
          </w:p>
        </w:tc>
      </w:tr>
      <w:tr w:rsidR="00367540" w:rsidRPr="00367540" w14:paraId="5B6AA3B7" w14:textId="77777777" w:rsidTr="00F57927">
        <w:tc>
          <w:tcPr>
            <w:tcW w:w="0" w:type="auto"/>
          </w:tcPr>
          <w:p w14:paraId="2B792C1C" w14:textId="77777777" w:rsidR="00367540" w:rsidRPr="00367540" w:rsidRDefault="00367540" w:rsidP="00F57927">
            <w:pPr>
              <w:rPr>
                <w:color w:val="000000" w:themeColor="text1"/>
              </w:rPr>
            </w:pPr>
          </w:p>
        </w:tc>
        <w:tc>
          <w:tcPr>
            <w:tcW w:w="0" w:type="auto"/>
            <w:vAlign w:val="center"/>
          </w:tcPr>
          <w:p w14:paraId="629DF919" w14:textId="77777777" w:rsidR="00367540" w:rsidRPr="00367540" w:rsidRDefault="00367540" w:rsidP="00F57927">
            <w:pPr>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Urological</w:t>
            </w:r>
          </w:p>
        </w:tc>
        <w:tc>
          <w:tcPr>
            <w:tcW w:w="1626" w:type="dxa"/>
            <w:vAlign w:val="center"/>
          </w:tcPr>
          <w:p w14:paraId="616A267F"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6,220</w:t>
            </w:r>
          </w:p>
        </w:tc>
        <w:tc>
          <w:tcPr>
            <w:tcW w:w="1626" w:type="dxa"/>
            <w:vAlign w:val="center"/>
          </w:tcPr>
          <w:p w14:paraId="4053BDFD"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17</w:t>
            </w:r>
          </w:p>
        </w:tc>
        <w:tc>
          <w:tcPr>
            <w:tcW w:w="0" w:type="auto"/>
            <w:vAlign w:val="center"/>
          </w:tcPr>
          <w:p w14:paraId="67AC634E" w14:textId="77777777" w:rsidR="00367540" w:rsidRPr="00367540" w:rsidRDefault="00367540" w:rsidP="00F57927">
            <w:pPr>
              <w:jc w:val="right"/>
              <w:rPr>
                <w:rFonts w:ascii="Calibri" w:eastAsia="Times New Roman" w:hAnsi="Calibri" w:cs="Times New Roman"/>
                <w:color w:val="000000" w:themeColor="text1"/>
                <w:lang w:eastAsia="en-GB"/>
              </w:rPr>
            </w:pPr>
            <w:r w:rsidRPr="00367540">
              <w:rPr>
                <w:rFonts w:ascii="Calibri" w:eastAsia="Times New Roman" w:hAnsi="Calibri" w:cs="Times New Roman"/>
                <w:color w:val="000000" w:themeColor="text1"/>
                <w:lang w:eastAsia="en-GB"/>
              </w:rPr>
              <w:t>32</w:t>
            </w:r>
          </w:p>
        </w:tc>
      </w:tr>
    </w:tbl>
    <w:p w14:paraId="25179167" w14:textId="77777777" w:rsidR="00367540" w:rsidRPr="00367540" w:rsidRDefault="00367540" w:rsidP="00367540">
      <w:pPr>
        <w:rPr>
          <w:rFonts w:ascii="Arial" w:hAnsi="Arial" w:cs="Arial"/>
          <w:color w:val="000000" w:themeColor="text1"/>
          <w:sz w:val="24"/>
          <w:szCs w:val="24"/>
          <w:lang w:val="en-US"/>
        </w:rPr>
      </w:pPr>
    </w:p>
    <w:p w14:paraId="1431E1CE"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br w:type="page"/>
      </w:r>
    </w:p>
    <w:p w14:paraId="58B056F4" w14:textId="7777777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lastRenderedPageBreak/>
        <w:t xml:space="preserve">Table 2. Logistical regression model summaries showing the significance of sexual orientation as a predictor of difference responses (note: includes only those significant at </w:t>
      </w:r>
      <w:r w:rsidRPr="00367540">
        <w:rPr>
          <w:rFonts w:ascii="Arial" w:hAnsi="Arial" w:cs="Arial"/>
          <w:i/>
          <w:color w:val="000000" w:themeColor="text1"/>
          <w:sz w:val="24"/>
          <w:szCs w:val="24"/>
        </w:rPr>
        <w:t>p</w:t>
      </w:r>
      <w:r w:rsidRPr="00367540">
        <w:rPr>
          <w:rFonts w:ascii="Arial" w:hAnsi="Arial" w:cs="Arial"/>
          <w:color w:val="000000" w:themeColor="text1"/>
          <w:sz w:val="24"/>
          <w:szCs w:val="24"/>
        </w:rPr>
        <w:t>&lt;.05; full results are provided as supplementary material and question numbers included for cross reference; see table footnote for key to model type).</w:t>
      </w:r>
    </w:p>
    <w:tbl>
      <w:tblPr>
        <w:tblStyle w:val="TableGrid"/>
        <w:tblW w:w="0" w:type="auto"/>
        <w:tblLook w:val="04A0" w:firstRow="1" w:lastRow="0" w:firstColumn="1" w:lastColumn="0" w:noHBand="0" w:noVBand="1"/>
      </w:tblPr>
      <w:tblGrid>
        <w:gridCol w:w="222"/>
        <w:gridCol w:w="5962"/>
        <w:gridCol w:w="1417"/>
        <w:gridCol w:w="817"/>
        <w:gridCol w:w="824"/>
      </w:tblGrid>
      <w:tr w:rsidR="00367540" w:rsidRPr="00367540" w14:paraId="2E441C83" w14:textId="77777777" w:rsidTr="00F57927">
        <w:tc>
          <w:tcPr>
            <w:tcW w:w="0" w:type="auto"/>
            <w:gridSpan w:val="2"/>
            <w:vMerge w:val="restart"/>
          </w:tcPr>
          <w:p w14:paraId="0004B48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Question</w:t>
            </w:r>
          </w:p>
        </w:tc>
        <w:tc>
          <w:tcPr>
            <w:tcW w:w="0" w:type="auto"/>
            <w:vMerge w:val="restart"/>
          </w:tcPr>
          <w:p w14:paraId="4F8F1389"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 xml:space="preserve">Responses included in model (n) </w:t>
            </w:r>
          </w:p>
        </w:tc>
        <w:tc>
          <w:tcPr>
            <w:tcW w:w="0" w:type="auto"/>
            <w:gridSpan w:val="2"/>
          </w:tcPr>
          <w:p w14:paraId="3EED3CD9"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Wald test results of sexual orientation as a predictor</w:t>
            </w:r>
          </w:p>
        </w:tc>
      </w:tr>
      <w:tr w:rsidR="00367540" w:rsidRPr="00367540" w14:paraId="7B3660EB" w14:textId="77777777" w:rsidTr="00F57927">
        <w:tc>
          <w:tcPr>
            <w:tcW w:w="0" w:type="auto"/>
            <w:gridSpan w:val="2"/>
            <w:vMerge/>
          </w:tcPr>
          <w:p w14:paraId="0606929A" w14:textId="77777777" w:rsidR="00367540" w:rsidRPr="00367540" w:rsidRDefault="00367540" w:rsidP="00F57927">
            <w:pPr>
              <w:rPr>
                <w:rFonts w:ascii="Arial" w:hAnsi="Arial" w:cs="Arial"/>
                <w:color w:val="000000" w:themeColor="text1"/>
                <w:sz w:val="24"/>
                <w:szCs w:val="24"/>
              </w:rPr>
            </w:pPr>
          </w:p>
        </w:tc>
        <w:tc>
          <w:tcPr>
            <w:tcW w:w="0" w:type="auto"/>
            <w:vMerge/>
          </w:tcPr>
          <w:p w14:paraId="4532DC96" w14:textId="77777777" w:rsidR="00367540" w:rsidRPr="00367540" w:rsidRDefault="00367540" w:rsidP="00F57927">
            <w:pPr>
              <w:rPr>
                <w:rFonts w:ascii="Arial" w:hAnsi="Arial" w:cs="Arial"/>
                <w:color w:val="000000" w:themeColor="text1"/>
                <w:sz w:val="24"/>
                <w:szCs w:val="24"/>
              </w:rPr>
            </w:pPr>
          </w:p>
        </w:tc>
        <w:tc>
          <w:tcPr>
            <w:tcW w:w="0" w:type="auto"/>
          </w:tcPr>
          <w:p w14:paraId="4B453AA3" w14:textId="77777777" w:rsidR="00367540" w:rsidRPr="00367540" w:rsidRDefault="00367540" w:rsidP="00F57927">
            <w:pPr>
              <w:rPr>
                <w:rFonts w:ascii="Arial" w:hAnsi="Arial" w:cs="Arial"/>
                <w:color w:val="000000" w:themeColor="text1"/>
                <w:sz w:val="24"/>
                <w:szCs w:val="24"/>
              </w:rPr>
            </w:pPr>
            <w:r w:rsidRPr="00367540">
              <w:rPr>
                <w:rFonts w:ascii="STIXGeneral-Regular" w:hAnsi="STIXGeneral-Regular" w:cs="STIXGeneral-Regular"/>
                <w:bCs/>
                <w:color w:val="000000" w:themeColor="text1"/>
                <w:sz w:val="24"/>
                <w:szCs w:val="24"/>
              </w:rPr>
              <w:t>𝛘</w:t>
            </w:r>
            <w:r w:rsidRPr="00367540">
              <w:rPr>
                <w:rFonts w:ascii="Arial" w:hAnsi="Arial" w:cs="Arial"/>
                <w:bCs/>
                <w:color w:val="000000" w:themeColor="text1"/>
                <w:sz w:val="24"/>
                <w:szCs w:val="24"/>
                <w:vertAlign w:val="superscript"/>
              </w:rPr>
              <w:t xml:space="preserve">2 </w:t>
            </w:r>
          </w:p>
        </w:tc>
        <w:tc>
          <w:tcPr>
            <w:tcW w:w="0" w:type="auto"/>
          </w:tcPr>
          <w:p w14:paraId="39E75861"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 xml:space="preserve">P </w:t>
            </w:r>
          </w:p>
        </w:tc>
      </w:tr>
      <w:tr w:rsidR="00367540" w:rsidRPr="00367540" w14:paraId="2620170D" w14:textId="77777777" w:rsidTr="00F57927">
        <w:tc>
          <w:tcPr>
            <w:tcW w:w="0" w:type="auto"/>
            <w:gridSpan w:val="5"/>
          </w:tcPr>
          <w:p w14:paraId="703115D9"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Questions about cancer diagnosis</w:t>
            </w:r>
          </w:p>
        </w:tc>
      </w:tr>
      <w:tr w:rsidR="00367540" w:rsidRPr="00367540" w14:paraId="12BB3325" w14:textId="77777777" w:rsidTr="00F57927">
        <w:tc>
          <w:tcPr>
            <w:tcW w:w="222" w:type="dxa"/>
          </w:tcPr>
          <w:p w14:paraId="382112E2" w14:textId="77777777" w:rsidR="00367540" w:rsidRPr="00367540" w:rsidRDefault="00367540" w:rsidP="00F57927">
            <w:pPr>
              <w:rPr>
                <w:rFonts w:ascii="Arial" w:hAnsi="Arial" w:cs="Arial"/>
                <w:color w:val="000000" w:themeColor="text1"/>
                <w:sz w:val="24"/>
                <w:szCs w:val="24"/>
              </w:rPr>
            </w:pPr>
          </w:p>
        </w:tc>
        <w:tc>
          <w:tcPr>
            <w:tcW w:w="5962" w:type="dxa"/>
          </w:tcPr>
          <w:p w14:paraId="67DE34AD"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In the last 12 months have you had diagnostic test(s) for cancer at one of the hospitals named in the covering letter?</w:t>
            </w:r>
          </w:p>
        </w:tc>
        <w:tc>
          <w:tcPr>
            <w:tcW w:w="0" w:type="auto"/>
          </w:tcPr>
          <w:p w14:paraId="5297C31D"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56295</w:t>
            </w:r>
            <w:r w:rsidRPr="00367540">
              <w:rPr>
                <w:color w:val="000000" w:themeColor="text1"/>
                <w:vertAlign w:val="superscript"/>
              </w:rPr>
              <w:t>1</w:t>
            </w:r>
          </w:p>
        </w:tc>
        <w:tc>
          <w:tcPr>
            <w:tcW w:w="0" w:type="auto"/>
          </w:tcPr>
          <w:p w14:paraId="23250974"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7.19</w:t>
            </w:r>
          </w:p>
        </w:tc>
        <w:tc>
          <w:tcPr>
            <w:tcW w:w="0" w:type="auto"/>
          </w:tcPr>
          <w:p w14:paraId="5EE8596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0.03</w:t>
            </w:r>
          </w:p>
        </w:tc>
      </w:tr>
      <w:tr w:rsidR="00367540" w:rsidRPr="00367540" w14:paraId="42FB8F99" w14:textId="77777777" w:rsidTr="00F57927">
        <w:tc>
          <w:tcPr>
            <w:tcW w:w="222" w:type="dxa"/>
          </w:tcPr>
          <w:p w14:paraId="32A5BAAE" w14:textId="77777777" w:rsidR="00367540" w:rsidRPr="00367540" w:rsidRDefault="00367540" w:rsidP="00F57927">
            <w:pPr>
              <w:rPr>
                <w:rFonts w:ascii="Arial" w:hAnsi="Arial" w:cs="Arial"/>
                <w:color w:val="000000" w:themeColor="text1"/>
                <w:sz w:val="24"/>
                <w:szCs w:val="24"/>
              </w:rPr>
            </w:pPr>
          </w:p>
        </w:tc>
        <w:tc>
          <w:tcPr>
            <w:tcW w:w="5962" w:type="dxa"/>
          </w:tcPr>
          <w:p w14:paraId="1AF76D7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Who first told you that you had cancer?</w:t>
            </w:r>
          </w:p>
        </w:tc>
        <w:tc>
          <w:tcPr>
            <w:tcW w:w="0" w:type="auto"/>
          </w:tcPr>
          <w:p w14:paraId="212E65C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57017</w:t>
            </w:r>
            <w:r w:rsidRPr="00367540">
              <w:rPr>
                <w:color w:val="000000" w:themeColor="text1"/>
                <w:vertAlign w:val="superscript"/>
              </w:rPr>
              <w:t>3</w:t>
            </w:r>
          </w:p>
        </w:tc>
        <w:tc>
          <w:tcPr>
            <w:tcW w:w="0" w:type="auto"/>
          </w:tcPr>
          <w:p w14:paraId="0C03B2C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20.15</w:t>
            </w:r>
          </w:p>
        </w:tc>
        <w:tc>
          <w:tcPr>
            <w:tcW w:w="0" w:type="auto"/>
          </w:tcPr>
          <w:p w14:paraId="04EE3F35"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0.03</w:t>
            </w:r>
          </w:p>
        </w:tc>
      </w:tr>
      <w:tr w:rsidR="00367540" w:rsidRPr="00367540" w14:paraId="185509BA" w14:textId="77777777" w:rsidTr="00F57927">
        <w:tc>
          <w:tcPr>
            <w:tcW w:w="222" w:type="dxa"/>
          </w:tcPr>
          <w:p w14:paraId="47C0B507" w14:textId="77777777" w:rsidR="00367540" w:rsidRPr="00367540" w:rsidRDefault="00367540" w:rsidP="00F57927">
            <w:pPr>
              <w:rPr>
                <w:rFonts w:ascii="Arial" w:hAnsi="Arial" w:cs="Arial"/>
                <w:color w:val="000000" w:themeColor="text1"/>
                <w:sz w:val="24"/>
                <w:szCs w:val="24"/>
              </w:rPr>
            </w:pPr>
          </w:p>
        </w:tc>
        <w:tc>
          <w:tcPr>
            <w:tcW w:w="5962" w:type="dxa"/>
          </w:tcPr>
          <w:p w14:paraId="46ED9C3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When you were told you had cancer, were you given written information about the type of cancer you had?</w:t>
            </w:r>
          </w:p>
        </w:tc>
        <w:tc>
          <w:tcPr>
            <w:tcW w:w="0" w:type="auto"/>
          </w:tcPr>
          <w:p w14:paraId="248EDF8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57465</w:t>
            </w:r>
            <w:r w:rsidRPr="00367540">
              <w:rPr>
                <w:color w:val="000000" w:themeColor="text1"/>
                <w:vertAlign w:val="superscript"/>
              </w:rPr>
              <w:t>3</w:t>
            </w:r>
          </w:p>
        </w:tc>
        <w:tc>
          <w:tcPr>
            <w:tcW w:w="0" w:type="auto"/>
          </w:tcPr>
          <w:p w14:paraId="1822B11D"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17.48</w:t>
            </w:r>
          </w:p>
        </w:tc>
        <w:tc>
          <w:tcPr>
            <w:tcW w:w="0" w:type="auto"/>
          </w:tcPr>
          <w:p w14:paraId="05F1624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0.01</w:t>
            </w:r>
          </w:p>
        </w:tc>
      </w:tr>
      <w:tr w:rsidR="00367540" w:rsidRPr="00367540" w14:paraId="1BDE29CE" w14:textId="77777777" w:rsidTr="00F57927">
        <w:tc>
          <w:tcPr>
            <w:tcW w:w="0" w:type="auto"/>
            <w:gridSpan w:val="5"/>
          </w:tcPr>
          <w:p w14:paraId="1162F1AD"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Questions about treatment decisions</w:t>
            </w:r>
          </w:p>
        </w:tc>
      </w:tr>
      <w:tr w:rsidR="00367540" w:rsidRPr="00367540" w14:paraId="6EEF07FB" w14:textId="77777777" w:rsidTr="00F57927">
        <w:tc>
          <w:tcPr>
            <w:tcW w:w="0" w:type="auto"/>
          </w:tcPr>
          <w:p w14:paraId="34F680E7" w14:textId="77777777" w:rsidR="00367540" w:rsidRPr="00367540" w:rsidRDefault="00367540" w:rsidP="00F57927">
            <w:pPr>
              <w:rPr>
                <w:rFonts w:ascii="Arial" w:hAnsi="Arial" w:cs="Arial"/>
                <w:color w:val="000000" w:themeColor="text1"/>
                <w:sz w:val="24"/>
                <w:szCs w:val="24"/>
              </w:rPr>
            </w:pPr>
          </w:p>
        </w:tc>
        <w:tc>
          <w:tcPr>
            <w:tcW w:w="0" w:type="auto"/>
          </w:tcPr>
          <w:p w14:paraId="6FBBF92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Before your cancer treatment started, were you given a choice of different types of treatment?</w:t>
            </w:r>
          </w:p>
        </w:tc>
        <w:tc>
          <w:tcPr>
            <w:tcW w:w="0" w:type="auto"/>
          </w:tcPr>
          <w:p w14:paraId="19533CB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55465</w:t>
            </w:r>
            <w:r w:rsidRPr="00367540">
              <w:rPr>
                <w:color w:val="000000" w:themeColor="text1"/>
                <w:vertAlign w:val="superscript"/>
              </w:rPr>
              <w:t>3</w:t>
            </w:r>
          </w:p>
        </w:tc>
        <w:tc>
          <w:tcPr>
            <w:tcW w:w="0" w:type="auto"/>
          </w:tcPr>
          <w:p w14:paraId="294C2A3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27.24</w:t>
            </w:r>
          </w:p>
        </w:tc>
        <w:tc>
          <w:tcPr>
            <w:tcW w:w="0" w:type="auto"/>
          </w:tcPr>
          <w:p w14:paraId="69FB761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&lt;0.01</w:t>
            </w:r>
          </w:p>
        </w:tc>
      </w:tr>
      <w:tr w:rsidR="00367540" w:rsidRPr="00367540" w14:paraId="74873F0E" w14:textId="77777777" w:rsidTr="00F57927">
        <w:tc>
          <w:tcPr>
            <w:tcW w:w="0" w:type="auto"/>
          </w:tcPr>
          <w:p w14:paraId="63121308" w14:textId="77777777" w:rsidR="00367540" w:rsidRPr="00367540" w:rsidRDefault="00367540" w:rsidP="00F57927">
            <w:pPr>
              <w:rPr>
                <w:rFonts w:ascii="Arial" w:hAnsi="Arial" w:cs="Arial"/>
                <w:color w:val="000000" w:themeColor="text1"/>
                <w:sz w:val="24"/>
                <w:szCs w:val="24"/>
              </w:rPr>
            </w:pPr>
          </w:p>
        </w:tc>
        <w:tc>
          <w:tcPr>
            <w:tcW w:w="0" w:type="auto"/>
          </w:tcPr>
          <w:p w14:paraId="4770F4A5"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Before you started your treatment, were you given written information about the side effects of treatment(s)?</w:t>
            </w:r>
          </w:p>
        </w:tc>
        <w:tc>
          <w:tcPr>
            <w:tcW w:w="0" w:type="auto"/>
          </w:tcPr>
          <w:p w14:paraId="53663681" w14:textId="77777777" w:rsidR="00367540" w:rsidRPr="00367540" w:rsidDel="009A21AF"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53176</w:t>
            </w:r>
            <w:r w:rsidRPr="00367540">
              <w:rPr>
                <w:color w:val="000000" w:themeColor="text1"/>
                <w:vertAlign w:val="superscript"/>
              </w:rPr>
              <w:t>3</w:t>
            </w:r>
          </w:p>
        </w:tc>
        <w:tc>
          <w:tcPr>
            <w:tcW w:w="0" w:type="auto"/>
          </w:tcPr>
          <w:p w14:paraId="1345E788" w14:textId="77777777" w:rsidR="00367540" w:rsidRPr="00367540" w:rsidDel="009A21AF"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13.93</w:t>
            </w:r>
          </w:p>
        </w:tc>
        <w:tc>
          <w:tcPr>
            <w:tcW w:w="0" w:type="auto"/>
          </w:tcPr>
          <w:p w14:paraId="7BCFF8C3"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0.01</w:t>
            </w:r>
          </w:p>
        </w:tc>
      </w:tr>
      <w:tr w:rsidR="00367540" w:rsidRPr="00367540" w14:paraId="492FB765" w14:textId="77777777" w:rsidTr="00F57927">
        <w:tc>
          <w:tcPr>
            <w:tcW w:w="0" w:type="auto"/>
          </w:tcPr>
          <w:p w14:paraId="038B03C9" w14:textId="77777777" w:rsidR="00367540" w:rsidRPr="00367540" w:rsidRDefault="00367540" w:rsidP="00F57927">
            <w:pPr>
              <w:rPr>
                <w:rFonts w:ascii="Arial" w:hAnsi="Arial" w:cs="Arial"/>
                <w:color w:val="000000" w:themeColor="text1"/>
                <w:sz w:val="24"/>
                <w:szCs w:val="24"/>
              </w:rPr>
            </w:pPr>
          </w:p>
        </w:tc>
        <w:tc>
          <w:tcPr>
            <w:tcW w:w="0" w:type="auto"/>
          </w:tcPr>
          <w:p w14:paraId="071CE7B3"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Were you involved as much as you wanted in decision about your care and treatment?</w:t>
            </w:r>
          </w:p>
        </w:tc>
        <w:tc>
          <w:tcPr>
            <w:tcW w:w="0" w:type="auto"/>
          </w:tcPr>
          <w:p w14:paraId="7AF181E9"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55404</w:t>
            </w:r>
            <w:r w:rsidRPr="00367540">
              <w:rPr>
                <w:color w:val="000000" w:themeColor="text1"/>
                <w:vertAlign w:val="superscript"/>
              </w:rPr>
              <w:t>2</w:t>
            </w:r>
          </w:p>
        </w:tc>
        <w:tc>
          <w:tcPr>
            <w:tcW w:w="0" w:type="auto"/>
          </w:tcPr>
          <w:p w14:paraId="1E11B73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11.50</w:t>
            </w:r>
          </w:p>
        </w:tc>
        <w:tc>
          <w:tcPr>
            <w:tcW w:w="0" w:type="auto"/>
          </w:tcPr>
          <w:p w14:paraId="28AE7E4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&lt;0.01</w:t>
            </w:r>
          </w:p>
        </w:tc>
      </w:tr>
      <w:tr w:rsidR="00367540" w:rsidRPr="00367540" w14:paraId="57B25225" w14:textId="77777777" w:rsidTr="00F57927">
        <w:tc>
          <w:tcPr>
            <w:tcW w:w="0" w:type="auto"/>
            <w:gridSpan w:val="5"/>
          </w:tcPr>
          <w:p w14:paraId="469B87B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Questions about relationships with healthcare professionals</w:t>
            </w:r>
          </w:p>
        </w:tc>
      </w:tr>
      <w:tr w:rsidR="00367540" w:rsidRPr="00367540" w14:paraId="7FCDDAF3" w14:textId="77777777" w:rsidTr="00F57927">
        <w:tc>
          <w:tcPr>
            <w:tcW w:w="0" w:type="auto"/>
          </w:tcPr>
          <w:p w14:paraId="6F062709" w14:textId="77777777" w:rsidR="00367540" w:rsidRPr="00367540" w:rsidRDefault="00367540" w:rsidP="00F57927">
            <w:pPr>
              <w:rPr>
                <w:rFonts w:ascii="Arial" w:hAnsi="Arial" w:cs="Arial"/>
                <w:color w:val="000000" w:themeColor="text1"/>
                <w:sz w:val="24"/>
                <w:szCs w:val="24"/>
              </w:rPr>
            </w:pPr>
          </w:p>
        </w:tc>
        <w:tc>
          <w:tcPr>
            <w:tcW w:w="0" w:type="auto"/>
          </w:tcPr>
          <w:p w14:paraId="5A147D0D"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How easy is it for you to contact your nurse specialist?</w:t>
            </w:r>
          </w:p>
        </w:tc>
        <w:tc>
          <w:tcPr>
            <w:tcW w:w="0" w:type="auto"/>
          </w:tcPr>
          <w:p w14:paraId="5F0E546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48226</w:t>
            </w:r>
            <w:r w:rsidRPr="00367540">
              <w:rPr>
                <w:color w:val="000000" w:themeColor="text1"/>
                <w:vertAlign w:val="superscript"/>
              </w:rPr>
              <w:t>3</w:t>
            </w:r>
          </w:p>
        </w:tc>
        <w:tc>
          <w:tcPr>
            <w:tcW w:w="0" w:type="auto"/>
          </w:tcPr>
          <w:p w14:paraId="43C9F1B4"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19.68</w:t>
            </w:r>
          </w:p>
        </w:tc>
        <w:tc>
          <w:tcPr>
            <w:tcW w:w="0" w:type="auto"/>
          </w:tcPr>
          <w:p w14:paraId="354A55E4"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&lt;0.01</w:t>
            </w:r>
          </w:p>
        </w:tc>
      </w:tr>
      <w:tr w:rsidR="00367540" w:rsidRPr="00367540" w14:paraId="4D69E73A" w14:textId="77777777" w:rsidTr="00F57927">
        <w:tc>
          <w:tcPr>
            <w:tcW w:w="0" w:type="auto"/>
          </w:tcPr>
          <w:p w14:paraId="1755954A" w14:textId="77777777" w:rsidR="00367540" w:rsidRPr="00367540" w:rsidRDefault="00367540" w:rsidP="00F57927">
            <w:pPr>
              <w:rPr>
                <w:rFonts w:ascii="Arial" w:hAnsi="Arial" w:cs="Arial"/>
                <w:color w:val="000000" w:themeColor="text1"/>
                <w:sz w:val="24"/>
                <w:szCs w:val="24"/>
              </w:rPr>
            </w:pPr>
          </w:p>
        </w:tc>
        <w:tc>
          <w:tcPr>
            <w:tcW w:w="0" w:type="auto"/>
          </w:tcPr>
          <w:p w14:paraId="494CF8D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When you have important questions to ask your clinical nurse specialist, how often do you get answers you can understand?</w:t>
            </w:r>
          </w:p>
        </w:tc>
        <w:tc>
          <w:tcPr>
            <w:tcW w:w="0" w:type="auto"/>
          </w:tcPr>
          <w:p w14:paraId="28F362D1"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47050</w:t>
            </w:r>
            <w:r w:rsidRPr="00367540">
              <w:rPr>
                <w:color w:val="000000" w:themeColor="text1"/>
                <w:vertAlign w:val="superscript"/>
              </w:rPr>
              <w:t>3</w:t>
            </w:r>
          </w:p>
        </w:tc>
        <w:tc>
          <w:tcPr>
            <w:tcW w:w="0" w:type="auto"/>
          </w:tcPr>
          <w:p w14:paraId="1C22B86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18.17</w:t>
            </w:r>
          </w:p>
        </w:tc>
        <w:tc>
          <w:tcPr>
            <w:tcW w:w="0" w:type="auto"/>
          </w:tcPr>
          <w:p w14:paraId="7B0A18E4"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0.01</w:t>
            </w:r>
          </w:p>
        </w:tc>
      </w:tr>
      <w:tr w:rsidR="00367540" w:rsidRPr="00367540" w14:paraId="409809E1" w14:textId="77777777" w:rsidTr="00F57927">
        <w:tc>
          <w:tcPr>
            <w:tcW w:w="0" w:type="auto"/>
          </w:tcPr>
          <w:p w14:paraId="72D87468" w14:textId="77777777" w:rsidR="00367540" w:rsidRPr="00367540" w:rsidRDefault="00367540" w:rsidP="00F57927">
            <w:pPr>
              <w:rPr>
                <w:rFonts w:ascii="Arial" w:hAnsi="Arial" w:cs="Arial"/>
                <w:color w:val="000000" w:themeColor="text1"/>
                <w:sz w:val="24"/>
                <w:szCs w:val="24"/>
              </w:rPr>
            </w:pPr>
          </w:p>
        </w:tc>
        <w:tc>
          <w:tcPr>
            <w:tcW w:w="0" w:type="auto"/>
          </w:tcPr>
          <w:p w14:paraId="74F6BFE6"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Did ward nurses talk in front of you as if you weren’t there?</w:t>
            </w:r>
          </w:p>
        </w:tc>
        <w:tc>
          <w:tcPr>
            <w:tcW w:w="0" w:type="auto"/>
          </w:tcPr>
          <w:p w14:paraId="392CE02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38696</w:t>
            </w:r>
            <w:r w:rsidRPr="00367540">
              <w:rPr>
                <w:color w:val="000000" w:themeColor="text1"/>
                <w:vertAlign w:val="superscript"/>
              </w:rPr>
              <w:t>2</w:t>
            </w:r>
          </w:p>
        </w:tc>
        <w:tc>
          <w:tcPr>
            <w:tcW w:w="0" w:type="auto"/>
          </w:tcPr>
          <w:p w14:paraId="09A00CE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8.31</w:t>
            </w:r>
          </w:p>
        </w:tc>
        <w:tc>
          <w:tcPr>
            <w:tcW w:w="0" w:type="auto"/>
          </w:tcPr>
          <w:p w14:paraId="5C1C3131"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0.02</w:t>
            </w:r>
          </w:p>
        </w:tc>
      </w:tr>
      <w:tr w:rsidR="00367540" w:rsidRPr="00367540" w14:paraId="12ECBD6F" w14:textId="77777777" w:rsidTr="00F57927">
        <w:tc>
          <w:tcPr>
            <w:tcW w:w="0" w:type="auto"/>
          </w:tcPr>
          <w:p w14:paraId="23BFD7DA" w14:textId="77777777" w:rsidR="00367540" w:rsidRPr="00367540" w:rsidRDefault="00367540" w:rsidP="00F57927">
            <w:pPr>
              <w:rPr>
                <w:rFonts w:ascii="Arial" w:hAnsi="Arial" w:cs="Arial"/>
                <w:color w:val="000000" w:themeColor="text1"/>
                <w:sz w:val="24"/>
                <w:szCs w:val="24"/>
              </w:rPr>
            </w:pPr>
          </w:p>
        </w:tc>
        <w:tc>
          <w:tcPr>
            <w:tcW w:w="0" w:type="auto"/>
          </w:tcPr>
          <w:p w14:paraId="11C89B3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If your family or someone else close to you wanted to talk to a doctor, did they have enough opportunity to do so?</w:t>
            </w:r>
          </w:p>
        </w:tc>
        <w:tc>
          <w:tcPr>
            <w:tcW w:w="0" w:type="auto"/>
          </w:tcPr>
          <w:p w14:paraId="57F8533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38936</w:t>
            </w:r>
            <w:r w:rsidRPr="00367540">
              <w:rPr>
                <w:color w:val="000000" w:themeColor="text1"/>
                <w:vertAlign w:val="superscript"/>
              </w:rPr>
              <w:t>3</w:t>
            </w:r>
          </w:p>
        </w:tc>
        <w:tc>
          <w:tcPr>
            <w:tcW w:w="0" w:type="auto"/>
          </w:tcPr>
          <w:p w14:paraId="6C9D5FEF"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63.59</w:t>
            </w:r>
          </w:p>
        </w:tc>
        <w:tc>
          <w:tcPr>
            <w:tcW w:w="0" w:type="auto"/>
          </w:tcPr>
          <w:p w14:paraId="6C7656C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&lt;0.01</w:t>
            </w:r>
          </w:p>
        </w:tc>
      </w:tr>
      <w:tr w:rsidR="00367540" w:rsidRPr="00367540" w14:paraId="75F1CF1B" w14:textId="77777777" w:rsidTr="00F57927">
        <w:tc>
          <w:tcPr>
            <w:tcW w:w="0" w:type="auto"/>
            <w:gridSpan w:val="5"/>
          </w:tcPr>
          <w:p w14:paraId="1F2BFF6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Questions about care after treatment had finished</w:t>
            </w:r>
          </w:p>
        </w:tc>
      </w:tr>
      <w:tr w:rsidR="00367540" w:rsidRPr="00367540" w14:paraId="16CE75ED" w14:textId="77777777" w:rsidTr="00F57927">
        <w:tc>
          <w:tcPr>
            <w:tcW w:w="0" w:type="auto"/>
          </w:tcPr>
          <w:p w14:paraId="58A343F4" w14:textId="77777777" w:rsidR="00367540" w:rsidRPr="00367540" w:rsidRDefault="00367540" w:rsidP="00F57927">
            <w:pPr>
              <w:rPr>
                <w:rFonts w:ascii="Arial" w:hAnsi="Arial" w:cs="Arial"/>
                <w:color w:val="000000" w:themeColor="text1"/>
                <w:sz w:val="24"/>
                <w:szCs w:val="24"/>
              </w:rPr>
            </w:pPr>
          </w:p>
        </w:tc>
        <w:tc>
          <w:tcPr>
            <w:tcW w:w="0" w:type="auto"/>
          </w:tcPr>
          <w:p w14:paraId="0A72DF4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After leaving hospital, were you given enough care and help from health and social services?</w:t>
            </w:r>
          </w:p>
        </w:tc>
        <w:tc>
          <w:tcPr>
            <w:tcW w:w="0" w:type="auto"/>
          </w:tcPr>
          <w:p w14:paraId="73ED69E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38234</w:t>
            </w:r>
            <w:r w:rsidRPr="00367540">
              <w:rPr>
                <w:color w:val="000000" w:themeColor="text1"/>
                <w:vertAlign w:val="superscript"/>
              </w:rPr>
              <w:t>3</w:t>
            </w:r>
          </w:p>
        </w:tc>
        <w:tc>
          <w:tcPr>
            <w:tcW w:w="0" w:type="auto"/>
          </w:tcPr>
          <w:p w14:paraId="7603E5E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13.96</w:t>
            </w:r>
          </w:p>
        </w:tc>
        <w:tc>
          <w:tcPr>
            <w:tcW w:w="0" w:type="auto"/>
          </w:tcPr>
          <w:p w14:paraId="0E98CBC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0.03</w:t>
            </w:r>
          </w:p>
        </w:tc>
      </w:tr>
      <w:tr w:rsidR="00367540" w:rsidRPr="00367540" w14:paraId="195D34CF" w14:textId="77777777" w:rsidTr="00F57927">
        <w:tc>
          <w:tcPr>
            <w:tcW w:w="0" w:type="auto"/>
          </w:tcPr>
          <w:p w14:paraId="098EB667" w14:textId="77777777" w:rsidR="00367540" w:rsidRPr="00367540" w:rsidRDefault="00367540" w:rsidP="00F57927">
            <w:pPr>
              <w:rPr>
                <w:rFonts w:ascii="Arial" w:hAnsi="Arial" w:cs="Arial"/>
                <w:color w:val="000000" w:themeColor="text1"/>
                <w:sz w:val="24"/>
                <w:szCs w:val="24"/>
              </w:rPr>
            </w:pPr>
          </w:p>
        </w:tc>
        <w:tc>
          <w:tcPr>
            <w:tcW w:w="0" w:type="auto"/>
          </w:tcPr>
          <w:p w14:paraId="42F854D3"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Did hospital staff do everything possible to control the side effects of radiotherapy?</w:t>
            </w:r>
          </w:p>
        </w:tc>
        <w:tc>
          <w:tcPr>
            <w:tcW w:w="0" w:type="auto"/>
          </w:tcPr>
          <w:p w14:paraId="4BDB0076"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53839</w:t>
            </w:r>
            <w:r w:rsidRPr="00367540">
              <w:rPr>
                <w:color w:val="000000" w:themeColor="text1"/>
                <w:vertAlign w:val="superscript"/>
              </w:rPr>
              <w:t>3</w:t>
            </w:r>
          </w:p>
        </w:tc>
        <w:tc>
          <w:tcPr>
            <w:tcW w:w="0" w:type="auto"/>
          </w:tcPr>
          <w:p w14:paraId="2BAD989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15.68</w:t>
            </w:r>
          </w:p>
        </w:tc>
        <w:tc>
          <w:tcPr>
            <w:tcW w:w="0" w:type="auto"/>
          </w:tcPr>
          <w:p w14:paraId="3DC3BE0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0.05</w:t>
            </w:r>
          </w:p>
        </w:tc>
      </w:tr>
      <w:tr w:rsidR="00367540" w:rsidRPr="00367540" w14:paraId="721AFF8B" w14:textId="77777777" w:rsidTr="00F57927">
        <w:tc>
          <w:tcPr>
            <w:tcW w:w="0" w:type="auto"/>
          </w:tcPr>
          <w:p w14:paraId="27BFBA20" w14:textId="77777777" w:rsidR="00367540" w:rsidRPr="00367540" w:rsidRDefault="00367540" w:rsidP="00F57927">
            <w:pPr>
              <w:rPr>
                <w:rFonts w:ascii="Arial" w:hAnsi="Arial" w:cs="Arial"/>
                <w:color w:val="000000" w:themeColor="text1"/>
                <w:sz w:val="24"/>
                <w:szCs w:val="24"/>
              </w:rPr>
            </w:pPr>
          </w:p>
        </w:tc>
        <w:tc>
          <w:tcPr>
            <w:tcW w:w="0" w:type="auto"/>
          </w:tcPr>
          <w:p w14:paraId="015417B3"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Have you been offered a written assessment and care plan?</w:t>
            </w:r>
          </w:p>
        </w:tc>
        <w:tc>
          <w:tcPr>
            <w:tcW w:w="0" w:type="auto"/>
          </w:tcPr>
          <w:p w14:paraId="121DD8BD"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48214</w:t>
            </w:r>
            <w:r w:rsidRPr="00367540">
              <w:rPr>
                <w:color w:val="000000" w:themeColor="text1"/>
                <w:vertAlign w:val="superscript"/>
              </w:rPr>
              <w:t>1</w:t>
            </w:r>
          </w:p>
        </w:tc>
        <w:tc>
          <w:tcPr>
            <w:tcW w:w="0" w:type="auto"/>
          </w:tcPr>
          <w:p w14:paraId="1E1092AB"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8.20</w:t>
            </w:r>
          </w:p>
        </w:tc>
        <w:tc>
          <w:tcPr>
            <w:tcW w:w="0" w:type="auto"/>
          </w:tcPr>
          <w:p w14:paraId="7CD77E73"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0.02</w:t>
            </w:r>
          </w:p>
        </w:tc>
      </w:tr>
      <w:tr w:rsidR="00367540" w:rsidRPr="00367540" w14:paraId="20910078" w14:textId="77777777" w:rsidTr="00F57927">
        <w:tc>
          <w:tcPr>
            <w:tcW w:w="0" w:type="auto"/>
          </w:tcPr>
          <w:p w14:paraId="10CA602D" w14:textId="77777777" w:rsidR="00367540" w:rsidRPr="00367540" w:rsidRDefault="00367540" w:rsidP="00F57927">
            <w:pPr>
              <w:rPr>
                <w:rFonts w:ascii="Arial" w:hAnsi="Arial" w:cs="Arial"/>
                <w:color w:val="000000" w:themeColor="text1"/>
                <w:sz w:val="24"/>
                <w:szCs w:val="24"/>
              </w:rPr>
            </w:pPr>
          </w:p>
        </w:tc>
        <w:tc>
          <w:tcPr>
            <w:tcW w:w="0" w:type="auto"/>
          </w:tcPr>
          <w:p w14:paraId="3ED8486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Did the doctors or nurses give your family or someone close to you all the information they needed to help care for you at home?</w:t>
            </w:r>
          </w:p>
        </w:tc>
        <w:tc>
          <w:tcPr>
            <w:tcW w:w="0" w:type="auto"/>
          </w:tcPr>
          <w:p w14:paraId="0A5DAD9F"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38267</w:t>
            </w:r>
            <w:r w:rsidRPr="00367540">
              <w:rPr>
                <w:color w:val="000000" w:themeColor="text1"/>
                <w:vertAlign w:val="superscript"/>
              </w:rPr>
              <w:t>3</w:t>
            </w:r>
          </w:p>
        </w:tc>
        <w:tc>
          <w:tcPr>
            <w:tcW w:w="0" w:type="auto"/>
          </w:tcPr>
          <w:p w14:paraId="46DA7451"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61.93</w:t>
            </w:r>
          </w:p>
        </w:tc>
        <w:tc>
          <w:tcPr>
            <w:tcW w:w="0" w:type="auto"/>
          </w:tcPr>
          <w:p w14:paraId="45AD332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&lt;0.01</w:t>
            </w:r>
          </w:p>
        </w:tc>
      </w:tr>
      <w:tr w:rsidR="00367540" w:rsidRPr="00367540" w14:paraId="23D6E264" w14:textId="77777777" w:rsidTr="00F57927">
        <w:tc>
          <w:tcPr>
            <w:tcW w:w="0" w:type="auto"/>
            <w:gridSpan w:val="5"/>
          </w:tcPr>
          <w:p w14:paraId="75CBBB21"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Questions about psychosocial support and overall care</w:t>
            </w:r>
          </w:p>
        </w:tc>
      </w:tr>
      <w:tr w:rsidR="00367540" w:rsidRPr="00367540" w14:paraId="3537652C" w14:textId="77777777" w:rsidTr="00F57927">
        <w:tc>
          <w:tcPr>
            <w:tcW w:w="0" w:type="auto"/>
          </w:tcPr>
          <w:p w14:paraId="05B7E47B" w14:textId="77777777" w:rsidR="00367540" w:rsidRPr="00367540" w:rsidRDefault="00367540" w:rsidP="00F57927">
            <w:pPr>
              <w:rPr>
                <w:rFonts w:ascii="Arial" w:hAnsi="Arial" w:cs="Arial"/>
                <w:color w:val="000000" w:themeColor="text1"/>
                <w:sz w:val="24"/>
                <w:szCs w:val="24"/>
              </w:rPr>
            </w:pPr>
          </w:p>
        </w:tc>
        <w:tc>
          <w:tcPr>
            <w:tcW w:w="0" w:type="auto"/>
          </w:tcPr>
          <w:p w14:paraId="7AC5077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Were you treated with dignity and respect by the doctors and nurses and other hospital staff?</w:t>
            </w:r>
          </w:p>
        </w:tc>
        <w:tc>
          <w:tcPr>
            <w:tcW w:w="0" w:type="auto"/>
          </w:tcPr>
          <w:p w14:paraId="73BC56B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38652</w:t>
            </w:r>
            <w:r w:rsidRPr="00367540">
              <w:rPr>
                <w:color w:val="000000" w:themeColor="text1"/>
                <w:vertAlign w:val="superscript"/>
              </w:rPr>
              <w:t>2</w:t>
            </w:r>
          </w:p>
        </w:tc>
        <w:tc>
          <w:tcPr>
            <w:tcW w:w="0" w:type="auto"/>
          </w:tcPr>
          <w:p w14:paraId="1B56A4E3"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8.53</w:t>
            </w:r>
          </w:p>
        </w:tc>
        <w:tc>
          <w:tcPr>
            <w:tcW w:w="0" w:type="auto"/>
          </w:tcPr>
          <w:p w14:paraId="6600512F"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0.01</w:t>
            </w:r>
          </w:p>
        </w:tc>
      </w:tr>
      <w:tr w:rsidR="00367540" w:rsidRPr="00367540" w14:paraId="588F6AA1" w14:textId="77777777" w:rsidTr="00F57927">
        <w:tc>
          <w:tcPr>
            <w:tcW w:w="0" w:type="auto"/>
          </w:tcPr>
          <w:p w14:paraId="29310E72" w14:textId="77777777" w:rsidR="00367540" w:rsidRPr="00367540" w:rsidRDefault="00367540" w:rsidP="00F57927">
            <w:pPr>
              <w:rPr>
                <w:rFonts w:ascii="Arial" w:hAnsi="Arial" w:cs="Arial"/>
                <w:color w:val="000000" w:themeColor="text1"/>
                <w:sz w:val="24"/>
                <w:szCs w:val="24"/>
              </w:rPr>
            </w:pPr>
          </w:p>
        </w:tc>
        <w:tc>
          <w:tcPr>
            <w:tcW w:w="0" w:type="auto"/>
          </w:tcPr>
          <w:p w14:paraId="5A03ED8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Sometimes people with cancer feel they are treated as “a set of symptoms” rather than a whole person. In your NHS care over the last year did you feel like that?</w:t>
            </w:r>
          </w:p>
        </w:tc>
        <w:tc>
          <w:tcPr>
            <w:tcW w:w="0" w:type="auto"/>
          </w:tcPr>
          <w:p w14:paraId="63BB2948" w14:textId="77777777" w:rsidR="00367540" w:rsidRPr="00367540" w:rsidRDefault="00367540" w:rsidP="00F57927">
            <w:pPr>
              <w:rPr>
                <w:rFonts w:ascii="Arial" w:hAnsi="Arial" w:cs="Arial"/>
                <w:color w:val="000000" w:themeColor="text1"/>
                <w:sz w:val="24"/>
                <w:szCs w:val="24"/>
              </w:rPr>
            </w:pPr>
          </w:p>
          <w:p w14:paraId="1E2B8A92" w14:textId="77777777" w:rsidR="00367540" w:rsidRPr="00367540" w:rsidRDefault="00367540" w:rsidP="00F57927">
            <w:pPr>
              <w:rPr>
                <w:rFonts w:ascii="Arial" w:hAnsi="Arial" w:cs="Arial"/>
                <w:color w:val="000000" w:themeColor="text1"/>
                <w:sz w:val="24"/>
                <w:szCs w:val="24"/>
              </w:rPr>
            </w:pPr>
          </w:p>
          <w:p w14:paraId="076FCD99"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56778</w:t>
            </w:r>
            <w:r w:rsidRPr="00367540">
              <w:rPr>
                <w:color w:val="000000" w:themeColor="text1"/>
                <w:vertAlign w:val="superscript"/>
              </w:rPr>
              <w:t>2</w:t>
            </w:r>
          </w:p>
        </w:tc>
        <w:tc>
          <w:tcPr>
            <w:tcW w:w="0" w:type="auto"/>
          </w:tcPr>
          <w:p w14:paraId="672F0FC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9.55</w:t>
            </w:r>
          </w:p>
        </w:tc>
        <w:tc>
          <w:tcPr>
            <w:tcW w:w="0" w:type="auto"/>
          </w:tcPr>
          <w:p w14:paraId="137DB4D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0.01</w:t>
            </w:r>
          </w:p>
        </w:tc>
      </w:tr>
    </w:tbl>
    <w:p w14:paraId="5811FDC4" w14:textId="5A6C4624" w:rsidR="00367540" w:rsidRDefault="00367540" w:rsidP="00367540">
      <w:pPr>
        <w:rPr>
          <w:rFonts w:ascii="Arial" w:hAnsi="Arial" w:cs="Arial"/>
          <w:color w:val="000000" w:themeColor="text1"/>
          <w:sz w:val="24"/>
          <w:szCs w:val="24"/>
        </w:rPr>
        <w:sectPr w:rsidR="00367540" w:rsidSect="00E06F8F">
          <w:headerReference w:type="default" r:id="rId9"/>
          <w:footerReference w:type="even" r:id="rId10"/>
          <w:footerReference w:type="default" r:id="rId11"/>
          <w:pgSz w:w="11906" w:h="16838"/>
          <w:pgMar w:top="1440" w:right="1440" w:bottom="1440" w:left="1440" w:header="708" w:footer="708" w:gutter="0"/>
          <w:cols w:space="708"/>
          <w:docGrid w:linePitch="360"/>
        </w:sectPr>
      </w:pPr>
      <w:r w:rsidRPr="00367540">
        <w:rPr>
          <w:color w:val="000000" w:themeColor="text1"/>
          <w:vertAlign w:val="superscript"/>
        </w:rPr>
        <w:t>1</w:t>
      </w:r>
      <w:r w:rsidRPr="00367540">
        <w:rPr>
          <w:color w:val="000000" w:themeColor="text1"/>
        </w:rPr>
        <w:t xml:space="preserve">logistic regression; </w:t>
      </w:r>
      <w:r w:rsidRPr="00367540">
        <w:rPr>
          <w:color w:val="000000" w:themeColor="text1"/>
          <w:vertAlign w:val="superscript"/>
        </w:rPr>
        <w:t>2</w:t>
      </w:r>
      <w:r w:rsidRPr="00367540">
        <w:rPr>
          <w:color w:val="000000" w:themeColor="text1"/>
        </w:rPr>
        <w:t xml:space="preserve">ordered logistic regression; </w:t>
      </w:r>
      <w:r w:rsidRPr="00367540">
        <w:rPr>
          <w:color w:val="000000" w:themeColor="text1"/>
          <w:vertAlign w:val="superscript"/>
        </w:rPr>
        <w:t>3</w:t>
      </w:r>
      <w:r w:rsidRPr="00367540">
        <w:rPr>
          <w:color w:val="000000" w:themeColor="text1"/>
        </w:rPr>
        <w:t>multinomial logistic regressio</w:t>
      </w:r>
      <w:r>
        <w:rPr>
          <w:color w:val="000000" w:themeColor="text1"/>
        </w:rPr>
        <w:t>n</w:t>
      </w:r>
      <w:bookmarkStart w:id="0" w:name="_GoBack"/>
      <w:bookmarkEnd w:id="0"/>
    </w:p>
    <w:p w14:paraId="76915C63" w14:textId="4B5A08D7"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lastRenderedPageBreak/>
        <w:t xml:space="preserve">Figure 1. Between group comparisons in response likelihood for those questions reaching </w:t>
      </w:r>
      <w:r w:rsidRPr="00367540">
        <w:rPr>
          <w:rFonts w:ascii="Arial" w:hAnsi="Arial" w:cs="Arial"/>
          <w:i/>
          <w:color w:val="000000" w:themeColor="text1"/>
          <w:sz w:val="24"/>
          <w:szCs w:val="24"/>
        </w:rPr>
        <w:t>p</w:t>
      </w:r>
      <w:r w:rsidRPr="00367540">
        <w:rPr>
          <w:rFonts w:ascii="Arial" w:hAnsi="Arial" w:cs="Arial"/>
          <w:color w:val="000000" w:themeColor="text1"/>
          <w:sz w:val="24"/>
          <w:szCs w:val="24"/>
        </w:rPr>
        <w:t>&lt;.01 significance in Wald tests.</w:t>
      </w:r>
    </w:p>
    <w:tbl>
      <w:tblPr>
        <w:tblW w:w="14850" w:type="dxa"/>
        <w:tblCellMar>
          <w:left w:w="57" w:type="dxa"/>
          <w:right w:w="57" w:type="dxa"/>
        </w:tblCellMar>
        <w:tblLook w:val="04A0" w:firstRow="1" w:lastRow="0" w:firstColumn="1" w:lastColumn="0" w:noHBand="0" w:noVBand="1"/>
      </w:tblPr>
      <w:tblGrid>
        <w:gridCol w:w="4950"/>
        <w:gridCol w:w="4950"/>
        <w:gridCol w:w="4950"/>
      </w:tblGrid>
      <w:tr w:rsidR="00367540" w:rsidRPr="00367540" w14:paraId="2448EEA0" w14:textId="77777777" w:rsidTr="00F57927">
        <w:tc>
          <w:tcPr>
            <w:tcW w:w="14850" w:type="dxa"/>
            <w:gridSpan w:val="3"/>
            <w:vAlign w:val="bottom"/>
          </w:tcPr>
          <w:p w14:paraId="41924AB6" w14:textId="77777777" w:rsidR="00367540" w:rsidRPr="00367540" w:rsidRDefault="00367540" w:rsidP="00F57927">
            <w:pPr>
              <w:jc w:val="center"/>
              <w:rPr>
                <w:rFonts w:cs="Arial"/>
                <w:color w:val="000000" w:themeColor="text1"/>
                <w:sz w:val="20"/>
                <w:szCs w:val="20"/>
              </w:rPr>
            </w:pPr>
            <w:r w:rsidRPr="00367540">
              <w:rPr>
                <w:rFonts w:ascii="Arial" w:hAnsi="Arial" w:cs="Arial"/>
                <w:color w:val="000000" w:themeColor="text1"/>
                <w:sz w:val="20"/>
                <w:szCs w:val="20"/>
              </w:rPr>
              <w:t>Questions about cancer diagnosis</w:t>
            </w:r>
            <w:r w:rsidRPr="00367540" w:rsidDel="00FE7C59">
              <w:rPr>
                <w:rFonts w:cs="Arial"/>
                <w:color w:val="000000" w:themeColor="text1"/>
                <w:sz w:val="20"/>
                <w:szCs w:val="20"/>
              </w:rPr>
              <w:t xml:space="preserve"> </w:t>
            </w:r>
          </w:p>
        </w:tc>
      </w:tr>
      <w:tr w:rsidR="00367540" w:rsidRPr="00367540" w14:paraId="24D942F6" w14:textId="77777777" w:rsidTr="00F57927">
        <w:tblPrEx>
          <w:tblCellMar>
            <w:left w:w="108" w:type="dxa"/>
            <w:right w:w="108" w:type="dxa"/>
          </w:tblCellMar>
        </w:tblPrEx>
        <w:tc>
          <w:tcPr>
            <w:tcW w:w="4950" w:type="dxa"/>
            <w:vAlign w:val="bottom"/>
          </w:tcPr>
          <w:p w14:paraId="1CF7470B" w14:textId="77777777" w:rsidR="00367540" w:rsidRPr="00367540" w:rsidRDefault="00367540" w:rsidP="00F57927">
            <w:pPr>
              <w:jc w:val="center"/>
              <w:rPr>
                <w:noProof/>
                <w:color w:val="000000" w:themeColor="text1"/>
                <w:sz w:val="20"/>
                <w:szCs w:val="20"/>
                <w:lang w:eastAsia="en-GB"/>
              </w:rPr>
            </w:pPr>
            <w:r w:rsidRPr="00367540">
              <w:rPr>
                <w:noProof/>
                <w:color w:val="000000" w:themeColor="text1"/>
                <w:lang w:eastAsia="en-GB"/>
              </w:rPr>
              <w:drawing>
                <wp:inline distT="0" distB="0" distL="0" distR="0" wp14:anchorId="5FEDBE43" wp14:editId="3EA8FC29">
                  <wp:extent cx="2160000" cy="1440000"/>
                  <wp:effectExtent l="0" t="0" r="12065" b="825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950" w:type="dxa"/>
            <w:vAlign w:val="bottom"/>
          </w:tcPr>
          <w:p w14:paraId="556D3F72" w14:textId="77777777" w:rsidR="00367540" w:rsidRPr="00367540" w:rsidRDefault="00367540" w:rsidP="00F57927">
            <w:pPr>
              <w:jc w:val="center"/>
              <w:rPr>
                <w:noProof/>
                <w:color w:val="000000" w:themeColor="text1"/>
                <w:sz w:val="20"/>
                <w:szCs w:val="20"/>
                <w:lang w:eastAsia="en-GB"/>
              </w:rPr>
            </w:pPr>
          </w:p>
          <w:p w14:paraId="5B27D912" w14:textId="77777777" w:rsidR="00367540" w:rsidRPr="00367540" w:rsidRDefault="00367540" w:rsidP="00F57927">
            <w:pPr>
              <w:jc w:val="center"/>
              <w:rPr>
                <w:noProof/>
                <w:color w:val="000000" w:themeColor="text1"/>
                <w:sz w:val="20"/>
                <w:szCs w:val="20"/>
                <w:lang w:eastAsia="en-GB"/>
              </w:rPr>
            </w:pPr>
            <w:r w:rsidRPr="00367540">
              <w:rPr>
                <w:noProof/>
                <w:color w:val="000000" w:themeColor="text1"/>
                <w:lang w:eastAsia="en-GB"/>
              </w:rPr>
              <w:drawing>
                <wp:inline distT="0" distB="0" distL="0" distR="0" wp14:anchorId="73DE9957" wp14:editId="3DADA6C0">
                  <wp:extent cx="2160000" cy="1440000"/>
                  <wp:effectExtent l="0" t="0" r="12065" b="8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950" w:type="dxa"/>
            <w:vAlign w:val="bottom"/>
          </w:tcPr>
          <w:p w14:paraId="22BF6D85" w14:textId="77777777" w:rsidR="00367540" w:rsidRPr="00367540" w:rsidRDefault="00367540" w:rsidP="00F57927">
            <w:pPr>
              <w:jc w:val="center"/>
              <w:rPr>
                <w:noProof/>
                <w:color w:val="000000" w:themeColor="text1"/>
                <w:sz w:val="20"/>
                <w:szCs w:val="20"/>
                <w:lang w:eastAsia="en-GB"/>
              </w:rPr>
            </w:pPr>
            <w:r w:rsidRPr="00367540">
              <w:rPr>
                <w:noProof/>
                <w:color w:val="000000" w:themeColor="text1"/>
                <w:lang w:eastAsia="en-GB"/>
              </w:rPr>
              <w:drawing>
                <wp:inline distT="0" distB="0" distL="0" distR="0" wp14:anchorId="49E2EF3D" wp14:editId="2200C8AF">
                  <wp:extent cx="2160000" cy="1440000"/>
                  <wp:effectExtent l="0" t="0" r="12065"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367540" w:rsidRPr="00367540" w14:paraId="6D3BAB57" w14:textId="77777777" w:rsidTr="00F57927">
        <w:tc>
          <w:tcPr>
            <w:tcW w:w="14850" w:type="dxa"/>
            <w:gridSpan w:val="3"/>
            <w:vAlign w:val="bottom"/>
          </w:tcPr>
          <w:p w14:paraId="3DEAA152" w14:textId="77777777" w:rsidR="00367540" w:rsidRPr="00367540" w:rsidRDefault="00367540" w:rsidP="00F57927">
            <w:pPr>
              <w:jc w:val="center"/>
              <w:rPr>
                <w:rFonts w:cs="Arial"/>
                <w:color w:val="000000" w:themeColor="text1"/>
                <w:sz w:val="20"/>
                <w:szCs w:val="20"/>
              </w:rPr>
            </w:pPr>
            <w:r w:rsidRPr="00367540">
              <w:rPr>
                <w:rFonts w:ascii="Arial" w:hAnsi="Arial" w:cs="Arial"/>
                <w:color w:val="000000" w:themeColor="text1"/>
                <w:sz w:val="20"/>
                <w:szCs w:val="20"/>
              </w:rPr>
              <w:t>Questions about treatment decisions</w:t>
            </w:r>
          </w:p>
        </w:tc>
      </w:tr>
      <w:tr w:rsidR="00367540" w:rsidRPr="00367540" w14:paraId="6A61F0CB" w14:textId="77777777" w:rsidTr="00F57927">
        <w:tblPrEx>
          <w:tblCellMar>
            <w:left w:w="108" w:type="dxa"/>
            <w:right w:w="108" w:type="dxa"/>
          </w:tblCellMar>
        </w:tblPrEx>
        <w:tc>
          <w:tcPr>
            <w:tcW w:w="4950" w:type="dxa"/>
            <w:vAlign w:val="bottom"/>
          </w:tcPr>
          <w:p w14:paraId="25291FAB" w14:textId="77777777" w:rsidR="00367540" w:rsidRPr="00367540" w:rsidRDefault="00367540" w:rsidP="00F57927">
            <w:pPr>
              <w:jc w:val="center"/>
              <w:rPr>
                <w:noProof/>
                <w:color w:val="000000" w:themeColor="text1"/>
                <w:sz w:val="20"/>
                <w:szCs w:val="20"/>
                <w:lang w:eastAsia="en-GB"/>
              </w:rPr>
            </w:pPr>
            <w:r w:rsidRPr="00367540">
              <w:rPr>
                <w:noProof/>
                <w:color w:val="000000" w:themeColor="text1"/>
                <w:lang w:eastAsia="en-GB"/>
              </w:rPr>
              <w:t xml:space="preserve"> </w:t>
            </w:r>
            <w:r w:rsidRPr="00367540">
              <w:rPr>
                <w:noProof/>
                <w:color w:val="000000" w:themeColor="text1"/>
                <w:lang w:eastAsia="en-GB"/>
              </w:rPr>
              <w:drawing>
                <wp:inline distT="0" distB="0" distL="0" distR="0" wp14:anchorId="131FAD08" wp14:editId="413DBC03">
                  <wp:extent cx="2160000" cy="1440000"/>
                  <wp:effectExtent l="0" t="0" r="12065"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950" w:type="dxa"/>
            <w:vAlign w:val="bottom"/>
          </w:tcPr>
          <w:p w14:paraId="35B0AEBA" w14:textId="77777777" w:rsidR="00367540" w:rsidRPr="00367540" w:rsidRDefault="00367540" w:rsidP="00F57927">
            <w:pPr>
              <w:jc w:val="center"/>
              <w:rPr>
                <w:noProof/>
                <w:color w:val="000000" w:themeColor="text1"/>
                <w:sz w:val="20"/>
                <w:szCs w:val="20"/>
                <w:lang w:eastAsia="en-GB"/>
              </w:rPr>
            </w:pPr>
            <w:r w:rsidRPr="00367540">
              <w:rPr>
                <w:noProof/>
                <w:color w:val="000000" w:themeColor="text1"/>
                <w:lang w:eastAsia="en-GB"/>
              </w:rPr>
              <w:drawing>
                <wp:inline distT="0" distB="0" distL="0" distR="0" wp14:anchorId="78628A17" wp14:editId="77588DBC">
                  <wp:extent cx="2160000" cy="1440000"/>
                  <wp:effectExtent l="0" t="0" r="12065" b="82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950" w:type="dxa"/>
            <w:vAlign w:val="bottom"/>
          </w:tcPr>
          <w:p w14:paraId="562BD39C" w14:textId="77777777" w:rsidR="00367540" w:rsidRPr="00367540" w:rsidRDefault="00367540" w:rsidP="00F57927">
            <w:pPr>
              <w:jc w:val="center"/>
              <w:rPr>
                <w:rFonts w:cs="Arial"/>
                <w:color w:val="000000" w:themeColor="text1"/>
                <w:sz w:val="20"/>
                <w:szCs w:val="20"/>
              </w:rPr>
            </w:pPr>
            <w:r w:rsidRPr="00367540">
              <w:rPr>
                <w:noProof/>
                <w:color w:val="000000" w:themeColor="text1"/>
                <w:lang w:eastAsia="en-GB"/>
              </w:rPr>
              <w:drawing>
                <wp:inline distT="0" distB="0" distL="0" distR="0" wp14:anchorId="1B426F64" wp14:editId="5EB8202D">
                  <wp:extent cx="2160000" cy="1440000"/>
                  <wp:effectExtent l="0" t="0" r="12065" b="825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367540" w:rsidRPr="00367540" w14:paraId="5005B56D" w14:textId="77777777" w:rsidTr="00F57927">
        <w:tc>
          <w:tcPr>
            <w:tcW w:w="14850" w:type="dxa"/>
            <w:gridSpan w:val="3"/>
            <w:vAlign w:val="bottom"/>
          </w:tcPr>
          <w:p w14:paraId="4A5F95E1" w14:textId="77777777" w:rsidR="00367540" w:rsidRPr="00367540" w:rsidRDefault="00367540" w:rsidP="00F57927">
            <w:pPr>
              <w:jc w:val="center"/>
              <w:rPr>
                <w:rFonts w:cs="Arial"/>
                <w:color w:val="000000" w:themeColor="text1"/>
                <w:sz w:val="20"/>
                <w:szCs w:val="20"/>
              </w:rPr>
            </w:pPr>
          </w:p>
        </w:tc>
      </w:tr>
      <w:tr w:rsidR="00367540" w:rsidRPr="00367540" w14:paraId="38349D8C" w14:textId="77777777" w:rsidTr="00F57927">
        <w:tc>
          <w:tcPr>
            <w:tcW w:w="4950" w:type="dxa"/>
            <w:vAlign w:val="bottom"/>
          </w:tcPr>
          <w:p w14:paraId="060DE487" w14:textId="77777777" w:rsidR="00367540" w:rsidRPr="00367540" w:rsidRDefault="00367540" w:rsidP="00F57927">
            <w:pPr>
              <w:rPr>
                <w:noProof/>
                <w:color w:val="000000" w:themeColor="text1"/>
                <w:sz w:val="20"/>
                <w:szCs w:val="20"/>
                <w:lang w:eastAsia="en-GB"/>
              </w:rPr>
            </w:pPr>
          </w:p>
        </w:tc>
        <w:tc>
          <w:tcPr>
            <w:tcW w:w="4950" w:type="dxa"/>
            <w:vAlign w:val="bottom"/>
          </w:tcPr>
          <w:p w14:paraId="5E04BEEC" w14:textId="77777777" w:rsidR="00367540" w:rsidRPr="00367540" w:rsidRDefault="00367540" w:rsidP="00F57927">
            <w:pPr>
              <w:jc w:val="center"/>
              <w:rPr>
                <w:noProof/>
                <w:color w:val="000000" w:themeColor="text1"/>
                <w:sz w:val="20"/>
                <w:szCs w:val="20"/>
                <w:lang w:eastAsia="en-GB"/>
              </w:rPr>
            </w:pPr>
          </w:p>
        </w:tc>
        <w:tc>
          <w:tcPr>
            <w:tcW w:w="4950" w:type="dxa"/>
            <w:vAlign w:val="bottom"/>
          </w:tcPr>
          <w:p w14:paraId="771D4031" w14:textId="77777777" w:rsidR="00367540" w:rsidRPr="00367540" w:rsidRDefault="00367540" w:rsidP="00F57927">
            <w:pPr>
              <w:jc w:val="center"/>
              <w:rPr>
                <w:noProof/>
                <w:color w:val="000000" w:themeColor="text1"/>
                <w:sz w:val="20"/>
                <w:szCs w:val="20"/>
                <w:lang w:eastAsia="en-GB"/>
              </w:rPr>
            </w:pPr>
          </w:p>
        </w:tc>
      </w:tr>
      <w:tr w:rsidR="00367540" w:rsidRPr="00367540" w14:paraId="32D76006" w14:textId="77777777" w:rsidTr="00F57927">
        <w:tc>
          <w:tcPr>
            <w:tcW w:w="4950" w:type="dxa"/>
            <w:vAlign w:val="bottom"/>
          </w:tcPr>
          <w:p w14:paraId="558CE68A" w14:textId="77777777" w:rsidR="00367540" w:rsidRPr="00367540" w:rsidRDefault="00367540" w:rsidP="00F57927">
            <w:pPr>
              <w:jc w:val="center"/>
              <w:rPr>
                <w:noProof/>
                <w:color w:val="000000" w:themeColor="text1"/>
                <w:sz w:val="20"/>
                <w:szCs w:val="20"/>
                <w:lang w:eastAsia="en-GB"/>
              </w:rPr>
            </w:pPr>
          </w:p>
        </w:tc>
        <w:tc>
          <w:tcPr>
            <w:tcW w:w="4950" w:type="dxa"/>
            <w:vAlign w:val="bottom"/>
          </w:tcPr>
          <w:p w14:paraId="19751E71" w14:textId="77777777" w:rsidR="00367540" w:rsidRPr="00367540" w:rsidRDefault="00367540" w:rsidP="00F57927">
            <w:pPr>
              <w:jc w:val="center"/>
              <w:rPr>
                <w:noProof/>
                <w:color w:val="000000" w:themeColor="text1"/>
                <w:sz w:val="20"/>
                <w:szCs w:val="20"/>
                <w:lang w:eastAsia="en-GB"/>
              </w:rPr>
            </w:pPr>
          </w:p>
        </w:tc>
        <w:tc>
          <w:tcPr>
            <w:tcW w:w="4950" w:type="dxa"/>
            <w:vAlign w:val="bottom"/>
          </w:tcPr>
          <w:p w14:paraId="3D1D9484" w14:textId="77777777" w:rsidR="00367540" w:rsidRPr="00367540" w:rsidRDefault="00367540" w:rsidP="00F57927">
            <w:pPr>
              <w:jc w:val="center"/>
              <w:rPr>
                <w:rFonts w:cs="Arial"/>
                <w:color w:val="000000" w:themeColor="text1"/>
                <w:sz w:val="20"/>
                <w:szCs w:val="20"/>
              </w:rPr>
            </w:pPr>
          </w:p>
        </w:tc>
      </w:tr>
    </w:tbl>
    <w:p w14:paraId="0B8B9861" w14:textId="77777777" w:rsidR="00367540" w:rsidRPr="00367540" w:rsidRDefault="00367540" w:rsidP="00367540">
      <w:pPr>
        <w:jc w:val="center"/>
        <w:rPr>
          <w:rFonts w:ascii="Arial" w:hAnsi="Arial" w:cs="Arial"/>
          <w:color w:val="000000" w:themeColor="text1"/>
          <w:sz w:val="20"/>
          <w:szCs w:val="20"/>
        </w:rPr>
      </w:pPr>
    </w:p>
    <w:p w14:paraId="05617EAF" w14:textId="77777777" w:rsidR="00367540" w:rsidRPr="00367540" w:rsidRDefault="00367540" w:rsidP="00367540">
      <w:pPr>
        <w:jc w:val="center"/>
        <w:outlineLvl w:val="0"/>
        <w:rPr>
          <w:rFonts w:ascii="Arial" w:hAnsi="Arial" w:cs="Arial"/>
          <w:color w:val="000000" w:themeColor="text1"/>
          <w:sz w:val="24"/>
          <w:szCs w:val="24"/>
        </w:rPr>
      </w:pPr>
      <w:r w:rsidRPr="00367540">
        <w:rPr>
          <w:rFonts w:ascii="Arial" w:hAnsi="Arial" w:cs="Arial"/>
          <w:color w:val="000000" w:themeColor="text1"/>
          <w:sz w:val="20"/>
          <w:szCs w:val="20"/>
        </w:rPr>
        <w:lastRenderedPageBreak/>
        <w:t>Questions about relationships with healthcare professionals</w:t>
      </w:r>
    </w:p>
    <w:tbl>
      <w:tblPr>
        <w:tblStyle w:val="TableGrid"/>
        <w:tblW w:w="14850" w:type="dxa"/>
        <w:tblBorders>
          <w:insideH w:val="none" w:sz="0" w:space="0" w:color="auto"/>
          <w:insideV w:val="none" w:sz="0" w:space="0" w:color="auto"/>
        </w:tblBorders>
        <w:tblLook w:val="04A0" w:firstRow="1" w:lastRow="0" w:firstColumn="1" w:lastColumn="0" w:noHBand="0" w:noVBand="1"/>
      </w:tblPr>
      <w:tblGrid>
        <w:gridCol w:w="3712"/>
        <w:gridCol w:w="3713"/>
        <w:gridCol w:w="3712"/>
        <w:gridCol w:w="3713"/>
      </w:tblGrid>
      <w:tr w:rsidR="00367540" w:rsidRPr="00367540" w14:paraId="52D108D9" w14:textId="77777777" w:rsidTr="00F57927">
        <w:tc>
          <w:tcPr>
            <w:tcW w:w="3712" w:type="dxa"/>
            <w:tcBorders>
              <w:top w:val="nil"/>
              <w:left w:val="nil"/>
              <w:bottom w:val="nil"/>
            </w:tcBorders>
            <w:vAlign w:val="bottom"/>
          </w:tcPr>
          <w:p w14:paraId="0845B0F5" w14:textId="77777777" w:rsidR="00367540" w:rsidRPr="00367540" w:rsidRDefault="00367540" w:rsidP="00F57927">
            <w:pPr>
              <w:jc w:val="center"/>
              <w:rPr>
                <w:noProof/>
                <w:color w:val="000000" w:themeColor="text1"/>
                <w:sz w:val="20"/>
                <w:szCs w:val="20"/>
                <w:lang w:eastAsia="en-GB"/>
              </w:rPr>
            </w:pPr>
            <w:r w:rsidRPr="00367540">
              <w:rPr>
                <w:noProof/>
                <w:color w:val="000000" w:themeColor="text1"/>
                <w:sz w:val="16"/>
                <w:szCs w:val="16"/>
                <w:lang w:eastAsia="en-GB"/>
              </w:rPr>
              <w:drawing>
                <wp:inline distT="0" distB="0" distL="0" distR="0" wp14:anchorId="58B737D0" wp14:editId="07E4FBC2">
                  <wp:extent cx="2160000" cy="1440000"/>
                  <wp:effectExtent l="0" t="0" r="12065" b="825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3713" w:type="dxa"/>
            <w:tcBorders>
              <w:top w:val="nil"/>
              <w:bottom w:val="nil"/>
            </w:tcBorders>
            <w:vAlign w:val="bottom"/>
          </w:tcPr>
          <w:p w14:paraId="74A24F03" w14:textId="77777777" w:rsidR="00367540" w:rsidRPr="00367540" w:rsidRDefault="00367540" w:rsidP="00F57927">
            <w:pPr>
              <w:jc w:val="center"/>
              <w:rPr>
                <w:noProof/>
                <w:color w:val="000000" w:themeColor="text1"/>
                <w:sz w:val="20"/>
                <w:szCs w:val="20"/>
                <w:lang w:eastAsia="en-GB"/>
              </w:rPr>
            </w:pPr>
            <w:r w:rsidRPr="00367540">
              <w:rPr>
                <w:noProof/>
                <w:color w:val="000000" w:themeColor="text1"/>
                <w:lang w:eastAsia="en-GB"/>
              </w:rPr>
              <w:drawing>
                <wp:inline distT="0" distB="0" distL="0" distR="0" wp14:anchorId="769B091B" wp14:editId="34B94386">
                  <wp:extent cx="2160000" cy="1440000"/>
                  <wp:effectExtent l="0" t="0" r="12065"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3712" w:type="dxa"/>
            <w:tcBorders>
              <w:top w:val="nil"/>
              <w:bottom w:val="nil"/>
            </w:tcBorders>
            <w:vAlign w:val="bottom"/>
          </w:tcPr>
          <w:p w14:paraId="11BE2625" w14:textId="77777777" w:rsidR="00367540" w:rsidRPr="00367540" w:rsidRDefault="00367540" w:rsidP="00F57927">
            <w:pPr>
              <w:jc w:val="center"/>
              <w:rPr>
                <w:noProof/>
                <w:color w:val="000000" w:themeColor="text1"/>
                <w:sz w:val="20"/>
                <w:szCs w:val="20"/>
                <w:lang w:eastAsia="en-GB"/>
              </w:rPr>
            </w:pPr>
            <w:r w:rsidRPr="00367540">
              <w:rPr>
                <w:noProof/>
                <w:color w:val="000000" w:themeColor="text1"/>
                <w:lang w:eastAsia="en-GB"/>
              </w:rPr>
              <w:drawing>
                <wp:inline distT="0" distB="0" distL="0" distR="0" wp14:anchorId="4260491E" wp14:editId="02E1CAC9">
                  <wp:extent cx="2160000" cy="1440000"/>
                  <wp:effectExtent l="0" t="0" r="12065"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3713" w:type="dxa"/>
            <w:tcBorders>
              <w:top w:val="nil"/>
              <w:bottom w:val="nil"/>
              <w:right w:val="nil"/>
            </w:tcBorders>
            <w:vAlign w:val="bottom"/>
          </w:tcPr>
          <w:p w14:paraId="46CA1D40" w14:textId="77777777" w:rsidR="00367540" w:rsidRPr="00367540" w:rsidRDefault="00367540" w:rsidP="00F57927">
            <w:pPr>
              <w:jc w:val="center"/>
              <w:rPr>
                <w:noProof/>
                <w:color w:val="000000" w:themeColor="text1"/>
                <w:sz w:val="20"/>
                <w:szCs w:val="20"/>
                <w:lang w:eastAsia="en-GB"/>
              </w:rPr>
            </w:pPr>
            <w:r w:rsidRPr="00367540">
              <w:rPr>
                <w:noProof/>
                <w:color w:val="000000" w:themeColor="text1"/>
                <w:lang w:eastAsia="en-GB"/>
              </w:rPr>
              <w:drawing>
                <wp:inline distT="0" distB="0" distL="0" distR="0" wp14:anchorId="2B2D2E0E" wp14:editId="7F4C88EE">
                  <wp:extent cx="2160000" cy="1440000"/>
                  <wp:effectExtent l="0" t="0" r="12065" b="82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67540" w:rsidRPr="00367540" w14:paraId="7652CDFE" w14:textId="77777777" w:rsidTr="00F57927">
        <w:tblPrEx>
          <w:tblCellMar>
            <w:left w:w="57" w:type="dxa"/>
            <w:right w:w="57" w:type="dxa"/>
          </w:tblCellMar>
        </w:tblPrEx>
        <w:trPr>
          <w:trHeight w:val="271"/>
        </w:trPr>
        <w:tc>
          <w:tcPr>
            <w:tcW w:w="14850" w:type="dxa"/>
            <w:gridSpan w:val="4"/>
            <w:tcBorders>
              <w:top w:val="nil"/>
              <w:bottom w:val="nil"/>
            </w:tcBorders>
          </w:tcPr>
          <w:p w14:paraId="384D5C8D" w14:textId="77777777" w:rsidR="00367540" w:rsidRPr="00367540" w:rsidRDefault="00367540" w:rsidP="00F57927">
            <w:pPr>
              <w:jc w:val="center"/>
              <w:rPr>
                <w:rFonts w:ascii="Arial" w:hAnsi="Arial" w:cs="Arial"/>
                <w:color w:val="000000" w:themeColor="text1"/>
                <w:sz w:val="20"/>
                <w:szCs w:val="20"/>
              </w:rPr>
            </w:pPr>
          </w:p>
          <w:p w14:paraId="0AE46066" w14:textId="77777777" w:rsidR="00367540" w:rsidRPr="00367540" w:rsidRDefault="00367540" w:rsidP="00F57927">
            <w:pPr>
              <w:jc w:val="center"/>
              <w:rPr>
                <w:rFonts w:cs="Arial"/>
                <w:color w:val="000000" w:themeColor="text1"/>
                <w:sz w:val="20"/>
                <w:szCs w:val="20"/>
              </w:rPr>
            </w:pPr>
            <w:r w:rsidRPr="00367540">
              <w:rPr>
                <w:rFonts w:ascii="Arial" w:hAnsi="Arial" w:cs="Arial"/>
                <w:color w:val="000000" w:themeColor="text1"/>
                <w:sz w:val="20"/>
                <w:szCs w:val="20"/>
              </w:rPr>
              <w:t>Questions about care after treatment had finished</w:t>
            </w:r>
          </w:p>
        </w:tc>
      </w:tr>
      <w:tr w:rsidR="00367540" w:rsidRPr="00367540" w14:paraId="50F74B10" w14:textId="77777777" w:rsidTr="00F57927">
        <w:tc>
          <w:tcPr>
            <w:tcW w:w="3712" w:type="dxa"/>
            <w:tcBorders>
              <w:top w:val="nil"/>
              <w:left w:val="nil"/>
              <w:bottom w:val="nil"/>
            </w:tcBorders>
            <w:vAlign w:val="bottom"/>
          </w:tcPr>
          <w:p w14:paraId="61B5782A" w14:textId="77777777" w:rsidR="00367540" w:rsidRPr="00367540" w:rsidRDefault="00367540" w:rsidP="00F57927">
            <w:pPr>
              <w:jc w:val="center"/>
              <w:rPr>
                <w:noProof/>
                <w:color w:val="000000" w:themeColor="text1"/>
                <w:sz w:val="20"/>
                <w:szCs w:val="20"/>
                <w:lang w:eastAsia="en-GB"/>
              </w:rPr>
            </w:pPr>
            <w:r w:rsidRPr="00367540">
              <w:rPr>
                <w:noProof/>
                <w:color w:val="000000" w:themeColor="text1"/>
                <w:lang w:eastAsia="en-GB"/>
              </w:rPr>
              <w:drawing>
                <wp:inline distT="0" distB="0" distL="0" distR="0" wp14:anchorId="362E0BFF" wp14:editId="1F8F0118">
                  <wp:extent cx="2160000" cy="1440000"/>
                  <wp:effectExtent l="0" t="0" r="12065" b="825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3713" w:type="dxa"/>
            <w:tcBorders>
              <w:top w:val="nil"/>
              <w:bottom w:val="nil"/>
            </w:tcBorders>
            <w:vAlign w:val="bottom"/>
          </w:tcPr>
          <w:p w14:paraId="09CFDCDF" w14:textId="77777777" w:rsidR="00367540" w:rsidRPr="00367540" w:rsidRDefault="00367540" w:rsidP="00F57927">
            <w:pPr>
              <w:jc w:val="center"/>
              <w:rPr>
                <w:noProof/>
                <w:color w:val="000000" w:themeColor="text1"/>
                <w:sz w:val="20"/>
                <w:szCs w:val="20"/>
                <w:lang w:eastAsia="en-GB"/>
              </w:rPr>
            </w:pPr>
            <w:r w:rsidRPr="00367540">
              <w:rPr>
                <w:noProof/>
                <w:color w:val="000000" w:themeColor="text1"/>
                <w:lang w:eastAsia="en-GB"/>
              </w:rPr>
              <w:drawing>
                <wp:inline distT="0" distB="0" distL="0" distR="0" wp14:anchorId="4C29A5D3" wp14:editId="74CB5AA7">
                  <wp:extent cx="2160000" cy="1440000"/>
                  <wp:effectExtent l="0" t="0" r="12065" b="825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3712" w:type="dxa"/>
            <w:tcBorders>
              <w:top w:val="nil"/>
              <w:bottom w:val="nil"/>
            </w:tcBorders>
            <w:vAlign w:val="bottom"/>
          </w:tcPr>
          <w:p w14:paraId="065902EC" w14:textId="77777777" w:rsidR="00367540" w:rsidRPr="00367540" w:rsidRDefault="00367540" w:rsidP="00F57927">
            <w:pPr>
              <w:jc w:val="center"/>
              <w:rPr>
                <w:noProof/>
                <w:color w:val="000000" w:themeColor="text1"/>
                <w:sz w:val="20"/>
                <w:szCs w:val="20"/>
                <w:lang w:eastAsia="en-GB"/>
              </w:rPr>
            </w:pPr>
            <w:r w:rsidRPr="00367540">
              <w:rPr>
                <w:noProof/>
                <w:color w:val="000000" w:themeColor="text1"/>
                <w:lang w:eastAsia="en-GB"/>
              </w:rPr>
              <w:drawing>
                <wp:inline distT="0" distB="0" distL="0" distR="0" wp14:anchorId="3861B20D" wp14:editId="16F88074">
                  <wp:extent cx="2133599" cy="1440000"/>
                  <wp:effectExtent l="0" t="0" r="26035" b="3365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3713" w:type="dxa"/>
            <w:tcBorders>
              <w:top w:val="nil"/>
              <w:bottom w:val="nil"/>
              <w:right w:val="nil"/>
            </w:tcBorders>
            <w:vAlign w:val="bottom"/>
          </w:tcPr>
          <w:p w14:paraId="1FD1DC25" w14:textId="77777777" w:rsidR="00367540" w:rsidRPr="00367540" w:rsidRDefault="00367540" w:rsidP="00F57927">
            <w:pPr>
              <w:jc w:val="center"/>
              <w:rPr>
                <w:noProof/>
                <w:color w:val="000000" w:themeColor="text1"/>
                <w:sz w:val="20"/>
                <w:szCs w:val="20"/>
                <w:lang w:eastAsia="en-GB"/>
              </w:rPr>
            </w:pPr>
            <w:r w:rsidRPr="00367540">
              <w:rPr>
                <w:noProof/>
                <w:color w:val="000000" w:themeColor="text1"/>
                <w:lang w:eastAsia="en-GB"/>
              </w:rPr>
              <w:drawing>
                <wp:inline distT="0" distB="0" distL="0" distR="0" wp14:anchorId="5664B2EA" wp14:editId="70308D80">
                  <wp:extent cx="2160000" cy="1440000"/>
                  <wp:effectExtent l="0" t="0" r="12065" b="825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367540" w:rsidRPr="00367540" w14:paraId="6F1C112D" w14:textId="77777777" w:rsidTr="00F57927">
        <w:tblPrEx>
          <w:tblCellMar>
            <w:left w:w="57" w:type="dxa"/>
            <w:right w:w="57" w:type="dxa"/>
          </w:tblCellMar>
        </w:tblPrEx>
        <w:tc>
          <w:tcPr>
            <w:tcW w:w="14850" w:type="dxa"/>
            <w:gridSpan w:val="4"/>
            <w:tcBorders>
              <w:top w:val="nil"/>
              <w:bottom w:val="nil"/>
            </w:tcBorders>
            <w:vAlign w:val="bottom"/>
          </w:tcPr>
          <w:p w14:paraId="3A077390" w14:textId="77777777" w:rsidR="00367540" w:rsidRPr="00367540" w:rsidRDefault="00367540" w:rsidP="00F57927">
            <w:pPr>
              <w:jc w:val="center"/>
              <w:rPr>
                <w:rFonts w:ascii="Arial" w:hAnsi="Arial" w:cs="Arial"/>
                <w:color w:val="000000" w:themeColor="text1"/>
                <w:sz w:val="20"/>
                <w:szCs w:val="20"/>
              </w:rPr>
            </w:pPr>
          </w:p>
          <w:p w14:paraId="4AE9317B" w14:textId="77777777" w:rsidR="00367540" w:rsidRPr="00367540" w:rsidRDefault="00367540" w:rsidP="00F57927">
            <w:pPr>
              <w:jc w:val="center"/>
              <w:rPr>
                <w:rFonts w:cs="Arial"/>
                <w:color w:val="000000" w:themeColor="text1"/>
                <w:sz w:val="20"/>
                <w:szCs w:val="20"/>
              </w:rPr>
            </w:pPr>
            <w:r w:rsidRPr="00367540">
              <w:rPr>
                <w:rFonts w:ascii="Arial" w:hAnsi="Arial" w:cs="Arial"/>
                <w:color w:val="000000" w:themeColor="text1"/>
                <w:sz w:val="20"/>
                <w:szCs w:val="20"/>
              </w:rPr>
              <w:t>Questions about psychosocial support and overall care</w:t>
            </w:r>
          </w:p>
        </w:tc>
      </w:tr>
      <w:tr w:rsidR="00367540" w:rsidRPr="00367540" w14:paraId="1A18E13B" w14:textId="77777777" w:rsidTr="00F57927">
        <w:tc>
          <w:tcPr>
            <w:tcW w:w="3712" w:type="dxa"/>
            <w:tcBorders>
              <w:top w:val="nil"/>
              <w:left w:val="nil"/>
              <w:bottom w:val="nil"/>
            </w:tcBorders>
            <w:vAlign w:val="bottom"/>
          </w:tcPr>
          <w:p w14:paraId="22CBCEDB" w14:textId="77777777" w:rsidR="00367540" w:rsidRPr="00367540" w:rsidRDefault="00367540" w:rsidP="00F57927">
            <w:pPr>
              <w:jc w:val="center"/>
              <w:rPr>
                <w:noProof/>
                <w:color w:val="000000" w:themeColor="text1"/>
                <w:sz w:val="20"/>
                <w:szCs w:val="20"/>
                <w:lang w:eastAsia="en-GB"/>
              </w:rPr>
            </w:pPr>
          </w:p>
        </w:tc>
        <w:tc>
          <w:tcPr>
            <w:tcW w:w="3713" w:type="dxa"/>
            <w:tcBorders>
              <w:top w:val="nil"/>
              <w:bottom w:val="nil"/>
            </w:tcBorders>
            <w:vAlign w:val="bottom"/>
          </w:tcPr>
          <w:p w14:paraId="7FCB636C" w14:textId="77777777" w:rsidR="00367540" w:rsidRPr="00367540" w:rsidRDefault="00367540" w:rsidP="00F57927">
            <w:pPr>
              <w:jc w:val="center"/>
              <w:rPr>
                <w:noProof/>
                <w:color w:val="000000" w:themeColor="text1"/>
                <w:sz w:val="20"/>
                <w:szCs w:val="20"/>
                <w:lang w:eastAsia="en-GB"/>
              </w:rPr>
            </w:pPr>
            <w:r w:rsidRPr="00367540">
              <w:rPr>
                <w:noProof/>
                <w:color w:val="000000" w:themeColor="text1"/>
                <w:lang w:eastAsia="en-GB"/>
              </w:rPr>
              <w:drawing>
                <wp:inline distT="0" distB="0" distL="0" distR="0" wp14:anchorId="11B1672E" wp14:editId="5DD016F7">
                  <wp:extent cx="2160000" cy="1440000"/>
                  <wp:effectExtent l="0" t="0" r="12065" b="825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3712" w:type="dxa"/>
            <w:tcBorders>
              <w:top w:val="nil"/>
              <w:bottom w:val="nil"/>
            </w:tcBorders>
            <w:vAlign w:val="bottom"/>
          </w:tcPr>
          <w:p w14:paraId="38B22B75" w14:textId="77777777" w:rsidR="00367540" w:rsidRPr="00367540" w:rsidRDefault="00367540" w:rsidP="00F57927">
            <w:pPr>
              <w:jc w:val="center"/>
              <w:rPr>
                <w:noProof/>
                <w:color w:val="000000" w:themeColor="text1"/>
                <w:sz w:val="20"/>
                <w:szCs w:val="20"/>
                <w:lang w:eastAsia="en-GB"/>
              </w:rPr>
            </w:pPr>
            <w:r w:rsidRPr="00367540">
              <w:rPr>
                <w:noProof/>
                <w:color w:val="000000" w:themeColor="text1"/>
                <w:lang w:eastAsia="en-GB"/>
              </w:rPr>
              <w:drawing>
                <wp:inline distT="0" distB="0" distL="0" distR="0" wp14:anchorId="130DF7F8" wp14:editId="19EEB0B3">
                  <wp:extent cx="2160000" cy="1440000"/>
                  <wp:effectExtent l="0" t="0" r="24765" b="3365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3713" w:type="dxa"/>
            <w:tcBorders>
              <w:top w:val="nil"/>
              <w:bottom w:val="nil"/>
              <w:right w:val="nil"/>
            </w:tcBorders>
            <w:vAlign w:val="bottom"/>
          </w:tcPr>
          <w:p w14:paraId="2639FFD9" w14:textId="77777777" w:rsidR="00367540" w:rsidRPr="00367540" w:rsidRDefault="00367540" w:rsidP="00F57927">
            <w:pPr>
              <w:jc w:val="center"/>
              <w:rPr>
                <w:noProof/>
                <w:color w:val="000000" w:themeColor="text1"/>
                <w:sz w:val="20"/>
                <w:szCs w:val="20"/>
                <w:lang w:eastAsia="en-GB"/>
              </w:rPr>
            </w:pPr>
          </w:p>
        </w:tc>
      </w:tr>
    </w:tbl>
    <w:p w14:paraId="47854D27" w14:textId="77777777" w:rsidR="00367540" w:rsidRPr="00367540" w:rsidRDefault="00367540" w:rsidP="00367540">
      <w:pPr>
        <w:rPr>
          <w:rFonts w:ascii="Arial" w:hAnsi="Arial" w:cs="Arial"/>
          <w:color w:val="000000" w:themeColor="text1"/>
          <w:sz w:val="24"/>
          <w:szCs w:val="24"/>
        </w:rPr>
      </w:pPr>
    </w:p>
    <w:p w14:paraId="64E543C4" w14:textId="1517DE3E" w:rsidR="00367540" w:rsidRPr="00367540" w:rsidRDefault="00367540">
      <w:pPr>
        <w:rPr>
          <w:rFonts w:ascii="Arial" w:hAnsi="Arial" w:cs="Arial"/>
          <w:b/>
          <w:color w:val="000000" w:themeColor="text1"/>
          <w:sz w:val="24"/>
          <w:szCs w:val="24"/>
        </w:rPr>
      </w:pPr>
      <w:r w:rsidRPr="00367540">
        <w:rPr>
          <w:rFonts w:ascii="Arial" w:hAnsi="Arial" w:cs="Arial"/>
          <w:b/>
          <w:color w:val="000000" w:themeColor="text1"/>
          <w:sz w:val="24"/>
          <w:szCs w:val="24"/>
        </w:rPr>
        <w:lastRenderedPageBreak/>
        <w:br w:type="page"/>
      </w:r>
    </w:p>
    <w:p w14:paraId="69F0BD9B" w14:textId="77777777" w:rsidR="00367540" w:rsidRPr="00367540" w:rsidRDefault="00367540" w:rsidP="00367540">
      <w:pPr>
        <w:rPr>
          <w:rFonts w:ascii="Arial" w:hAnsi="Arial" w:cs="Arial"/>
          <w:color w:val="000000" w:themeColor="text1"/>
          <w:sz w:val="24"/>
          <w:szCs w:val="24"/>
        </w:rPr>
        <w:sectPr w:rsidR="00367540" w:rsidRPr="00367540" w:rsidSect="00367540">
          <w:pgSz w:w="16838" w:h="11906" w:orient="landscape"/>
          <w:pgMar w:top="1440" w:right="1440" w:bottom="1440" w:left="1440" w:header="708" w:footer="708" w:gutter="0"/>
          <w:cols w:space="708"/>
          <w:docGrid w:linePitch="360"/>
        </w:sectPr>
      </w:pPr>
    </w:p>
    <w:p w14:paraId="4D17AEF9" w14:textId="46E568C2" w:rsidR="00367540" w:rsidRPr="00367540" w:rsidRDefault="00367540" w:rsidP="00367540">
      <w:pPr>
        <w:rPr>
          <w:rFonts w:ascii="Arial" w:hAnsi="Arial" w:cs="Arial"/>
          <w:color w:val="000000" w:themeColor="text1"/>
          <w:sz w:val="24"/>
          <w:szCs w:val="24"/>
        </w:rPr>
      </w:pPr>
      <w:r w:rsidRPr="00367540">
        <w:rPr>
          <w:rFonts w:ascii="Arial" w:hAnsi="Arial" w:cs="Arial"/>
          <w:color w:val="000000" w:themeColor="text1"/>
          <w:sz w:val="24"/>
          <w:szCs w:val="24"/>
        </w:rPr>
        <w:lastRenderedPageBreak/>
        <w:t>Supplementary table:  Results of statistical analysis of difference in response by sexual identity category for all questions in the patient experience survey.</w:t>
      </w:r>
    </w:p>
    <w:p w14:paraId="20A0585B" w14:textId="77777777" w:rsidR="00367540" w:rsidRPr="00367540" w:rsidRDefault="00367540" w:rsidP="00367540">
      <w:pPr>
        <w:rPr>
          <w:rFonts w:ascii="Arial" w:hAnsi="Arial" w:cs="Arial"/>
          <w:color w:val="000000" w:themeColor="text1"/>
          <w:sz w:val="24"/>
          <w:szCs w:val="24"/>
        </w:rPr>
      </w:pPr>
    </w:p>
    <w:tbl>
      <w:tblPr>
        <w:tblStyle w:val="TableGrid"/>
        <w:tblW w:w="0" w:type="auto"/>
        <w:tblLayout w:type="fixed"/>
        <w:tblLook w:val="04A0" w:firstRow="1" w:lastRow="0" w:firstColumn="1" w:lastColumn="0" w:noHBand="0" w:noVBand="1"/>
      </w:tblPr>
      <w:tblGrid>
        <w:gridCol w:w="9180"/>
        <w:gridCol w:w="1276"/>
        <w:gridCol w:w="1376"/>
        <w:gridCol w:w="1662"/>
      </w:tblGrid>
      <w:tr w:rsidR="00367540" w:rsidRPr="00367540" w14:paraId="538442A7" w14:textId="77777777" w:rsidTr="00F57927">
        <w:tc>
          <w:tcPr>
            <w:tcW w:w="9180" w:type="dxa"/>
            <w:vMerge w:val="restart"/>
          </w:tcPr>
          <w:p w14:paraId="426A6E74"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Question</w:t>
            </w:r>
          </w:p>
        </w:tc>
        <w:tc>
          <w:tcPr>
            <w:tcW w:w="1276" w:type="dxa"/>
            <w:vMerge w:val="restart"/>
          </w:tcPr>
          <w:p w14:paraId="081C385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Responses included in model (n)</w:t>
            </w:r>
          </w:p>
        </w:tc>
        <w:tc>
          <w:tcPr>
            <w:tcW w:w="3038" w:type="dxa"/>
            <w:gridSpan w:val="2"/>
          </w:tcPr>
          <w:p w14:paraId="3DAA90DD"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Model post estimation: Wald test results of sexuality (L/G, B, H) as a predictor</w:t>
            </w:r>
          </w:p>
        </w:tc>
      </w:tr>
      <w:tr w:rsidR="00367540" w:rsidRPr="00367540" w14:paraId="54612675" w14:textId="77777777" w:rsidTr="00F57927">
        <w:tc>
          <w:tcPr>
            <w:tcW w:w="9180" w:type="dxa"/>
            <w:vMerge/>
          </w:tcPr>
          <w:p w14:paraId="13FDEEBE" w14:textId="77777777" w:rsidR="00367540" w:rsidRPr="00367540" w:rsidRDefault="00367540" w:rsidP="00F57927">
            <w:pPr>
              <w:rPr>
                <w:rFonts w:ascii="Arial" w:hAnsi="Arial" w:cs="Arial"/>
                <w:color w:val="000000" w:themeColor="text1"/>
                <w:sz w:val="24"/>
                <w:szCs w:val="24"/>
              </w:rPr>
            </w:pPr>
          </w:p>
        </w:tc>
        <w:tc>
          <w:tcPr>
            <w:tcW w:w="1276" w:type="dxa"/>
            <w:vMerge/>
          </w:tcPr>
          <w:p w14:paraId="0FBC9BFC" w14:textId="77777777" w:rsidR="00367540" w:rsidRPr="00367540" w:rsidRDefault="00367540" w:rsidP="00F57927">
            <w:pPr>
              <w:rPr>
                <w:rFonts w:ascii="Arial" w:hAnsi="Arial" w:cs="Arial"/>
                <w:color w:val="000000" w:themeColor="text1"/>
                <w:sz w:val="24"/>
                <w:szCs w:val="24"/>
              </w:rPr>
            </w:pPr>
          </w:p>
        </w:tc>
        <w:tc>
          <w:tcPr>
            <w:tcW w:w="1376" w:type="dxa"/>
          </w:tcPr>
          <w:p w14:paraId="51B8C56C" w14:textId="77777777" w:rsidR="00367540" w:rsidRPr="00367540" w:rsidRDefault="00367540" w:rsidP="00F57927">
            <w:pPr>
              <w:rPr>
                <w:rFonts w:ascii="Arial" w:hAnsi="Arial" w:cs="Arial"/>
                <w:color w:val="000000" w:themeColor="text1"/>
                <w:sz w:val="24"/>
                <w:szCs w:val="24"/>
              </w:rPr>
            </w:pPr>
            <w:r w:rsidRPr="00367540">
              <w:rPr>
                <w:rFonts w:ascii="STIXGeneral-Bold" w:hAnsi="STIXGeneral-Bold" w:cs="STIXGeneral-Bold"/>
                <w:bCs/>
                <w:color w:val="000000" w:themeColor="text1"/>
                <w:sz w:val="24"/>
                <w:szCs w:val="24"/>
              </w:rPr>
              <w:t>𝛘</w:t>
            </w:r>
            <w:r w:rsidRPr="00367540">
              <w:rPr>
                <w:rFonts w:ascii="Arial" w:hAnsi="Arial" w:cs="Arial"/>
                <w:bCs/>
                <w:color w:val="000000" w:themeColor="text1"/>
                <w:sz w:val="24"/>
                <w:szCs w:val="24"/>
                <w:vertAlign w:val="superscript"/>
              </w:rPr>
              <w:t xml:space="preserve">2 </w:t>
            </w:r>
          </w:p>
        </w:tc>
        <w:tc>
          <w:tcPr>
            <w:tcW w:w="1662" w:type="dxa"/>
          </w:tcPr>
          <w:p w14:paraId="387AA6E3"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 xml:space="preserve">P </w:t>
            </w:r>
          </w:p>
        </w:tc>
      </w:tr>
      <w:tr w:rsidR="00367540" w:rsidRPr="00367540" w14:paraId="33B6DE84" w14:textId="77777777" w:rsidTr="00F57927">
        <w:trPr>
          <w:trHeight w:val="266"/>
        </w:trPr>
        <w:tc>
          <w:tcPr>
            <w:tcW w:w="9180" w:type="dxa"/>
          </w:tcPr>
          <w:p w14:paraId="2E0D4819"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 Before you were told you needed to go to the hospital about cancer, how many times did you see your GP (family doctor) about the health problem cause by cancer?</w:t>
            </w:r>
          </w:p>
        </w:tc>
        <w:tc>
          <w:tcPr>
            <w:tcW w:w="1276" w:type="dxa"/>
          </w:tcPr>
          <w:p w14:paraId="4E93A8A5"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56044</w:t>
            </w:r>
          </w:p>
        </w:tc>
        <w:tc>
          <w:tcPr>
            <w:tcW w:w="1376" w:type="dxa"/>
          </w:tcPr>
          <w:p w14:paraId="11B9995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7.71</w:t>
            </w:r>
          </w:p>
        </w:tc>
        <w:tc>
          <w:tcPr>
            <w:tcW w:w="1662" w:type="dxa"/>
          </w:tcPr>
          <w:p w14:paraId="183B3D99"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0.46</w:t>
            </w:r>
          </w:p>
        </w:tc>
      </w:tr>
      <w:tr w:rsidR="00367540" w:rsidRPr="00367540" w14:paraId="54376259" w14:textId="77777777" w:rsidTr="00F57927">
        <w:trPr>
          <w:trHeight w:val="70"/>
        </w:trPr>
        <w:tc>
          <w:tcPr>
            <w:tcW w:w="9180" w:type="dxa"/>
          </w:tcPr>
          <w:p w14:paraId="09832FD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 How do you feel about the length of time you had to wait before your first appointment with a hospital doctor?</w:t>
            </w:r>
          </w:p>
        </w:tc>
        <w:tc>
          <w:tcPr>
            <w:tcW w:w="1276" w:type="dxa"/>
          </w:tcPr>
          <w:p w14:paraId="08CE31C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56656</w:t>
            </w:r>
          </w:p>
        </w:tc>
        <w:tc>
          <w:tcPr>
            <w:tcW w:w="1376" w:type="dxa"/>
          </w:tcPr>
          <w:p w14:paraId="69596D3F"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1.81</w:t>
            </w:r>
          </w:p>
        </w:tc>
        <w:tc>
          <w:tcPr>
            <w:tcW w:w="1662" w:type="dxa"/>
          </w:tcPr>
          <w:p w14:paraId="26C0F9A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0.40</w:t>
            </w:r>
          </w:p>
        </w:tc>
      </w:tr>
      <w:tr w:rsidR="00367540" w:rsidRPr="00367540" w14:paraId="025B9C6E" w14:textId="77777777" w:rsidTr="00F57927">
        <w:tc>
          <w:tcPr>
            <w:tcW w:w="9180" w:type="dxa"/>
          </w:tcPr>
          <w:p w14:paraId="6BC4DDE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 How long was it from the time you first thought something might be wrong with you until you first saw a hospital doctor?</w:t>
            </w:r>
          </w:p>
        </w:tc>
        <w:tc>
          <w:tcPr>
            <w:tcW w:w="1276" w:type="dxa"/>
          </w:tcPr>
          <w:p w14:paraId="7A80C9A4" w14:textId="77777777" w:rsidR="00367540" w:rsidRPr="00367540" w:rsidRDefault="00367540" w:rsidP="00F57927">
            <w:pPr>
              <w:tabs>
                <w:tab w:val="left" w:pos="1050"/>
              </w:tabs>
              <w:rPr>
                <w:rFonts w:ascii="Arial" w:hAnsi="Arial" w:cs="Arial"/>
                <w:color w:val="000000" w:themeColor="text1"/>
                <w:sz w:val="24"/>
                <w:szCs w:val="24"/>
              </w:rPr>
            </w:pPr>
            <w:r w:rsidRPr="00367540">
              <w:rPr>
                <w:rFonts w:ascii="Arial" w:hAnsi="Arial" w:cs="Arial"/>
                <w:color w:val="000000" w:themeColor="text1"/>
                <w:sz w:val="24"/>
                <w:szCs w:val="24"/>
              </w:rPr>
              <w:t>54978</w:t>
            </w:r>
            <w:r w:rsidRPr="00367540">
              <w:rPr>
                <w:rFonts w:ascii="Arial" w:hAnsi="Arial" w:cs="Arial"/>
                <w:color w:val="000000" w:themeColor="text1"/>
                <w:sz w:val="24"/>
                <w:szCs w:val="24"/>
              </w:rPr>
              <w:tab/>
            </w:r>
          </w:p>
        </w:tc>
        <w:tc>
          <w:tcPr>
            <w:tcW w:w="1376" w:type="dxa"/>
          </w:tcPr>
          <w:p w14:paraId="39C48EB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3.05</w:t>
            </w:r>
          </w:p>
        </w:tc>
        <w:tc>
          <w:tcPr>
            <w:tcW w:w="1662" w:type="dxa"/>
          </w:tcPr>
          <w:p w14:paraId="44A4D3B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0.22</w:t>
            </w:r>
          </w:p>
        </w:tc>
      </w:tr>
      <w:tr w:rsidR="00367540" w:rsidRPr="00367540" w14:paraId="1D87A6C8" w14:textId="77777777" w:rsidTr="00F57927">
        <w:tc>
          <w:tcPr>
            <w:tcW w:w="9180" w:type="dxa"/>
          </w:tcPr>
          <w:p w14:paraId="0F8CE63B"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 Did your health get worse, get better or stay about the same while you were waiting for your first appointment with a hospital doctor?</w:t>
            </w:r>
          </w:p>
        </w:tc>
        <w:tc>
          <w:tcPr>
            <w:tcW w:w="1276" w:type="dxa"/>
          </w:tcPr>
          <w:p w14:paraId="2B6916B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56551</w:t>
            </w:r>
          </w:p>
        </w:tc>
        <w:tc>
          <w:tcPr>
            <w:tcW w:w="1376" w:type="dxa"/>
          </w:tcPr>
          <w:p w14:paraId="799A2F11"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1.73</w:t>
            </w:r>
          </w:p>
        </w:tc>
        <w:tc>
          <w:tcPr>
            <w:tcW w:w="1662" w:type="dxa"/>
          </w:tcPr>
          <w:p w14:paraId="2B0C9A49"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0.42</w:t>
            </w:r>
          </w:p>
        </w:tc>
      </w:tr>
      <w:tr w:rsidR="00367540" w:rsidRPr="00367540" w14:paraId="401C167A" w14:textId="77777777" w:rsidTr="00F57927">
        <w:tc>
          <w:tcPr>
            <w:tcW w:w="9180" w:type="dxa"/>
          </w:tcPr>
          <w:p w14:paraId="78160C56"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 In the last 12 months, have you had diagnostic test(s) for cancer such as an endoscopy, biopsy, mammogram, or scan at one of the hospitals named in the covering letter?</w:t>
            </w:r>
          </w:p>
        </w:tc>
        <w:tc>
          <w:tcPr>
            <w:tcW w:w="1276" w:type="dxa"/>
          </w:tcPr>
          <w:p w14:paraId="00E43C9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56295</w:t>
            </w:r>
          </w:p>
        </w:tc>
        <w:tc>
          <w:tcPr>
            <w:tcW w:w="1376" w:type="dxa"/>
          </w:tcPr>
          <w:p w14:paraId="4EF58F13"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7.19</w:t>
            </w:r>
          </w:p>
        </w:tc>
        <w:tc>
          <w:tcPr>
            <w:tcW w:w="1662" w:type="dxa"/>
          </w:tcPr>
          <w:p w14:paraId="3D7EAF69"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0.03</w:t>
            </w:r>
          </w:p>
        </w:tc>
      </w:tr>
      <w:tr w:rsidR="00367540" w:rsidRPr="00367540" w14:paraId="62246869" w14:textId="77777777" w:rsidTr="00F57927">
        <w:tc>
          <w:tcPr>
            <w:tcW w:w="9180" w:type="dxa"/>
          </w:tcPr>
          <w:p w14:paraId="10971D2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6: Beforehand, did a member of staff explain the purpose of the test?</w:t>
            </w:r>
          </w:p>
        </w:tc>
        <w:tc>
          <w:tcPr>
            <w:tcW w:w="1276" w:type="dxa"/>
          </w:tcPr>
          <w:p w14:paraId="10469BB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50395</w:t>
            </w:r>
          </w:p>
        </w:tc>
        <w:tc>
          <w:tcPr>
            <w:tcW w:w="1376" w:type="dxa"/>
          </w:tcPr>
          <w:p w14:paraId="7FD1866F"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11.31</w:t>
            </w:r>
          </w:p>
        </w:tc>
        <w:tc>
          <w:tcPr>
            <w:tcW w:w="1662" w:type="dxa"/>
          </w:tcPr>
          <w:p w14:paraId="241F5C4B"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0.08</w:t>
            </w:r>
          </w:p>
        </w:tc>
      </w:tr>
      <w:tr w:rsidR="00367540" w:rsidRPr="00367540" w14:paraId="0A2C6DAF" w14:textId="77777777" w:rsidTr="00F57927">
        <w:tc>
          <w:tcPr>
            <w:tcW w:w="9180" w:type="dxa"/>
          </w:tcPr>
          <w:p w14:paraId="29C662B5"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7: Beforehand, did a member of staff explain what would be done during the test procedure(s)?</w:t>
            </w:r>
          </w:p>
        </w:tc>
        <w:tc>
          <w:tcPr>
            <w:tcW w:w="1276" w:type="dxa"/>
          </w:tcPr>
          <w:p w14:paraId="3AC5761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50629</w:t>
            </w:r>
          </w:p>
        </w:tc>
        <w:tc>
          <w:tcPr>
            <w:tcW w:w="1376" w:type="dxa"/>
          </w:tcPr>
          <w:p w14:paraId="444F72D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4.33</w:t>
            </w:r>
          </w:p>
        </w:tc>
        <w:tc>
          <w:tcPr>
            <w:tcW w:w="1662" w:type="dxa"/>
          </w:tcPr>
          <w:p w14:paraId="36F5AE4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0.63</w:t>
            </w:r>
          </w:p>
        </w:tc>
      </w:tr>
      <w:tr w:rsidR="00367540" w:rsidRPr="00367540" w14:paraId="51B32AAC" w14:textId="77777777" w:rsidTr="00F57927">
        <w:tc>
          <w:tcPr>
            <w:tcW w:w="9180" w:type="dxa"/>
          </w:tcPr>
          <w:p w14:paraId="65787E6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8: Beforehand, were you given written information about your test(s)?</w:t>
            </w:r>
          </w:p>
        </w:tc>
        <w:tc>
          <w:tcPr>
            <w:tcW w:w="1276" w:type="dxa"/>
          </w:tcPr>
          <w:p w14:paraId="5A963F96"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47560</w:t>
            </w:r>
          </w:p>
        </w:tc>
        <w:tc>
          <w:tcPr>
            <w:tcW w:w="1376" w:type="dxa"/>
          </w:tcPr>
          <w:p w14:paraId="5112353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2.82</w:t>
            </w:r>
          </w:p>
        </w:tc>
        <w:tc>
          <w:tcPr>
            <w:tcW w:w="1662" w:type="dxa"/>
          </w:tcPr>
          <w:p w14:paraId="42910D2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0.83</w:t>
            </w:r>
          </w:p>
        </w:tc>
      </w:tr>
      <w:tr w:rsidR="00367540" w:rsidRPr="00367540" w14:paraId="3150C846" w14:textId="77777777" w:rsidTr="00F57927">
        <w:tc>
          <w:tcPr>
            <w:tcW w:w="9180" w:type="dxa"/>
          </w:tcPr>
          <w:p w14:paraId="6178F295"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9: Were the results of the test(s) explained in a way you could understand?</w:t>
            </w:r>
          </w:p>
        </w:tc>
        <w:tc>
          <w:tcPr>
            <w:tcW w:w="1276" w:type="dxa"/>
          </w:tcPr>
          <w:p w14:paraId="77FF1FC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50598</w:t>
            </w:r>
          </w:p>
        </w:tc>
        <w:tc>
          <w:tcPr>
            <w:tcW w:w="1376" w:type="dxa"/>
          </w:tcPr>
          <w:p w14:paraId="1172495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5.07</w:t>
            </w:r>
          </w:p>
        </w:tc>
        <w:tc>
          <w:tcPr>
            <w:tcW w:w="1662" w:type="dxa"/>
          </w:tcPr>
          <w:p w14:paraId="68737B5F"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0.53</w:t>
            </w:r>
          </w:p>
        </w:tc>
      </w:tr>
      <w:tr w:rsidR="00367540" w:rsidRPr="00367540" w14:paraId="5E436AF9" w14:textId="77777777" w:rsidTr="00F57927">
        <w:tc>
          <w:tcPr>
            <w:tcW w:w="9180" w:type="dxa"/>
          </w:tcPr>
          <w:p w14:paraId="031FFA54"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10: Who first told you that you had cancer?</w:t>
            </w:r>
          </w:p>
        </w:tc>
        <w:tc>
          <w:tcPr>
            <w:tcW w:w="1276" w:type="dxa"/>
          </w:tcPr>
          <w:p w14:paraId="7CD31445"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57017</w:t>
            </w:r>
          </w:p>
        </w:tc>
        <w:tc>
          <w:tcPr>
            <w:tcW w:w="1376" w:type="dxa"/>
          </w:tcPr>
          <w:p w14:paraId="48BD9E45"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20.15</w:t>
            </w:r>
          </w:p>
        </w:tc>
        <w:tc>
          <w:tcPr>
            <w:tcW w:w="1662" w:type="dxa"/>
          </w:tcPr>
          <w:p w14:paraId="2D6D899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0.03</w:t>
            </w:r>
          </w:p>
        </w:tc>
      </w:tr>
      <w:tr w:rsidR="00367540" w:rsidRPr="00367540" w14:paraId="583DA968" w14:textId="77777777" w:rsidTr="00F57927">
        <w:tc>
          <w:tcPr>
            <w:tcW w:w="9180" w:type="dxa"/>
          </w:tcPr>
          <w:p w14:paraId="5B6BB07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11: When you were first told that you had cancer, had you been told you could bring a family member or friend with you?</w:t>
            </w:r>
          </w:p>
        </w:tc>
        <w:tc>
          <w:tcPr>
            <w:tcW w:w="1276" w:type="dxa"/>
          </w:tcPr>
          <w:p w14:paraId="4D5EAA0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54357</w:t>
            </w:r>
          </w:p>
        </w:tc>
        <w:tc>
          <w:tcPr>
            <w:tcW w:w="1376" w:type="dxa"/>
          </w:tcPr>
          <w:p w14:paraId="43AE1A6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8.32</w:t>
            </w:r>
          </w:p>
        </w:tc>
        <w:tc>
          <w:tcPr>
            <w:tcW w:w="1662" w:type="dxa"/>
          </w:tcPr>
          <w:p w14:paraId="09388471"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0.22</w:t>
            </w:r>
          </w:p>
        </w:tc>
      </w:tr>
      <w:tr w:rsidR="00367540" w:rsidRPr="00367540" w14:paraId="24575069" w14:textId="77777777" w:rsidTr="00F57927">
        <w:tc>
          <w:tcPr>
            <w:tcW w:w="9180" w:type="dxa"/>
          </w:tcPr>
          <w:p w14:paraId="5098EA2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12: How do you feel about the way you were told you had a cancer?</w:t>
            </w:r>
          </w:p>
        </w:tc>
        <w:tc>
          <w:tcPr>
            <w:tcW w:w="1276" w:type="dxa"/>
          </w:tcPr>
          <w:p w14:paraId="155AA45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57397</w:t>
            </w:r>
          </w:p>
        </w:tc>
        <w:tc>
          <w:tcPr>
            <w:tcW w:w="1376" w:type="dxa"/>
          </w:tcPr>
          <w:p w14:paraId="515E9755"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3.43</w:t>
            </w:r>
          </w:p>
        </w:tc>
        <w:tc>
          <w:tcPr>
            <w:tcW w:w="1662" w:type="dxa"/>
          </w:tcPr>
          <w:p w14:paraId="34E084E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0.18</w:t>
            </w:r>
          </w:p>
        </w:tc>
      </w:tr>
      <w:tr w:rsidR="00367540" w:rsidRPr="00367540" w14:paraId="7B7BCAC1" w14:textId="77777777" w:rsidTr="00F57927">
        <w:tc>
          <w:tcPr>
            <w:tcW w:w="9180" w:type="dxa"/>
          </w:tcPr>
          <w:p w14:paraId="44B4925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lastRenderedPageBreak/>
              <w:t>13: Did you understand the explanation of what was wrong with you?</w:t>
            </w:r>
          </w:p>
        </w:tc>
        <w:tc>
          <w:tcPr>
            <w:tcW w:w="1276" w:type="dxa"/>
          </w:tcPr>
          <w:p w14:paraId="5E5F681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57420</w:t>
            </w:r>
          </w:p>
        </w:tc>
        <w:tc>
          <w:tcPr>
            <w:tcW w:w="1376" w:type="dxa"/>
          </w:tcPr>
          <w:p w14:paraId="0D298C6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2.09</w:t>
            </w:r>
          </w:p>
        </w:tc>
        <w:tc>
          <w:tcPr>
            <w:tcW w:w="1662" w:type="dxa"/>
          </w:tcPr>
          <w:p w14:paraId="0DFB446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0.72</w:t>
            </w:r>
          </w:p>
        </w:tc>
      </w:tr>
      <w:tr w:rsidR="00367540" w:rsidRPr="00367540" w14:paraId="04C1BC2B" w14:textId="77777777" w:rsidTr="00F57927">
        <w:tc>
          <w:tcPr>
            <w:tcW w:w="9180" w:type="dxa"/>
          </w:tcPr>
          <w:p w14:paraId="571E35D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14: When you were told you had cancer, were you given written information about the type of cancer you had?</w:t>
            </w:r>
          </w:p>
        </w:tc>
        <w:tc>
          <w:tcPr>
            <w:tcW w:w="1276" w:type="dxa"/>
          </w:tcPr>
          <w:p w14:paraId="3D035563"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54765</w:t>
            </w:r>
          </w:p>
        </w:tc>
        <w:tc>
          <w:tcPr>
            <w:tcW w:w="1376" w:type="dxa"/>
          </w:tcPr>
          <w:p w14:paraId="43EF953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17.48</w:t>
            </w:r>
          </w:p>
        </w:tc>
        <w:tc>
          <w:tcPr>
            <w:tcW w:w="1662" w:type="dxa"/>
          </w:tcPr>
          <w:p w14:paraId="593C98E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0.01</w:t>
            </w:r>
          </w:p>
        </w:tc>
      </w:tr>
      <w:tr w:rsidR="00367540" w:rsidRPr="00367540" w14:paraId="0BE37AC5" w14:textId="77777777" w:rsidTr="00F57927">
        <w:tc>
          <w:tcPr>
            <w:tcW w:w="9180" w:type="dxa"/>
          </w:tcPr>
          <w:p w14:paraId="175C7B9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15: Before your cancer treatment started, were you given a choice of different types of treatment?</w:t>
            </w:r>
          </w:p>
        </w:tc>
        <w:tc>
          <w:tcPr>
            <w:tcW w:w="1276" w:type="dxa"/>
          </w:tcPr>
          <w:p w14:paraId="51FE0BA6"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55465</w:t>
            </w:r>
          </w:p>
        </w:tc>
        <w:tc>
          <w:tcPr>
            <w:tcW w:w="1376" w:type="dxa"/>
          </w:tcPr>
          <w:p w14:paraId="1A11B733"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27.24</w:t>
            </w:r>
          </w:p>
        </w:tc>
        <w:tc>
          <w:tcPr>
            <w:tcW w:w="1662" w:type="dxa"/>
          </w:tcPr>
          <w:p w14:paraId="34ADD57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&lt;0.01</w:t>
            </w:r>
          </w:p>
        </w:tc>
      </w:tr>
      <w:tr w:rsidR="00367540" w:rsidRPr="00367540" w14:paraId="556F3870" w14:textId="77777777" w:rsidTr="00F57927">
        <w:tc>
          <w:tcPr>
            <w:tcW w:w="9180" w:type="dxa"/>
          </w:tcPr>
          <w:p w14:paraId="30E99C0D" w14:textId="77777777" w:rsidR="00367540" w:rsidRPr="00367540" w:rsidRDefault="00367540" w:rsidP="00F57927">
            <w:pPr>
              <w:tabs>
                <w:tab w:val="left" w:pos="750"/>
              </w:tabs>
              <w:rPr>
                <w:rFonts w:ascii="Arial" w:hAnsi="Arial" w:cs="Arial"/>
                <w:color w:val="000000" w:themeColor="text1"/>
                <w:sz w:val="24"/>
                <w:szCs w:val="24"/>
              </w:rPr>
            </w:pPr>
            <w:r w:rsidRPr="00367540">
              <w:rPr>
                <w:rFonts w:ascii="Arial" w:hAnsi="Arial" w:cs="Arial"/>
                <w:color w:val="000000" w:themeColor="text1"/>
                <w:sz w:val="24"/>
                <w:szCs w:val="24"/>
              </w:rPr>
              <w:t>16: Do you think your views were taken into account when the team of doctors and nurses caring for you were discussing which treatment you should have?</w:t>
            </w:r>
          </w:p>
        </w:tc>
        <w:tc>
          <w:tcPr>
            <w:tcW w:w="1276" w:type="dxa"/>
          </w:tcPr>
          <w:p w14:paraId="0D14795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53934</w:t>
            </w:r>
          </w:p>
        </w:tc>
        <w:tc>
          <w:tcPr>
            <w:tcW w:w="1376" w:type="dxa"/>
          </w:tcPr>
          <w:p w14:paraId="657EBCB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4.67</w:t>
            </w:r>
          </w:p>
        </w:tc>
        <w:tc>
          <w:tcPr>
            <w:tcW w:w="1662" w:type="dxa"/>
          </w:tcPr>
          <w:p w14:paraId="4A19A8D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0.59</w:t>
            </w:r>
          </w:p>
        </w:tc>
      </w:tr>
      <w:tr w:rsidR="00367540" w:rsidRPr="00367540" w14:paraId="3B5510F7" w14:textId="77777777" w:rsidTr="00F57927">
        <w:tc>
          <w:tcPr>
            <w:tcW w:w="9180" w:type="dxa"/>
          </w:tcPr>
          <w:p w14:paraId="26D515F4"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17: Were the possible side effects of treatment(s) explained in a way you could understand?</w:t>
            </w:r>
          </w:p>
        </w:tc>
        <w:tc>
          <w:tcPr>
            <w:tcW w:w="1276" w:type="dxa"/>
          </w:tcPr>
          <w:p w14:paraId="57B7EF61"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56255</w:t>
            </w:r>
          </w:p>
        </w:tc>
        <w:tc>
          <w:tcPr>
            <w:tcW w:w="1376" w:type="dxa"/>
          </w:tcPr>
          <w:p w14:paraId="46674FD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9.36</w:t>
            </w:r>
          </w:p>
        </w:tc>
        <w:tc>
          <w:tcPr>
            <w:tcW w:w="1662" w:type="dxa"/>
          </w:tcPr>
          <w:p w14:paraId="046F4274"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0.15</w:t>
            </w:r>
          </w:p>
        </w:tc>
      </w:tr>
      <w:tr w:rsidR="00367540" w:rsidRPr="00367540" w14:paraId="152826AC" w14:textId="77777777" w:rsidTr="00F57927">
        <w:tc>
          <w:tcPr>
            <w:tcW w:w="9180" w:type="dxa"/>
          </w:tcPr>
          <w:p w14:paraId="4978AFB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18: Before you started your treatment, were you given written information about the side effects of treatment(s)?</w:t>
            </w:r>
          </w:p>
        </w:tc>
        <w:tc>
          <w:tcPr>
            <w:tcW w:w="1276" w:type="dxa"/>
          </w:tcPr>
          <w:p w14:paraId="35FAE7F6"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53176</w:t>
            </w:r>
          </w:p>
        </w:tc>
        <w:tc>
          <w:tcPr>
            <w:tcW w:w="1376" w:type="dxa"/>
          </w:tcPr>
          <w:p w14:paraId="75A19D55"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13.93</w:t>
            </w:r>
          </w:p>
        </w:tc>
        <w:tc>
          <w:tcPr>
            <w:tcW w:w="1662" w:type="dxa"/>
          </w:tcPr>
          <w:p w14:paraId="541DC555"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0.01</w:t>
            </w:r>
          </w:p>
        </w:tc>
      </w:tr>
      <w:tr w:rsidR="00367540" w:rsidRPr="00367540" w14:paraId="322C31A9" w14:textId="77777777" w:rsidTr="00F57927">
        <w:tc>
          <w:tcPr>
            <w:tcW w:w="9180" w:type="dxa"/>
          </w:tcPr>
          <w:p w14:paraId="40605154"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19: Before you started your treatment, were you also told about any side effects of the treatment that could affect you in the future rather than straight away?</w:t>
            </w:r>
          </w:p>
        </w:tc>
        <w:tc>
          <w:tcPr>
            <w:tcW w:w="1276" w:type="dxa"/>
          </w:tcPr>
          <w:p w14:paraId="4A1CC9DF"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53316</w:t>
            </w:r>
          </w:p>
        </w:tc>
        <w:tc>
          <w:tcPr>
            <w:tcW w:w="1376" w:type="dxa"/>
          </w:tcPr>
          <w:p w14:paraId="4D795F5B"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4.98</w:t>
            </w:r>
          </w:p>
        </w:tc>
        <w:tc>
          <w:tcPr>
            <w:tcW w:w="1662" w:type="dxa"/>
          </w:tcPr>
          <w:p w14:paraId="444BFCC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0.55</w:t>
            </w:r>
          </w:p>
        </w:tc>
      </w:tr>
      <w:tr w:rsidR="00367540" w:rsidRPr="00367540" w14:paraId="20405F39" w14:textId="77777777" w:rsidTr="00F57927">
        <w:tc>
          <w:tcPr>
            <w:tcW w:w="9180" w:type="dxa"/>
          </w:tcPr>
          <w:p w14:paraId="6479E70D" w14:textId="77777777" w:rsidR="00367540" w:rsidRPr="00367540" w:rsidRDefault="00367540" w:rsidP="00F57927">
            <w:pPr>
              <w:rPr>
                <w:rFonts w:ascii="Arial" w:hAnsi="Arial" w:cs="Arial"/>
                <w:color w:val="000000" w:themeColor="text1"/>
                <w:sz w:val="24"/>
                <w:szCs w:val="24"/>
                <w:vertAlign w:val="superscript"/>
              </w:rPr>
            </w:pPr>
            <w:r w:rsidRPr="00367540">
              <w:rPr>
                <w:rFonts w:ascii="Arial" w:hAnsi="Arial" w:cs="Arial"/>
                <w:color w:val="000000" w:themeColor="text1"/>
                <w:sz w:val="24"/>
                <w:szCs w:val="24"/>
              </w:rPr>
              <w:t>20: Were you involved as much as you wanted to be in decisions about your care and treatment?</w:t>
            </w:r>
          </w:p>
        </w:tc>
        <w:tc>
          <w:tcPr>
            <w:tcW w:w="1276" w:type="dxa"/>
          </w:tcPr>
          <w:p w14:paraId="33A1C294"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55404</w:t>
            </w:r>
          </w:p>
        </w:tc>
        <w:tc>
          <w:tcPr>
            <w:tcW w:w="1376" w:type="dxa"/>
          </w:tcPr>
          <w:p w14:paraId="5FB26DF9"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11.50</w:t>
            </w:r>
          </w:p>
        </w:tc>
        <w:tc>
          <w:tcPr>
            <w:tcW w:w="1662" w:type="dxa"/>
          </w:tcPr>
          <w:p w14:paraId="5B31CADD"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&lt;0.01</w:t>
            </w:r>
          </w:p>
        </w:tc>
      </w:tr>
      <w:tr w:rsidR="00367540" w:rsidRPr="00367540" w14:paraId="1808AA45" w14:textId="77777777" w:rsidTr="00F57927">
        <w:tc>
          <w:tcPr>
            <w:tcW w:w="9180" w:type="dxa"/>
          </w:tcPr>
          <w:p w14:paraId="6091C68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21: Were you given the name of a clinical nurse specialist who would be in charge of your care?</w:t>
            </w:r>
          </w:p>
        </w:tc>
        <w:tc>
          <w:tcPr>
            <w:tcW w:w="1276" w:type="dxa"/>
          </w:tcPr>
          <w:p w14:paraId="5379109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54857</w:t>
            </w:r>
          </w:p>
        </w:tc>
        <w:tc>
          <w:tcPr>
            <w:tcW w:w="1376" w:type="dxa"/>
          </w:tcPr>
          <w:p w14:paraId="667D4C03"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3.04</w:t>
            </w:r>
          </w:p>
        </w:tc>
        <w:tc>
          <w:tcPr>
            <w:tcW w:w="1662" w:type="dxa"/>
          </w:tcPr>
          <w:p w14:paraId="6FD9F7E9"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0.22</w:t>
            </w:r>
          </w:p>
        </w:tc>
      </w:tr>
      <w:tr w:rsidR="00367540" w:rsidRPr="00367540" w14:paraId="067CD4FE" w14:textId="77777777" w:rsidTr="00F57927">
        <w:tc>
          <w:tcPr>
            <w:tcW w:w="9180" w:type="dxa"/>
          </w:tcPr>
          <w:p w14:paraId="1F78E00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22: How easy is it for you to contact your clinical nurse specialist?</w:t>
            </w:r>
          </w:p>
        </w:tc>
        <w:tc>
          <w:tcPr>
            <w:tcW w:w="1276" w:type="dxa"/>
          </w:tcPr>
          <w:p w14:paraId="7B37208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48226</w:t>
            </w:r>
          </w:p>
        </w:tc>
        <w:tc>
          <w:tcPr>
            <w:tcW w:w="1376" w:type="dxa"/>
          </w:tcPr>
          <w:p w14:paraId="0CE85096"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19.68</w:t>
            </w:r>
          </w:p>
        </w:tc>
        <w:tc>
          <w:tcPr>
            <w:tcW w:w="1662" w:type="dxa"/>
          </w:tcPr>
          <w:p w14:paraId="4768471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&lt;0.01</w:t>
            </w:r>
          </w:p>
        </w:tc>
      </w:tr>
      <w:tr w:rsidR="00367540" w:rsidRPr="00367540" w14:paraId="2DA5DBF6" w14:textId="77777777" w:rsidTr="00F57927">
        <w:tc>
          <w:tcPr>
            <w:tcW w:w="9180" w:type="dxa"/>
          </w:tcPr>
          <w:p w14:paraId="7E03C34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23: The last time you spoke to your clinical nurse specialist, did she/he listen carefully to you?</w:t>
            </w:r>
          </w:p>
        </w:tc>
        <w:tc>
          <w:tcPr>
            <w:tcW w:w="1276" w:type="dxa"/>
          </w:tcPr>
          <w:p w14:paraId="71666A2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46682</w:t>
            </w:r>
          </w:p>
        </w:tc>
        <w:tc>
          <w:tcPr>
            <w:tcW w:w="1376" w:type="dxa"/>
          </w:tcPr>
          <w:p w14:paraId="0104515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3.45</w:t>
            </w:r>
          </w:p>
        </w:tc>
        <w:tc>
          <w:tcPr>
            <w:tcW w:w="1662" w:type="dxa"/>
          </w:tcPr>
          <w:p w14:paraId="1DB11601"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0.18</w:t>
            </w:r>
          </w:p>
        </w:tc>
      </w:tr>
      <w:tr w:rsidR="00367540" w:rsidRPr="00367540" w14:paraId="05CEF91A" w14:textId="77777777" w:rsidTr="00F57927">
        <w:tc>
          <w:tcPr>
            <w:tcW w:w="9180" w:type="dxa"/>
          </w:tcPr>
          <w:p w14:paraId="4EF4492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24: When you have important questions to ask your clinical nurse specialist, how often do you get answers you can understand?</w:t>
            </w:r>
          </w:p>
        </w:tc>
        <w:tc>
          <w:tcPr>
            <w:tcW w:w="1276" w:type="dxa"/>
          </w:tcPr>
          <w:p w14:paraId="0CA7BBD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47050</w:t>
            </w:r>
          </w:p>
        </w:tc>
        <w:tc>
          <w:tcPr>
            <w:tcW w:w="1376" w:type="dxa"/>
          </w:tcPr>
          <w:p w14:paraId="19DD242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18.17</w:t>
            </w:r>
          </w:p>
        </w:tc>
        <w:tc>
          <w:tcPr>
            <w:tcW w:w="1662" w:type="dxa"/>
          </w:tcPr>
          <w:p w14:paraId="53BFF2B5"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0.01</w:t>
            </w:r>
          </w:p>
        </w:tc>
      </w:tr>
      <w:tr w:rsidR="00367540" w:rsidRPr="00367540" w14:paraId="20FD4B06" w14:textId="77777777" w:rsidTr="00F57927">
        <w:tc>
          <w:tcPr>
            <w:tcW w:w="9180" w:type="dxa"/>
          </w:tcPr>
          <w:p w14:paraId="70370AC5"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25: Did hospital staff give you information about support or self-help groups for people with cancer?</w:t>
            </w:r>
          </w:p>
        </w:tc>
        <w:tc>
          <w:tcPr>
            <w:tcW w:w="1276" w:type="dxa"/>
          </w:tcPr>
          <w:p w14:paraId="0AA52DD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54092</w:t>
            </w:r>
          </w:p>
        </w:tc>
        <w:tc>
          <w:tcPr>
            <w:tcW w:w="1376" w:type="dxa"/>
          </w:tcPr>
          <w:p w14:paraId="7DDC57C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9.15</w:t>
            </w:r>
          </w:p>
        </w:tc>
        <w:tc>
          <w:tcPr>
            <w:tcW w:w="1662" w:type="dxa"/>
          </w:tcPr>
          <w:p w14:paraId="091FB8B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0.06</w:t>
            </w:r>
          </w:p>
        </w:tc>
      </w:tr>
      <w:tr w:rsidR="00367540" w:rsidRPr="00367540" w14:paraId="6E253AC1" w14:textId="77777777" w:rsidTr="00F57927">
        <w:tc>
          <w:tcPr>
            <w:tcW w:w="9180" w:type="dxa"/>
          </w:tcPr>
          <w:p w14:paraId="3033EE29"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26: Did hospital staff discuss with you or give you information about the impact cancer could have on your work life or education?</w:t>
            </w:r>
          </w:p>
        </w:tc>
        <w:tc>
          <w:tcPr>
            <w:tcW w:w="1276" w:type="dxa"/>
          </w:tcPr>
          <w:p w14:paraId="53447196"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54447</w:t>
            </w:r>
          </w:p>
        </w:tc>
        <w:tc>
          <w:tcPr>
            <w:tcW w:w="1376" w:type="dxa"/>
          </w:tcPr>
          <w:p w14:paraId="03C6676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5.62</w:t>
            </w:r>
          </w:p>
        </w:tc>
        <w:tc>
          <w:tcPr>
            <w:tcW w:w="1662" w:type="dxa"/>
          </w:tcPr>
          <w:p w14:paraId="6D79A113"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0.23</w:t>
            </w:r>
          </w:p>
        </w:tc>
      </w:tr>
      <w:tr w:rsidR="00367540" w:rsidRPr="00367540" w14:paraId="7948D9D4" w14:textId="77777777" w:rsidTr="00F57927">
        <w:tc>
          <w:tcPr>
            <w:tcW w:w="9180" w:type="dxa"/>
          </w:tcPr>
          <w:p w14:paraId="254BEAD6"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27: Did hospital staff give you information about how to get financial help or any benefits you might be entitled to?</w:t>
            </w:r>
          </w:p>
        </w:tc>
        <w:tc>
          <w:tcPr>
            <w:tcW w:w="1276" w:type="dxa"/>
          </w:tcPr>
          <w:p w14:paraId="6C7CDCCB"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54929</w:t>
            </w:r>
          </w:p>
        </w:tc>
        <w:tc>
          <w:tcPr>
            <w:tcW w:w="1376" w:type="dxa"/>
          </w:tcPr>
          <w:p w14:paraId="0D2F5BC6"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1.39</w:t>
            </w:r>
          </w:p>
        </w:tc>
        <w:tc>
          <w:tcPr>
            <w:tcW w:w="1662" w:type="dxa"/>
          </w:tcPr>
          <w:p w14:paraId="6CE0708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0.85</w:t>
            </w:r>
          </w:p>
        </w:tc>
      </w:tr>
      <w:tr w:rsidR="00367540" w:rsidRPr="00367540" w14:paraId="5893BD8F" w14:textId="77777777" w:rsidTr="00F57927">
        <w:tc>
          <w:tcPr>
            <w:tcW w:w="9180" w:type="dxa"/>
          </w:tcPr>
          <w:p w14:paraId="7AD9999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28: Did hospital staff tell you that you could get free prescriptions?</w:t>
            </w:r>
          </w:p>
        </w:tc>
        <w:tc>
          <w:tcPr>
            <w:tcW w:w="1276" w:type="dxa"/>
          </w:tcPr>
          <w:p w14:paraId="08E72921"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55643</w:t>
            </w:r>
          </w:p>
        </w:tc>
        <w:tc>
          <w:tcPr>
            <w:tcW w:w="1376" w:type="dxa"/>
          </w:tcPr>
          <w:p w14:paraId="27218BA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6.96</w:t>
            </w:r>
          </w:p>
        </w:tc>
        <w:tc>
          <w:tcPr>
            <w:tcW w:w="1662" w:type="dxa"/>
          </w:tcPr>
          <w:p w14:paraId="4CF7C6D5"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0.14</w:t>
            </w:r>
          </w:p>
        </w:tc>
      </w:tr>
      <w:tr w:rsidR="00367540" w:rsidRPr="00367540" w14:paraId="64E610EF" w14:textId="77777777" w:rsidTr="00F57927">
        <w:tc>
          <w:tcPr>
            <w:tcW w:w="9180" w:type="dxa"/>
          </w:tcPr>
          <w:p w14:paraId="36DBEB2B"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29: Have you seen information (such as leaflets, posters, information screens etc.) about cancer research in your hospital?</w:t>
            </w:r>
          </w:p>
        </w:tc>
        <w:tc>
          <w:tcPr>
            <w:tcW w:w="1276" w:type="dxa"/>
          </w:tcPr>
          <w:p w14:paraId="2DD9B0C1"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56825</w:t>
            </w:r>
          </w:p>
        </w:tc>
        <w:tc>
          <w:tcPr>
            <w:tcW w:w="1376" w:type="dxa"/>
          </w:tcPr>
          <w:p w14:paraId="135EB7A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0.85</w:t>
            </w:r>
          </w:p>
        </w:tc>
        <w:tc>
          <w:tcPr>
            <w:tcW w:w="1662" w:type="dxa"/>
          </w:tcPr>
          <w:p w14:paraId="33B9405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0.65</w:t>
            </w:r>
          </w:p>
        </w:tc>
      </w:tr>
      <w:tr w:rsidR="00367540" w:rsidRPr="00367540" w14:paraId="7743EFA6" w14:textId="77777777" w:rsidTr="00F57927">
        <w:tc>
          <w:tcPr>
            <w:tcW w:w="9180" w:type="dxa"/>
          </w:tcPr>
          <w:p w14:paraId="69249E0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 xml:space="preserve">30: Since your diagnosis, has anyone discussed with you whether you would like to </w:t>
            </w:r>
            <w:r w:rsidRPr="00367540">
              <w:rPr>
                <w:rFonts w:ascii="Arial" w:hAnsi="Arial" w:cs="Arial"/>
                <w:color w:val="000000" w:themeColor="text1"/>
                <w:sz w:val="24"/>
                <w:szCs w:val="24"/>
              </w:rPr>
              <w:lastRenderedPageBreak/>
              <w:t>take part in cancer research?</w:t>
            </w:r>
          </w:p>
        </w:tc>
        <w:tc>
          <w:tcPr>
            <w:tcW w:w="1276" w:type="dxa"/>
          </w:tcPr>
          <w:p w14:paraId="3CCF6063"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lastRenderedPageBreak/>
              <w:t>54107</w:t>
            </w:r>
          </w:p>
        </w:tc>
        <w:tc>
          <w:tcPr>
            <w:tcW w:w="1376" w:type="dxa"/>
          </w:tcPr>
          <w:p w14:paraId="7AB19ABD"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0.40</w:t>
            </w:r>
          </w:p>
        </w:tc>
        <w:tc>
          <w:tcPr>
            <w:tcW w:w="1662" w:type="dxa"/>
          </w:tcPr>
          <w:p w14:paraId="0A8A50A1"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0.82</w:t>
            </w:r>
          </w:p>
        </w:tc>
      </w:tr>
      <w:tr w:rsidR="00367540" w:rsidRPr="00367540" w14:paraId="706ACA7B" w14:textId="77777777" w:rsidTr="00F57927">
        <w:tc>
          <w:tcPr>
            <w:tcW w:w="9180" w:type="dxa"/>
          </w:tcPr>
          <w:p w14:paraId="044DB83B"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lastRenderedPageBreak/>
              <w:t>31: If yes, did you then go on to take part in cancer research?</w:t>
            </w:r>
          </w:p>
        </w:tc>
        <w:tc>
          <w:tcPr>
            <w:tcW w:w="1276" w:type="dxa"/>
          </w:tcPr>
          <w:p w14:paraId="34A16BE7" w14:textId="77777777" w:rsidR="00367540" w:rsidRPr="00367540" w:rsidRDefault="00367540" w:rsidP="00F57927">
            <w:pPr>
              <w:rPr>
                <w:rFonts w:ascii="Arial" w:hAnsi="Arial" w:cs="Arial"/>
                <w:color w:val="000000" w:themeColor="text1"/>
                <w:sz w:val="24"/>
                <w:szCs w:val="24"/>
                <w:vertAlign w:val="superscript"/>
              </w:rPr>
            </w:pPr>
            <w:r w:rsidRPr="00367540">
              <w:rPr>
                <w:rFonts w:ascii="Arial" w:hAnsi="Arial" w:cs="Arial"/>
                <w:color w:val="000000" w:themeColor="text1"/>
                <w:sz w:val="24"/>
                <w:szCs w:val="24"/>
              </w:rPr>
              <w:t>17284</w:t>
            </w:r>
            <w:r w:rsidRPr="00367540">
              <w:rPr>
                <w:rFonts w:ascii="Arial" w:hAnsi="Arial" w:cs="Arial"/>
                <w:color w:val="000000" w:themeColor="text1"/>
                <w:sz w:val="24"/>
                <w:szCs w:val="24"/>
                <w:vertAlign w:val="superscript"/>
              </w:rPr>
              <w:t>1</w:t>
            </w:r>
          </w:p>
        </w:tc>
        <w:tc>
          <w:tcPr>
            <w:tcW w:w="1376" w:type="dxa"/>
          </w:tcPr>
          <w:p w14:paraId="2FB546C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3.21</w:t>
            </w:r>
          </w:p>
        </w:tc>
        <w:tc>
          <w:tcPr>
            <w:tcW w:w="1662" w:type="dxa"/>
          </w:tcPr>
          <w:p w14:paraId="5869DDB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0.20</w:t>
            </w:r>
          </w:p>
        </w:tc>
      </w:tr>
      <w:tr w:rsidR="00367540" w:rsidRPr="00367540" w14:paraId="3BDD58A5" w14:textId="77777777" w:rsidTr="00F57927">
        <w:tc>
          <w:tcPr>
            <w:tcW w:w="9180" w:type="dxa"/>
          </w:tcPr>
          <w:p w14:paraId="4BE6C233"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32: During the last 12 months, have you had an operation (such as removal of a tumour or lump) at one of the hospitals named in the covering letter?</w:t>
            </w:r>
          </w:p>
        </w:tc>
        <w:tc>
          <w:tcPr>
            <w:tcW w:w="1276" w:type="dxa"/>
          </w:tcPr>
          <w:p w14:paraId="6EB4FF8F"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57054</w:t>
            </w:r>
          </w:p>
        </w:tc>
        <w:tc>
          <w:tcPr>
            <w:tcW w:w="1376" w:type="dxa"/>
          </w:tcPr>
          <w:p w14:paraId="30BCF36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2.72</w:t>
            </w:r>
          </w:p>
        </w:tc>
        <w:tc>
          <w:tcPr>
            <w:tcW w:w="1662" w:type="dxa"/>
          </w:tcPr>
          <w:p w14:paraId="5BD2AA55"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0.26</w:t>
            </w:r>
          </w:p>
        </w:tc>
      </w:tr>
      <w:tr w:rsidR="00367540" w:rsidRPr="00367540" w14:paraId="1317F472" w14:textId="77777777" w:rsidTr="00F57927">
        <w:tc>
          <w:tcPr>
            <w:tcW w:w="9180" w:type="dxa"/>
          </w:tcPr>
          <w:p w14:paraId="359E7CA5"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33: Before you had your operation, did a member of staff explain what would be done during the operation?</w:t>
            </w:r>
          </w:p>
        </w:tc>
        <w:tc>
          <w:tcPr>
            <w:tcW w:w="1276" w:type="dxa"/>
          </w:tcPr>
          <w:p w14:paraId="1C20A374" w14:textId="77777777" w:rsidR="00367540" w:rsidRPr="00367540" w:rsidRDefault="00367540" w:rsidP="00F57927">
            <w:pPr>
              <w:rPr>
                <w:rFonts w:ascii="Arial" w:hAnsi="Arial" w:cs="Arial"/>
                <w:color w:val="000000" w:themeColor="text1"/>
                <w:sz w:val="24"/>
                <w:szCs w:val="24"/>
                <w:vertAlign w:val="superscript"/>
              </w:rPr>
            </w:pPr>
            <w:r w:rsidRPr="00367540">
              <w:rPr>
                <w:rFonts w:ascii="Arial" w:hAnsi="Arial" w:cs="Arial"/>
                <w:color w:val="000000" w:themeColor="text1"/>
                <w:sz w:val="24"/>
                <w:szCs w:val="24"/>
              </w:rPr>
              <w:t>32373</w:t>
            </w:r>
            <w:r w:rsidRPr="00367540">
              <w:rPr>
                <w:rFonts w:ascii="Arial" w:hAnsi="Arial" w:cs="Arial"/>
                <w:color w:val="000000" w:themeColor="text1"/>
                <w:sz w:val="24"/>
                <w:szCs w:val="24"/>
                <w:vertAlign w:val="superscript"/>
              </w:rPr>
              <w:t>2</w:t>
            </w:r>
          </w:p>
        </w:tc>
        <w:tc>
          <w:tcPr>
            <w:tcW w:w="1376" w:type="dxa"/>
          </w:tcPr>
          <w:p w14:paraId="2B2B66F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2.11</w:t>
            </w:r>
          </w:p>
        </w:tc>
        <w:tc>
          <w:tcPr>
            <w:tcW w:w="1662" w:type="dxa"/>
          </w:tcPr>
          <w:p w14:paraId="3B1AED8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0.91</w:t>
            </w:r>
          </w:p>
        </w:tc>
      </w:tr>
      <w:tr w:rsidR="00367540" w:rsidRPr="00367540" w14:paraId="13AFFD4D" w14:textId="77777777" w:rsidTr="00F57927">
        <w:tc>
          <w:tcPr>
            <w:tcW w:w="9180" w:type="dxa"/>
          </w:tcPr>
          <w:p w14:paraId="1909721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34: Beforehand, were you given written information about your operation?</w:t>
            </w:r>
          </w:p>
        </w:tc>
        <w:tc>
          <w:tcPr>
            <w:tcW w:w="1276" w:type="dxa"/>
          </w:tcPr>
          <w:p w14:paraId="1A698F94" w14:textId="77777777" w:rsidR="00367540" w:rsidRPr="00367540" w:rsidRDefault="00367540" w:rsidP="00F57927">
            <w:pPr>
              <w:rPr>
                <w:rFonts w:ascii="Arial" w:hAnsi="Arial" w:cs="Arial"/>
                <w:color w:val="000000" w:themeColor="text1"/>
                <w:sz w:val="24"/>
                <w:szCs w:val="24"/>
                <w:vertAlign w:val="superscript"/>
              </w:rPr>
            </w:pPr>
            <w:r w:rsidRPr="00367540">
              <w:rPr>
                <w:rFonts w:ascii="Arial" w:hAnsi="Arial" w:cs="Arial"/>
                <w:color w:val="000000" w:themeColor="text1"/>
                <w:sz w:val="24"/>
                <w:szCs w:val="24"/>
              </w:rPr>
              <w:t>329866</w:t>
            </w:r>
            <w:r w:rsidRPr="00367540">
              <w:rPr>
                <w:rFonts w:ascii="Arial" w:hAnsi="Arial" w:cs="Arial"/>
                <w:color w:val="000000" w:themeColor="text1"/>
                <w:sz w:val="24"/>
                <w:szCs w:val="24"/>
                <w:vertAlign w:val="superscript"/>
              </w:rPr>
              <w:t>2</w:t>
            </w:r>
          </w:p>
        </w:tc>
        <w:tc>
          <w:tcPr>
            <w:tcW w:w="1376" w:type="dxa"/>
          </w:tcPr>
          <w:p w14:paraId="5EB5EA5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8.04</w:t>
            </w:r>
          </w:p>
        </w:tc>
        <w:tc>
          <w:tcPr>
            <w:tcW w:w="1662" w:type="dxa"/>
          </w:tcPr>
          <w:p w14:paraId="03EC1A0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0.10</w:t>
            </w:r>
          </w:p>
        </w:tc>
      </w:tr>
      <w:tr w:rsidR="00367540" w:rsidRPr="00367540" w14:paraId="4769FCCF" w14:textId="77777777" w:rsidTr="00F57927">
        <w:tc>
          <w:tcPr>
            <w:tcW w:w="9180" w:type="dxa"/>
          </w:tcPr>
          <w:p w14:paraId="61953CA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35: After the operation, did a member of staff explain how it had gone in a way you could understand?</w:t>
            </w:r>
          </w:p>
        </w:tc>
        <w:tc>
          <w:tcPr>
            <w:tcW w:w="1276" w:type="dxa"/>
          </w:tcPr>
          <w:p w14:paraId="3543B52B" w14:textId="77777777" w:rsidR="00367540" w:rsidRPr="00367540" w:rsidRDefault="00367540" w:rsidP="00F57927">
            <w:pPr>
              <w:rPr>
                <w:rFonts w:ascii="Arial" w:hAnsi="Arial" w:cs="Arial"/>
                <w:color w:val="000000" w:themeColor="text1"/>
                <w:sz w:val="24"/>
                <w:szCs w:val="24"/>
                <w:vertAlign w:val="superscript"/>
              </w:rPr>
            </w:pPr>
            <w:r w:rsidRPr="00367540">
              <w:rPr>
                <w:rFonts w:ascii="Arial" w:hAnsi="Arial" w:cs="Arial"/>
                <w:color w:val="000000" w:themeColor="text1"/>
                <w:sz w:val="24"/>
                <w:szCs w:val="24"/>
              </w:rPr>
              <w:t>32526</w:t>
            </w:r>
            <w:r w:rsidRPr="00367540">
              <w:rPr>
                <w:rFonts w:ascii="Arial" w:hAnsi="Arial" w:cs="Arial"/>
                <w:color w:val="000000" w:themeColor="text1"/>
                <w:sz w:val="24"/>
                <w:szCs w:val="24"/>
                <w:vertAlign w:val="superscript"/>
              </w:rPr>
              <w:t>2</w:t>
            </w:r>
          </w:p>
        </w:tc>
        <w:tc>
          <w:tcPr>
            <w:tcW w:w="1376" w:type="dxa"/>
          </w:tcPr>
          <w:p w14:paraId="018A13CF"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6.17</w:t>
            </w:r>
          </w:p>
        </w:tc>
        <w:tc>
          <w:tcPr>
            <w:tcW w:w="1662" w:type="dxa"/>
          </w:tcPr>
          <w:p w14:paraId="29268FD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0.40</w:t>
            </w:r>
          </w:p>
        </w:tc>
      </w:tr>
      <w:tr w:rsidR="00367540" w:rsidRPr="00367540" w14:paraId="28E6CABE" w14:textId="77777777" w:rsidTr="00F57927">
        <w:tc>
          <w:tcPr>
            <w:tcW w:w="9180" w:type="dxa"/>
          </w:tcPr>
          <w:p w14:paraId="4814694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36: During the last 12 months, have you had an operation or stayed overnight for cancer care at one of the hospitals named in the covering letter?</w:t>
            </w:r>
          </w:p>
        </w:tc>
        <w:tc>
          <w:tcPr>
            <w:tcW w:w="1276" w:type="dxa"/>
          </w:tcPr>
          <w:p w14:paraId="5217A34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57001</w:t>
            </w:r>
          </w:p>
        </w:tc>
        <w:tc>
          <w:tcPr>
            <w:tcW w:w="1376" w:type="dxa"/>
          </w:tcPr>
          <w:p w14:paraId="6FE0D15B"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0.84</w:t>
            </w:r>
          </w:p>
        </w:tc>
        <w:tc>
          <w:tcPr>
            <w:tcW w:w="1662" w:type="dxa"/>
          </w:tcPr>
          <w:p w14:paraId="1ECC9116"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0.66</w:t>
            </w:r>
          </w:p>
        </w:tc>
      </w:tr>
      <w:tr w:rsidR="00367540" w:rsidRPr="00367540" w14:paraId="1483564E" w14:textId="77777777" w:rsidTr="00F57927">
        <w:tc>
          <w:tcPr>
            <w:tcW w:w="9180" w:type="dxa"/>
          </w:tcPr>
          <w:p w14:paraId="38FC9505"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37: When you had important questions to ask a doctor, how often did you get answers that you could understand?</w:t>
            </w:r>
          </w:p>
        </w:tc>
        <w:tc>
          <w:tcPr>
            <w:tcW w:w="1276" w:type="dxa"/>
          </w:tcPr>
          <w:p w14:paraId="4CEDAAE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39030</w:t>
            </w:r>
          </w:p>
        </w:tc>
        <w:tc>
          <w:tcPr>
            <w:tcW w:w="1376" w:type="dxa"/>
          </w:tcPr>
          <w:p w14:paraId="54C2EBD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9.37</w:t>
            </w:r>
          </w:p>
        </w:tc>
        <w:tc>
          <w:tcPr>
            <w:tcW w:w="1662" w:type="dxa"/>
          </w:tcPr>
          <w:p w14:paraId="54DF45BD"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0.15</w:t>
            </w:r>
          </w:p>
        </w:tc>
      </w:tr>
      <w:tr w:rsidR="00367540" w:rsidRPr="00367540" w14:paraId="253E668A" w14:textId="77777777" w:rsidTr="00F57927">
        <w:tc>
          <w:tcPr>
            <w:tcW w:w="9180" w:type="dxa"/>
          </w:tcPr>
          <w:p w14:paraId="0D929E5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38: Did you have confidence and trust in the doctors treating you?</w:t>
            </w:r>
          </w:p>
        </w:tc>
        <w:tc>
          <w:tcPr>
            <w:tcW w:w="1276" w:type="dxa"/>
          </w:tcPr>
          <w:p w14:paraId="4CD2402F"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39108</w:t>
            </w:r>
          </w:p>
        </w:tc>
        <w:tc>
          <w:tcPr>
            <w:tcW w:w="1376" w:type="dxa"/>
          </w:tcPr>
          <w:p w14:paraId="38F5223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1.86</w:t>
            </w:r>
          </w:p>
        </w:tc>
        <w:tc>
          <w:tcPr>
            <w:tcW w:w="1662" w:type="dxa"/>
          </w:tcPr>
          <w:p w14:paraId="2F2E7B56"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0.39</w:t>
            </w:r>
          </w:p>
        </w:tc>
      </w:tr>
      <w:tr w:rsidR="00367540" w:rsidRPr="00367540" w14:paraId="0D3C1973" w14:textId="77777777" w:rsidTr="00F57927">
        <w:tc>
          <w:tcPr>
            <w:tcW w:w="9180" w:type="dxa"/>
          </w:tcPr>
          <w:p w14:paraId="65F07CD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39: Did doctors talk in front of you as if you weren’t there?</w:t>
            </w:r>
          </w:p>
        </w:tc>
        <w:tc>
          <w:tcPr>
            <w:tcW w:w="1276" w:type="dxa"/>
          </w:tcPr>
          <w:p w14:paraId="55F34E74"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39037</w:t>
            </w:r>
          </w:p>
        </w:tc>
        <w:tc>
          <w:tcPr>
            <w:tcW w:w="1376" w:type="dxa"/>
          </w:tcPr>
          <w:p w14:paraId="72159101"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4.83</w:t>
            </w:r>
          </w:p>
        </w:tc>
        <w:tc>
          <w:tcPr>
            <w:tcW w:w="1662" w:type="dxa"/>
          </w:tcPr>
          <w:p w14:paraId="4068BD89"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0.09</w:t>
            </w:r>
          </w:p>
        </w:tc>
      </w:tr>
      <w:tr w:rsidR="00367540" w:rsidRPr="00367540" w14:paraId="06DC16E8" w14:textId="77777777" w:rsidTr="00F57927">
        <w:tc>
          <w:tcPr>
            <w:tcW w:w="9180" w:type="dxa"/>
          </w:tcPr>
          <w:p w14:paraId="55A8FAB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40: If your family or someone else close to you wanted to talk to a doctor, did they have enough opportunity to do so?</w:t>
            </w:r>
          </w:p>
        </w:tc>
        <w:tc>
          <w:tcPr>
            <w:tcW w:w="1276" w:type="dxa"/>
          </w:tcPr>
          <w:p w14:paraId="4EA7F3B5"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38936</w:t>
            </w:r>
          </w:p>
        </w:tc>
        <w:tc>
          <w:tcPr>
            <w:tcW w:w="1376" w:type="dxa"/>
          </w:tcPr>
          <w:p w14:paraId="1C3D58C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63.59</w:t>
            </w:r>
          </w:p>
        </w:tc>
        <w:tc>
          <w:tcPr>
            <w:tcW w:w="1662" w:type="dxa"/>
          </w:tcPr>
          <w:p w14:paraId="78844F1D"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&lt;0.01</w:t>
            </w:r>
          </w:p>
        </w:tc>
      </w:tr>
      <w:tr w:rsidR="00367540" w:rsidRPr="00367540" w14:paraId="6AAC9009" w14:textId="77777777" w:rsidTr="00F57927">
        <w:tc>
          <w:tcPr>
            <w:tcW w:w="9180" w:type="dxa"/>
          </w:tcPr>
          <w:p w14:paraId="4467701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41: When you had important questions to ask a ward nurse, how often did you get answers you could understand?</w:t>
            </w:r>
          </w:p>
        </w:tc>
        <w:tc>
          <w:tcPr>
            <w:tcW w:w="1276" w:type="dxa"/>
          </w:tcPr>
          <w:p w14:paraId="4F42EEF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38944</w:t>
            </w:r>
          </w:p>
        </w:tc>
        <w:tc>
          <w:tcPr>
            <w:tcW w:w="1376" w:type="dxa"/>
          </w:tcPr>
          <w:p w14:paraId="55D6CC81"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8.88</w:t>
            </w:r>
          </w:p>
        </w:tc>
        <w:tc>
          <w:tcPr>
            <w:tcW w:w="1662" w:type="dxa"/>
          </w:tcPr>
          <w:p w14:paraId="2C7048FB"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0.18</w:t>
            </w:r>
          </w:p>
        </w:tc>
      </w:tr>
      <w:tr w:rsidR="00367540" w:rsidRPr="00367540" w14:paraId="5E69BA29" w14:textId="77777777" w:rsidTr="00F57927">
        <w:tc>
          <w:tcPr>
            <w:tcW w:w="9180" w:type="dxa"/>
          </w:tcPr>
          <w:p w14:paraId="791E94B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42: Did you have confidence and trust in the ward nurses treating you?</w:t>
            </w:r>
          </w:p>
        </w:tc>
        <w:tc>
          <w:tcPr>
            <w:tcW w:w="1276" w:type="dxa"/>
          </w:tcPr>
          <w:p w14:paraId="253C1C74"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38989</w:t>
            </w:r>
          </w:p>
        </w:tc>
        <w:tc>
          <w:tcPr>
            <w:tcW w:w="1376" w:type="dxa"/>
          </w:tcPr>
          <w:p w14:paraId="0E1C5E3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0.20</w:t>
            </w:r>
          </w:p>
        </w:tc>
        <w:tc>
          <w:tcPr>
            <w:tcW w:w="1662" w:type="dxa"/>
          </w:tcPr>
          <w:p w14:paraId="71582AA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0.91</w:t>
            </w:r>
          </w:p>
        </w:tc>
      </w:tr>
      <w:tr w:rsidR="00367540" w:rsidRPr="00367540" w14:paraId="5F86315C" w14:textId="77777777" w:rsidTr="00F57927">
        <w:tc>
          <w:tcPr>
            <w:tcW w:w="9180" w:type="dxa"/>
          </w:tcPr>
          <w:p w14:paraId="1917A13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43: Did ward nurses talk in front of you as if you weren’t there?</w:t>
            </w:r>
          </w:p>
        </w:tc>
        <w:tc>
          <w:tcPr>
            <w:tcW w:w="1276" w:type="dxa"/>
          </w:tcPr>
          <w:p w14:paraId="3A90B185"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38696</w:t>
            </w:r>
          </w:p>
        </w:tc>
        <w:tc>
          <w:tcPr>
            <w:tcW w:w="1376" w:type="dxa"/>
          </w:tcPr>
          <w:p w14:paraId="5BF6FC6D"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8.31</w:t>
            </w:r>
          </w:p>
        </w:tc>
        <w:tc>
          <w:tcPr>
            <w:tcW w:w="1662" w:type="dxa"/>
          </w:tcPr>
          <w:p w14:paraId="2D3EDBE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0.02</w:t>
            </w:r>
          </w:p>
        </w:tc>
      </w:tr>
      <w:tr w:rsidR="00367540" w:rsidRPr="00367540" w14:paraId="5E875910" w14:textId="77777777" w:rsidTr="00F57927">
        <w:tc>
          <w:tcPr>
            <w:tcW w:w="9180" w:type="dxa"/>
          </w:tcPr>
          <w:p w14:paraId="3A20827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44: In your opinion, were there enough nurses on duty to care for you in hospital?</w:t>
            </w:r>
          </w:p>
        </w:tc>
        <w:tc>
          <w:tcPr>
            <w:tcW w:w="1276" w:type="dxa"/>
          </w:tcPr>
          <w:p w14:paraId="0C3A0C9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38720</w:t>
            </w:r>
          </w:p>
        </w:tc>
        <w:tc>
          <w:tcPr>
            <w:tcW w:w="1376" w:type="dxa"/>
          </w:tcPr>
          <w:p w14:paraId="2A01ABE9"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2.33</w:t>
            </w:r>
          </w:p>
        </w:tc>
        <w:tc>
          <w:tcPr>
            <w:tcW w:w="1662" w:type="dxa"/>
          </w:tcPr>
          <w:p w14:paraId="1D2CE62F"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0.31</w:t>
            </w:r>
          </w:p>
        </w:tc>
      </w:tr>
      <w:tr w:rsidR="00367540" w:rsidRPr="00367540" w14:paraId="4C6104EA" w14:textId="77777777" w:rsidTr="00F57927">
        <w:tc>
          <w:tcPr>
            <w:tcW w:w="9180" w:type="dxa"/>
          </w:tcPr>
          <w:p w14:paraId="0970994D"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45: While you were in hospital did you ever think that the doctors or nurses were deliberately not telling you certain things that you wanted to know?</w:t>
            </w:r>
          </w:p>
        </w:tc>
        <w:tc>
          <w:tcPr>
            <w:tcW w:w="1276" w:type="dxa"/>
          </w:tcPr>
          <w:p w14:paraId="3FB5D45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38953</w:t>
            </w:r>
          </w:p>
        </w:tc>
        <w:tc>
          <w:tcPr>
            <w:tcW w:w="1376" w:type="dxa"/>
          </w:tcPr>
          <w:p w14:paraId="3D9F343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4.14</w:t>
            </w:r>
          </w:p>
        </w:tc>
        <w:tc>
          <w:tcPr>
            <w:tcW w:w="1662" w:type="dxa"/>
          </w:tcPr>
          <w:p w14:paraId="1FA3077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0.13</w:t>
            </w:r>
          </w:p>
        </w:tc>
      </w:tr>
      <w:tr w:rsidR="00367540" w:rsidRPr="00367540" w14:paraId="610297B1" w14:textId="77777777" w:rsidTr="00F57927">
        <w:tc>
          <w:tcPr>
            <w:tcW w:w="9180" w:type="dxa"/>
          </w:tcPr>
          <w:p w14:paraId="41066BCF"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46: While you were in hospital, did it ever happen that one doctor or nurse said one thing about your condition or treatment, and another said something different?</w:t>
            </w:r>
          </w:p>
        </w:tc>
        <w:tc>
          <w:tcPr>
            <w:tcW w:w="1276" w:type="dxa"/>
          </w:tcPr>
          <w:p w14:paraId="2E62C62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38881</w:t>
            </w:r>
          </w:p>
        </w:tc>
        <w:tc>
          <w:tcPr>
            <w:tcW w:w="1376" w:type="dxa"/>
          </w:tcPr>
          <w:p w14:paraId="1E57C95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2.75</w:t>
            </w:r>
          </w:p>
        </w:tc>
        <w:tc>
          <w:tcPr>
            <w:tcW w:w="1662" w:type="dxa"/>
          </w:tcPr>
          <w:p w14:paraId="28D3D0EB"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0.25</w:t>
            </w:r>
          </w:p>
        </w:tc>
      </w:tr>
      <w:tr w:rsidR="00367540" w:rsidRPr="00367540" w14:paraId="7927AAE0" w14:textId="77777777" w:rsidTr="00F57927">
        <w:tc>
          <w:tcPr>
            <w:tcW w:w="9180" w:type="dxa"/>
          </w:tcPr>
          <w:p w14:paraId="3B8256B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47: While you were in hospital did the doctors and nurses ask you what name you prefer to be called by?</w:t>
            </w:r>
          </w:p>
        </w:tc>
        <w:tc>
          <w:tcPr>
            <w:tcW w:w="1276" w:type="dxa"/>
          </w:tcPr>
          <w:p w14:paraId="12457629"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38741</w:t>
            </w:r>
          </w:p>
        </w:tc>
        <w:tc>
          <w:tcPr>
            <w:tcW w:w="1376" w:type="dxa"/>
          </w:tcPr>
          <w:p w14:paraId="0DD2C7E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2.43</w:t>
            </w:r>
          </w:p>
        </w:tc>
        <w:tc>
          <w:tcPr>
            <w:tcW w:w="1662" w:type="dxa"/>
          </w:tcPr>
          <w:p w14:paraId="6A4BCDEB"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0.30</w:t>
            </w:r>
          </w:p>
        </w:tc>
      </w:tr>
      <w:tr w:rsidR="00367540" w:rsidRPr="00367540" w14:paraId="0F5F9CE9" w14:textId="77777777" w:rsidTr="00F57927">
        <w:tc>
          <w:tcPr>
            <w:tcW w:w="9180" w:type="dxa"/>
          </w:tcPr>
          <w:p w14:paraId="01D352E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48: Were you given enough privacy when discussing you condition or treatment?</w:t>
            </w:r>
          </w:p>
        </w:tc>
        <w:tc>
          <w:tcPr>
            <w:tcW w:w="1276" w:type="dxa"/>
          </w:tcPr>
          <w:p w14:paraId="232047C1"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39045</w:t>
            </w:r>
          </w:p>
        </w:tc>
        <w:tc>
          <w:tcPr>
            <w:tcW w:w="1376" w:type="dxa"/>
          </w:tcPr>
          <w:p w14:paraId="286D76C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2.84</w:t>
            </w:r>
          </w:p>
        </w:tc>
        <w:tc>
          <w:tcPr>
            <w:tcW w:w="1662" w:type="dxa"/>
          </w:tcPr>
          <w:p w14:paraId="0A739674"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0.24</w:t>
            </w:r>
          </w:p>
        </w:tc>
      </w:tr>
      <w:tr w:rsidR="00367540" w:rsidRPr="00367540" w14:paraId="4E2C0EC0" w14:textId="77777777" w:rsidTr="00F57927">
        <w:tc>
          <w:tcPr>
            <w:tcW w:w="9180" w:type="dxa"/>
          </w:tcPr>
          <w:p w14:paraId="6213560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49: Were you given enough privacy when being examined or treated?</w:t>
            </w:r>
          </w:p>
        </w:tc>
        <w:tc>
          <w:tcPr>
            <w:tcW w:w="1276" w:type="dxa"/>
          </w:tcPr>
          <w:p w14:paraId="1AD8646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39128</w:t>
            </w:r>
          </w:p>
        </w:tc>
        <w:tc>
          <w:tcPr>
            <w:tcW w:w="1376" w:type="dxa"/>
          </w:tcPr>
          <w:p w14:paraId="7A8F66D3"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3.38</w:t>
            </w:r>
          </w:p>
        </w:tc>
        <w:tc>
          <w:tcPr>
            <w:tcW w:w="1662" w:type="dxa"/>
          </w:tcPr>
          <w:p w14:paraId="6A68B671"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0.18</w:t>
            </w:r>
          </w:p>
        </w:tc>
      </w:tr>
      <w:tr w:rsidR="00367540" w:rsidRPr="00367540" w14:paraId="410B474F" w14:textId="77777777" w:rsidTr="00F57927">
        <w:tc>
          <w:tcPr>
            <w:tcW w:w="9180" w:type="dxa"/>
          </w:tcPr>
          <w:p w14:paraId="0B3EC5B4"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 xml:space="preserve">50: Were you able to discuss any worries or fears with staff during your hospital </w:t>
            </w:r>
            <w:r w:rsidRPr="00367540">
              <w:rPr>
                <w:rFonts w:ascii="Arial" w:hAnsi="Arial" w:cs="Arial"/>
                <w:color w:val="000000" w:themeColor="text1"/>
                <w:sz w:val="24"/>
                <w:szCs w:val="24"/>
              </w:rPr>
              <w:lastRenderedPageBreak/>
              <w:t>visit?</w:t>
            </w:r>
          </w:p>
        </w:tc>
        <w:tc>
          <w:tcPr>
            <w:tcW w:w="1276" w:type="dxa"/>
          </w:tcPr>
          <w:p w14:paraId="023337B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lastRenderedPageBreak/>
              <w:t>39028</w:t>
            </w:r>
          </w:p>
        </w:tc>
        <w:tc>
          <w:tcPr>
            <w:tcW w:w="1376" w:type="dxa"/>
          </w:tcPr>
          <w:p w14:paraId="01ED89E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12.37</w:t>
            </w:r>
          </w:p>
        </w:tc>
        <w:tc>
          <w:tcPr>
            <w:tcW w:w="1662" w:type="dxa"/>
          </w:tcPr>
          <w:p w14:paraId="10D11B26"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0.14</w:t>
            </w:r>
          </w:p>
        </w:tc>
      </w:tr>
      <w:tr w:rsidR="00367540" w:rsidRPr="00367540" w14:paraId="309A12FF" w14:textId="77777777" w:rsidTr="00F57927">
        <w:tc>
          <w:tcPr>
            <w:tcW w:w="9180" w:type="dxa"/>
          </w:tcPr>
          <w:p w14:paraId="68BB70FD"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lastRenderedPageBreak/>
              <w:t>51: Do you think the hospital staff did everything they could to help control your pain?</w:t>
            </w:r>
          </w:p>
        </w:tc>
        <w:tc>
          <w:tcPr>
            <w:tcW w:w="1276" w:type="dxa"/>
          </w:tcPr>
          <w:p w14:paraId="79EA98F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38553</w:t>
            </w:r>
          </w:p>
        </w:tc>
        <w:tc>
          <w:tcPr>
            <w:tcW w:w="1376" w:type="dxa"/>
          </w:tcPr>
          <w:p w14:paraId="37FBFE26"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9.19</w:t>
            </w:r>
          </w:p>
        </w:tc>
        <w:tc>
          <w:tcPr>
            <w:tcW w:w="1662" w:type="dxa"/>
          </w:tcPr>
          <w:p w14:paraId="5951C25B"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0.16</w:t>
            </w:r>
          </w:p>
        </w:tc>
      </w:tr>
      <w:tr w:rsidR="00367540" w:rsidRPr="00367540" w14:paraId="315671DA" w14:textId="77777777" w:rsidTr="00F57927">
        <w:tc>
          <w:tcPr>
            <w:tcW w:w="9180" w:type="dxa"/>
          </w:tcPr>
          <w:p w14:paraId="21D796BB"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52: Were you treated with respect and dignity by the doctors and nurses and other hospital staff?</w:t>
            </w:r>
          </w:p>
        </w:tc>
        <w:tc>
          <w:tcPr>
            <w:tcW w:w="1276" w:type="dxa"/>
          </w:tcPr>
          <w:p w14:paraId="66BE5275"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38652</w:t>
            </w:r>
          </w:p>
        </w:tc>
        <w:tc>
          <w:tcPr>
            <w:tcW w:w="1376" w:type="dxa"/>
          </w:tcPr>
          <w:p w14:paraId="2E6E3A2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8.53</w:t>
            </w:r>
          </w:p>
        </w:tc>
        <w:tc>
          <w:tcPr>
            <w:tcW w:w="1662" w:type="dxa"/>
          </w:tcPr>
          <w:p w14:paraId="55B8E5D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0.01</w:t>
            </w:r>
          </w:p>
        </w:tc>
      </w:tr>
      <w:tr w:rsidR="00367540" w:rsidRPr="00367540" w14:paraId="5FED4279" w14:textId="77777777" w:rsidTr="00F57927">
        <w:tc>
          <w:tcPr>
            <w:tcW w:w="9180" w:type="dxa"/>
          </w:tcPr>
          <w:p w14:paraId="5C5A7EA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53: Were you given clear written information about what you should or should not do after leaving hospital?</w:t>
            </w:r>
          </w:p>
        </w:tc>
        <w:tc>
          <w:tcPr>
            <w:tcW w:w="1276" w:type="dxa"/>
          </w:tcPr>
          <w:p w14:paraId="16B8B671"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38492</w:t>
            </w:r>
          </w:p>
        </w:tc>
        <w:tc>
          <w:tcPr>
            <w:tcW w:w="1376" w:type="dxa"/>
          </w:tcPr>
          <w:p w14:paraId="473BB94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3.66</w:t>
            </w:r>
          </w:p>
        </w:tc>
        <w:tc>
          <w:tcPr>
            <w:tcW w:w="1662" w:type="dxa"/>
          </w:tcPr>
          <w:p w14:paraId="593EF94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0.45</w:t>
            </w:r>
          </w:p>
        </w:tc>
      </w:tr>
      <w:tr w:rsidR="00367540" w:rsidRPr="00367540" w14:paraId="13D01BF1" w14:textId="77777777" w:rsidTr="00F57927">
        <w:tc>
          <w:tcPr>
            <w:tcW w:w="9180" w:type="dxa"/>
          </w:tcPr>
          <w:p w14:paraId="2C1C129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54: Did hospital staff tell you who to contact if you were worried about your condition or treatment after you left hospital?</w:t>
            </w:r>
          </w:p>
        </w:tc>
        <w:tc>
          <w:tcPr>
            <w:tcW w:w="1276" w:type="dxa"/>
          </w:tcPr>
          <w:p w14:paraId="4C01331F"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37464</w:t>
            </w:r>
          </w:p>
        </w:tc>
        <w:tc>
          <w:tcPr>
            <w:tcW w:w="1376" w:type="dxa"/>
          </w:tcPr>
          <w:p w14:paraId="6512FC0F"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0.09</w:t>
            </w:r>
          </w:p>
        </w:tc>
        <w:tc>
          <w:tcPr>
            <w:tcW w:w="1662" w:type="dxa"/>
          </w:tcPr>
          <w:p w14:paraId="245CB673"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0.96</w:t>
            </w:r>
          </w:p>
        </w:tc>
      </w:tr>
      <w:tr w:rsidR="00367540" w:rsidRPr="00367540" w14:paraId="702D2FD7" w14:textId="77777777" w:rsidTr="00F57927">
        <w:tc>
          <w:tcPr>
            <w:tcW w:w="9180" w:type="dxa"/>
          </w:tcPr>
          <w:p w14:paraId="31CCAEF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55: Did the doctors or nurses give your family or someone close to you all the information they needed to help care for you at home?</w:t>
            </w:r>
          </w:p>
        </w:tc>
        <w:tc>
          <w:tcPr>
            <w:tcW w:w="1276" w:type="dxa"/>
          </w:tcPr>
          <w:p w14:paraId="1460047B"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38267</w:t>
            </w:r>
          </w:p>
        </w:tc>
        <w:tc>
          <w:tcPr>
            <w:tcW w:w="1376" w:type="dxa"/>
          </w:tcPr>
          <w:p w14:paraId="4298AD9D"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61.93</w:t>
            </w:r>
          </w:p>
        </w:tc>
        <w:tc>
          <w:tcPr>
            <w:tcW w:w="1662" w:type="dxa"/>
          </w:tcPr>
          <w:p w14:paraId="76492C16"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&lt;0.01</w:t>
            </w:r>
          </w:p>
        </w:tc>
      </w:tr>
      <w:tr w:rsidR="00367540" w:rsidRPr="00367540" w14:paraId="630391B7" w14:textId="77777777" w:rsidTr="00F57927">
        <w:tc>
          <w:tcPr>
            <w:tcW w:w="9180" w:type="dxa"/>
          </w:tcPr>
          <w:p w14:paraId="10914205"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56: After leaving hospital, were you given enough care and help from health or social services (for example, district nurses, home helps, or physiotherapists)?</w:t>
            </w:r>
          </w:p>
        </w:tc>
        <w:tc>
          <w:tcPr>
            <w:tcW w:w="1276" w:type="dxa"/>
          </w:tcPr>
          <w:p w14:paraId="2F9E777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38234</w:t>
            </w:r>
          </w:p>
        </w:tc>
        <w:tc>
          <w:tcPr>
            <w:tcW w:w="1376" w:type="dxa"/>
          </w:tcPr>
          <w:p w14:paraId="6D5A9654"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13.96</w:t>
            </w:r>
          </w:p>
        </w:tc>
        <w:tc>
          <w:tcPr>
            <w:tcW w:w="1662" w:type="dxa"/>
          </w:tcPr>
          <w:p w14:paraId="4745FCE4"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0.03</w:t>
            </w:r>
          </w:p>
        </w:tc>
      </w:tr>
      <w:tr w:rsidR="00367540" w:rsidRPr="00367540" w14:paraId="5AB82014" w14:textId="77777777" w:rsidTr="00F57927">
        <w:tc>
          <w:tcPr>
            <w:tcW w:w="9180" w:type="dxa"/>
          </w:tcPr>
          <w:p w14:paraId="1AF9FFF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57: Did hospital staff do everything possible to control the side effects of radiotherapy?</w:t>
            </w:r>
          </w:p>
        </w:tc>
        <w:tc>
          <w:tcPr>
            <w:tcW w:w="1276" w:type="dxa"/>
          </w:tcPr>
          <w:p w14:paraId="03DE2C9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53839</w:t>
            </w:r>
          </w:p>
        </w:tc>
        <w:tc>
          <w:tcPr>
            <w:tcW w:w="1376" w:type="dxa"/>
          </w:tcPr>
          <w:p w14:paraId="7D6209C6"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15.68</w:t>
            </w:r>
          </w:p>
        </w:tc>
        <w:tc>
          <w:tcPr>
            <w:tcW w:w="1662" w:type="dxa"/>
          </w:tcPr>
          <w:p w14:paraId="351DFE7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0.05</w:t>
            </w:r>
          </w:p>
        </w:tc>
      </w:tr>
      <w:tr w:rsidR="00367540" w:rsidRPr="00367540" w14:paraId="6B2912F7" w14:textId="77777777" w:rsidTr="00F57927">
        <w:tc>
          <w:tcPr>
            <w:tcW w:w="9180" w:type="dxa"/>
          </w:tcPr>
          <w:p w14:paraId="64B37AF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58: Did hospital staff do everything possible to control the side effects of chemotherapy?</w:t>
            </w:r>
          </w:p>
        </w:tc>
        <w:tc>
          <w:tcPr>
            <w:tcW w:w="1276" w:type="dxa"/>
          </w:tcPr>
          <w:p w14:paraId="5481AF3F"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54769</w:t>
            </w:r>
          </w:p>
        </w:tc>
        <w:tc>
          <w:tcPr>
            <w:tcW w:w="1376" w:type="dxa"/>
          </w:tcPr>
          <w:p w14:paraId="0E2CE95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5.08</w:t>
            </w:r>
          </w:p>
        </w:tc>
        <w:tc>
          <w:tcPr>
            <w:tcW w:w="1662" w:type="dxa"/>
          </w:tcPr>
          <w:p w14:paraId="6C00863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0.75</w:t>
            </w:r>
          </w:p>
        </w:tc>
      </w:tr>
      <w:tr w:rsidR="00367540" w:rsidRPr="00367540" w14:paraId="78D4C6F2" w14:textId="77777777" w:rsidTr="00F57927">
        <w:tc>
          <w:tcPr>
            <w:tcW w:w="9180" w:type="dxa"/>
          </w:tcPr>
          <w:p w14:paraId="21C96FA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59: While you were being treated as an outpatient or day case, did hospital staff do everything they could to help control your pain?</w:t>
            </w:r>
          </w:p>
        </w:tc>
        <w:tc>
          <w:tcPr>
            <w:tcW w:w="1276" w:type="dxa"/>
          </w:tcPr>
          <w:p w14:paraId="47CD8FD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54709</w:t>
            </w:r>
          </w:p>
        </w:tc>
        <w:tc>
          <w:tcPr>
            <w:tcW w:w="1376" w:type="dxa"/>
          </w:tcPr>
          <w:p w14:paraId="3413349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8.56</w:t>
            </w:r>
          </w:p>
        </w:tc>
        <w:tc>
          <w:tcPr>
            <w:tcW w:w="1662" w:type="dxa"/>
          </w:tcPr>
          <w:p w14:paraId="5FD4913D"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0.20</w:t>
            </w:r>
          </w:p>
        </w:tc>
      </w:tr>
      <w:tr w:rsidR="00367540" w:rsidRPr="00367540" w14:paraId="2223D00E" w14:textId="77777777" w:rsidTr="00F57927">
        <w:tc>
          <w:tcPr>
            <w:tcW w:w="9180" w:type="dxa"/>
          </w:tcPr>
          <w:p w14:paraId="15E1207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60: Whilst you were being treated as an outpatient or day case, were you given enough emotional support from hospital staff?</w:t>
            </w:r>
          </w:p>
        </w:tc>
        <w:tc>
          <w:tcPr>
            <w:tcW w:w="1276" w:type="dxa"/>
          </w:tcPr>
          <w:p w14:paraId="78A6192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54759</w:t>
            </w:r>
          </w:p>
        </w:tc>
        <w:tc>
          <w:tcPr>
            <w:tcW w:w="1376" w:type="dxa"/>
          </w:tcPr>
          <w:p w14:paraId="17204E1B"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1.59</w:t>
            </w:r>
          </w:p>
        </w:tc>
        <w:tc>
          <w:tcPr>
            <w:tcW w:w="1662" w:type="dxa"/>
          </w:tcPr>
          <w:p w14:paraId="4D61206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0.95</w:t>
            </w:r>
          </w:p>
        </w:tc>
      </w:tr>
      <w:tr w:rsidR="00367540" w:rsidRPr="00367540" w14:paraId="7E85833B" w14:textId="77777777" w:rsidTr="00F57927">
        <w:tc>
          <w:tcPr>
            <w:tcW w:w="9180" w:type="dxa"/>
          </w:tcPr>
          <w:p w14:paraId="52F1600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61: In the last 12 months, have you had an outpatients appointment with a cancer doctor at one of the hospitals named in the covering letter?</w:t>
            </w:r>
          </w:p>
        </w:tc>
        <w:tc>
          <w:tcPr>
            <w:tcW w:w="1276" w:type="dxa"/>
          </w:tcPr>
          <w:p w14:paraId="10FD0C0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56297</w:t>
            </w:r>
          </w:p>
        </w:tc>
        <w:tc>
          <w:tcPr>
            <w:tcW w:w="1376" w:type="dxa"/>
          </w:tcPr>
          <w:p w14:paraId="56C390E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0.90</w:t>
            </w:r>
          </w:p>
        </w:tc>
        <w:tc>
          <w:tcPr>
            <w:tcW w:w="1662" w:type="dxa"/>
          </w:tcPr>
          <w:p w14:paraId="279AF3B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0.64</w:t>
            </w:r>
          </w:p>
        </w:tc>
      </w:tr>
      <w:tr w:rsidR="00367540" w:rsidRPr="00367540" w14:paraId="649CC4EE" w14:textId="77777777" w:rsidTr="00F57927">
        <w:tc>
          <w:tcPr>
            <w:tcW w:w="9180" w:type="dxa"/>
          </w:tcPr>
          <w:p w14:paraId="63086C03"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62: The last time you had an appointment with a cancer doctor, did they have the right documents, such as medical notes, x-rays and test results?</w:t>
            </w:r>
          </w:p>
        </w:tc>
        <w:tc>
          <w:tcPr>
            <w:tcW w:w="1276" w:type="dxa"/>
          </w:tcPr>
          <w:p w14:paraId="5524996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51896</w:t>
            </w:r>
          </w:p>
        </w:tc>
        <w:tc>
          <w:tcPr>
            <w:tcW w:w="1376" w:type="dxa"/>
          </w:tcPr>
          <w:p w14:paraId="781E47AE"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0.32</w:t>
            </w:r>
          </w:p>
        </w:tc>
        <w:tc>
          <w:tcPr>
            <w:tcW w:w="1662" w:type="dxa"/>
          </w:tcPr>
          <w:p w14:paraId="3CB0C5B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0.85</w:t>
            </w:r>
          </w:p>
        </w:tc>
      </w:tr>
      <w:tr w:rsidR="00367540" w:rsidRPr="00367540" w14:paraId="60CDDA6C" w14:textId="77777777" w:rsidTr="00F57927">
        <w:tc>
          <w:tcPr>
            <w:tcW w:w="9180" w:type="dxa"/>
          </w:tcPr>
          <w:p w14:paraId="6D3BD00D"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63: As far as you know, was your GP given enough information about yoru condition and the treatment you had at the hospital?</w:t>
            </w:r>
          </w:p>
        </w:tc>
        <w:tc>
          <w:tcPr>
            <w:tcW w:w="1276" w:type="dxa"/>
          </w:tcPr>
          <w:p w14:paraId="2AA96AA6"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46786</w:t>
            </w:r>
          </w:p>
        </w:tc>
        <w:tc>
          <w:tcPr>
            <w:tcW w:w="1376" w:type="dxa"/>
          </w:tcPr>
          <w:p w14:paraId="406D39BF"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0.36</w:t>
            </w:r>
          </w:p>
        </w:tc>
        <w:tc>
          <w:tcPr>
            <w:tcW w:w="1662" w:type="dxa"/>
          </w:tcPr>
          <w:p w14:paraId="394D2D41"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0.84</w:t>
            </w:r>
          </w:p>
        </w:tc>
      </w:tr>
      <w:tr w:rsidR="00367540" w:rsidRPr="00367540" w14:paraId="75FFE9F9" w14:textId="77777777" w:rsidTr="00F57927">
        <w:tc>
          <w:tcPr>
            <w:tcW w:w="9180" w:type="dxa"/>
          </w:tcPr>
          <w:p w14:paraId="544149D5"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64: Do you think the GPs and nurses at your general practice did everything they could to support you while you were having cancer treatment?</w:t>
            </w:r>
          </w:p>
        </w:tc>
        <w:tc>
          <w:tcPr>
            <w:tcW w:w="1276" w:type="dxa"/>
          </w:tcPr>
          <w:p w14:paraId="67BA601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56348</w:t>
            </w:r>
          </w:p>
        </w:tc>
        <w:tc>
          <w:tcPr>
            <w:tcW w:w="1376" w:type="dxa"/>
          </w:tcPr>
          <w:p w14:paraId="7405724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2.96</w:t>
            </w:r>
          </w:p>
        </w:tc>
        <w:tc>
          <w:tcPr>
            <w:tcW w:w="1662" w:type="dxa"/>
          </w:tcPr>
          <w:p w14:paraId="0FFCF2EB"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0.81</w:t>
            </w:r>
          </w:p>
        </w:tc>
      </w:tr>
      <w:tr w:rsidR="00367540" w:rsidRPr="00367540" w14:paraId="6EED7B67" w14:textId="77777777" w:rsidTr="00F57927">
        <w:tc>
          <w:tcPr>
            <w:tcW w:w="9180" w:type="dxa"/>
          </w:tcPr>
          <w:p w14:paraId="75BFF60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65: Did the different people treating and caring for you (such as GP, hospital doctors, hospital nurses, specialist nurses, community nurses) work well together to give you the best possible care?</w:t>
            </w:r>
          </w:p>
        </w:tc>
        <w:tc>
          <w:tcPr>
            <w:tcW w:w="1276" w:type="dxa"/>
          </w:tcPr>
          <w:p w14:paraId="604E856B"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54508</w:t>
            </w:r>
          </w:p>
        </w:tc>
        <w:tc>
          <w:tcPr>
            <w:tcW w:w="1376" w:type="dxa"/>
          </w:tcPr>
          <w:p w14:paraId="3F614518"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3.78</w:t>
            </w:r>
          </w:p>
        </w:tc>
        <w:tc>
          <w:tcPr>
            <w:tcW w:w="1662" w:type="dxa"/>
          </w:tcPr>
          <w:p w14:paraId="11A480C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0.88</w:t>
            </w:r>
          </w:p>
        </w:tc>
      </w:tr>
      <w:tr w:rsidR="00367540" w:rsidRPr="00367540" w14:paraId="64B31ECA" w14:textId="77777777" w:rsidTr="00F57927">
        <w:tc>
          <w:tcPr>
            <w:tcW w:w="9180" w:type="dxa"/>
          </w:tcPr>
          <w:p w14:paraId="27A41D33"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lastRenderedPageBreak/>
              <w:t>66: Have you had treatment from any of the following for your cancer? (tick all that apply)</w:t>
            </w:r>
          </w:p>
        </w:tc>
        <w:tc>
          <w:tcPr>
            <w:tcW w:w="4314" w:type="dxa"/>
            <w:gridSpan w:val="3"/>
          </w:tcPr>
          <w:p w14:paraId="5E00EDE4" w14:textId="77777777" w:rsidR="00367540" w:rsidRPr="00367540" w:rsidRDefault="00367540" w:rsidP="00F57927">
            <w:pPr>
              <w:rPr>
                <w:rFonts w:ascii="Arial" w:hAnsi="Arial" w:cs="Arial"/>
                <w:i/>
                <w:color w:val="000000" w:themeColor="text1"/>
                <w:sz w:val="24"/>
                <w:szCs w:val="24"/>
              </w:rPr>
            </w:pPr>
            <w:r w:rsidRPr="00367540">
              <w:rPr>
                <w:rFonts w:ascii="Arial" w:hAnsi="Arial" w:cs="Arial"/>
                <w:i/>
                <w:color w:val="000000" w:themeColor="text1"/>
                <w:sz w:val="24"/>
                <w:szCs w:val="24"/>
              </w:rPr>
              <w:t>Not included in analysis of this dataset – see main text for explanation</w:t>
            </w:r>
          </w:p>
        </w:tc>
      </w:tr>
      <w:tr w:rsidR="00367540" w:rsidRPr="00367540" w14:paraId="742FEBE8" w14:textId="77777777" w:rsidTr="00F57927">
        <w:tc>
          <w:tcPr>
            <w:tcW w:w="9180" w:type="dxa"/>
          </w:tcPr>
          <w:p w14:paraId="46B118DA"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67: How much information were you given about your condition and treatment?</w:t>
            </w:r>
          </w:p>
        </w:tc>
        <w:tc>
          <w:tcPr>
            <w:tcW w:w="1276" w:type="dxa"/>
          </w:tcPr>
          <w:p w14:paraId="13134B8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55973</w:t>
            </w:r>
          </w:p>
        </w:tc>
        <w:tc>
          <w:tcPr>
            <w:tcW w:w="1376" w:type="dxa"/>
          </w:tcPr>
          <w:p w14:paraId="66441AFB"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3.09</w:t>
            </w:r>
          </w:p>
        </w:tc>
        <w:tc>
          <w:tcPr>
            <w:tcW w:w="1662" w:type="dxa"/>
          </w:tcPr>
          <w:p w14:paraId="5DCBF2D6"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0.21</w:t>
            </w:r>
          </w:p>
        </w:tc>
      </w:tr>
      <w:tr w:rsidR="00367540" w:rsidRPr="00367540" w14:paraId="4414736C" w14:textId="77777777" w:rsidTr="00F57927">
        <w:tc>
          <w:tcPr>
            <w:tcW w:w="9180" w:type="dxa"/>
          </w:tcPr>
          <w:p w14:paraId="6D7A2042" w14:textId="77777777" w:rsidR="00367540" w:rsidRPr="00367540" w:rsidRDefault="00367540" w:rsidP="00F57927">
            <w:pPr>
              <w:rPr>
                <w:rFonts w:ascii="Arial" w:hAnsi="Arial" w:cs="Arial"/>
                <w:i/>
                <w:color w:val="000000" w:themeColor="text1"/>
                <w:sz w:val="24"/>
                <w:szCs w:val="24"/>
              </w:rPr>
            </w:pPr>
            <w:r w:rsidRPr="00367540">
              <w:rPr>
                <w:rFonts w:ascii="Arial" w:hAnsi="Arial" w:cs="Arial"/>
                <w:color w:val="000000" w:themeColor="text1"/>
                <w:sz w:val="24"/>
                <w:szCs w:val="24"/>
              </w:rPr>
              <w:t xml:space="preserve">68: Have you been offered a written assessment and care plan? </w:t>
            </w:r>
            <w:r w:rsidRPr="00367540">
              <w:rPr>
                <w:rFonts w:ascii="Arial" w:hAnsi="Arial" w:cs="Arial"/>
                <w:i/>
                <w:color w:val="000000" w:themeColor="text1"/>
                <w:sz w:val="24"/>
                <w:szCs w:val="24"/>
              </w:rPr>
              <w:t>A care plan is a document that sets out your needs and goals for caring for your cancer. It is an agreement or plan between you and your health professional to help meet those goals.</w:t>
            </w:r>
          </w:p>
        </w:tc>
        <w:tc>
          <w:tcPr>
            <w:tcW w:w="1276" w:type="dxa"/>
          </w:tcPr>
          <w:p w14:paraId="01348349"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48214</w:t>
            </w:r>
          </w:p>
        </w:tc>
        <w:tc>
          <w:tcPr>
            <w:tcW w:w="1376" w:type="dxa"/>
          </w:tcPr>
          <w:p w14:paraId="569D2C02"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8.20</w:t>
            </w:r>
          </w:p>
        </w:tc>
        <w:tc>
          <w:tcPr>
            <w:tcW w:w="1662" w:type="dxa"/>
          </w:tcPr>
          <w:p w14:paraId="66AE342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0.02</w:t>
            </w:r>
          </w:p>
        </w:tc>
      </w:tr>
      <w:tr w:rsidR="00367540" w:rsidRPr="00367540" w14:paraId="71699963" w14:textId="77777777" w:rsidTr="00F57927">
        <w:tc>
          <w:tcPr>
            <w:tcW w:w="9180" w:type="dxa"/>
          </w:tcPr>
          <w:p w14:paraId="5F9CBE3D"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69: Sometimes people with cancer feel they are treated as “a set of cancer symptoms”, rather than a whole person.  In your NHS care over the last year did you feel like that?</w:t>
            </w:r>
          </w:p>
        </w:tc>
        <w:tc>
          <w:tcPr>
            <w:tcW w:w="1276" w:type="dxa"/>
          </w:tcPr>
          <w:p w14:paraId="1B3B195B"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56778</w:t>
            </w:r>
          </w:p>
        </w:tc>
        <w:tc>
          <w:tcPr>
            <w:tcW w:w="1376" w:type="dxa"/>
          </w:tcPr>
          <w:p w14:paraId="454880D0"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9.55</w:t>
            </w:r>
          </w:p>
        </w:tc>
        <w:tc>
          <w:tcPr>
            <w:tcW w:w="1662" w:type="dxa"/>
          </w:tcPr>
          <w:p w14:paraId="098293B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0.01</w:t>
            </w:r>
          </w:p>
        </w:tc>
      </w:tr>
      <w:tr w:rsidR="00367540" w:rsidRPr="00367540" w14:paraId="4B3A86B2" w14:textId="77777777" w:rsidTr="00F57927">
        <w:tc>
          <w:tcPr>
            <w:tcW w:w="9180" w:type="dxa"/>
          </w:tcPr>
          <w:p w14:paraId="7B2E56D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70: Overall, how would you rate your care.</w:t>
            </w:r>
          </w:p>
        </w:tc>
        <w:tc>
          <w:tcPr>
            <w:tcW w:w="1276" w:type="dxa"/>
          </w:tcPr>
          <w:p w14:paraId="3BC7255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57124</w:t>
            </w:r>
          </w:p>
        </w:tc>
        <w:tc>
          <w:tcPr>
            <w:tcW w:w="1376" w:type="dxa"/>
          </w:tcPr>
          <w:p w14:paraId="61F05857"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3.59</w:t>
            </w:r>
          </w:p>
        </w:tc>
        <w:tc>
          <w:tcPr>
            <w:tcW w:w="1662" w:type="dxa"/>
          </w:tcPr>
          <w:p w14:paraId="5C79E45C" w14:textId="77777777" w:rsidR="00367540" w:rsidRPr="00367540" w:rsidRDefault="00367540" w:rsidP="00F57927">
            <w:pPr>
              <w:rPr>
                <w:rFonts w:ascii="Arial" w:hAnsi="Arial" w:cs="Arial"/>
                <w:color w:val="000000" w:themeColor="text1"/>
                <w:sz w:val="24"/>
                <w:szCs w:val="24"/>
              </w:rPr>
            </w:pPr>
            <w:r w:rsidRPr="00367540">
              <w:rPr>
                <w:rFonts w:ascii="Arial" w:hAnsi="Arial" w:cs="Arial"/>
                <w:color w:val="000000" w:themeColor="text1"/>
                <w:sz w:val="24"/>
                <w:szCs w:val="24"/>
              </w:rPr>
              <w:t>0.17</w:t>
            </w:r>
          </w:p>
        </w:tc>
      </w:tr>
    </w:tbl>
    <w:p w14:paraId="1F4E3C5F" w14:textId="77777777" w:rsidR="00367540" w:rsidRPr="00367540" w:rsidRDefault="00367540" w:rsidP="00367540">
      <w:pPr>
        <w:rPr>
          <w:rFonts w:ascii="Arial" w:hAnsi="Arial" w:cs="Arial"/>
          <w:color w:val="000000" w:themeColor="text1"/>
          <w:sz w:val="24"/>
          <w:szCs w:val="24"/>
        </w:rPr>
      </w:pPr>
    </w:p>
    <w:p w14:paraId="176EDCF5" w14:textId="77777777" w:rsidR="00367540" w:rsidRPr="00367540" w:rsidRDefault="00367540" w:rsidP="00367540">
      <w:pPr>
        <w:rPr>
          <w:color w:val="000000" w:themeColor="text1"/>
        </w:rPr>
      </w:pPr>
      <w:r w:rsidRPr="00367540">
        <w:rPr>
          <w:color w:val="000000" w:themeColor="text1"/>
          <w:vertAlign w:val="superscript"/>
        </w:rPr>
        <w:t xml:space="preserve">1 </w:t>
      </w:r>
      <w:r w:rsidRPr="00367540">
        <w:rPr>
          <w:color w:val="000000" w:themeColor="text1"/>
        </w:rPr>
        <w:t>Lower response to this question because completion was only necessary where participants answered ‘yes’ to Q30.</w:t>
      </w:r>
    </w:p>
    <w:p w14:paraId="131F71AF" w14:textId="77777777" w:rsidR="00367540" w:rsidRPr="00367540" w:rsidRDefault="00367540" w:rsidP="00367540">
      <w:pPr>
        <w:rPr>
          <w:color w:val="000000" w:themeColor="text1"/>
        </w:rPr>
      </w:pPr>
      <w:r w:rsidRPr="00367540">
        <w:rPr>
          <w:color w:val="000000" w:themeColor="text1"/>
          <w:vertAlign w:val="superscript"/>
        </w:rPr>
        <w:t>2</w:t>
      </w:r>
      <w:r w:rsidRPr="00367540">
        <w:rPr>
          <w:color w:val="000000" w:themeColor="text1"/>
        </w:rPr>
        <w:t xml:space="preserve"> Lower response rates as participants were only invited to complete these questions if they had answered ‘yes’ to Q32.</w:t>
      </w:r>
    </w:p>
    <w:p w14:paraId="3858EF69" w14:textId="77777777" w:rsidR="00367540" w:rsidRPr="00367540" w:rsidRDefault="00367540" w:rsidP="00367540">
      <w:pPr>
        <w:rPr>
          <w:rFonts w:ascii="Arial" w:hAnsi="Arial" w:cs="Arial"/>
          <w:color w:val="000000" w:themeColor="text1"/>
          <w:sz w:val="24"/>
          <w:szCs w:val="24"/>
        </w:rPr>
      </w:pPr>
    </w:p>
    <w:p w14:paraId="4FB5AAE4" w14:textId="77777777" w:rsidR="00F1725A" w:rsidRPr="00367540" w:rsidRDefault="00F1725A">
      <w:pPr>
        <w:rPr>
          <w:rFonts w:ascii="Arial" w:hAnsi="Arial" w:cs="Arial"/>
          <w:b/>
          <w:color w:val="000000" w:themeColor="text1"/>
          <w:sz w:val="24"/>
          <w:szCs w:val="24"/>
        </w:rPr>
      </w:pPr>
    </w:p>
    <w:sectPr w:rsidR="00F1725A" w:rsidRPr="00367540" w:rsidSect="0036754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08A32" w14:textId="77777777" w:rsidR="00840245" w:rsidRDefault="00840245" w:rsidP="00AF3924">
      <w:pPr>
        <w:spacing w:after="0" w:line="240" w:lineRule="auto"/>
      </w:pPr>
      <w:r>
        <w:separator/>
      </w:r>
    </w:p>
  </w:endnote>
  <w:endnote w:type="continuationSeparator" w:id="0">
    <w:p w14:paraId="352349EC" w14:textId="77777777" w:rsidR="00840245" w:rsidRDefault="00840245" w:rsidP="00AF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TIXGeneral-Regular">
    <w:charset w:val="00"/>
    <w:family w:val="auto"/>
    <w:pitch w:val="variable"/>
    <w:sig w:usb0="A00002FF" w:usb1="4203FDFF" w:usb2="02000020" w:usb3="00000000" w:csb0="800001FF" w:csb1="00000000"/>
  </w:font>
  <w:font w:name="STIXGeneral-Bold">
    <w:charset w:val="00"/>
    <w:family w:val="auto"/>
    <w:pitch w:val="variable"/>
    <w:sig w:usb0="A00002FF" w:usb1="42006DFF" w:usb2="02000000" w:usb3="00000000" w:csb0="8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36095" w14:textId="77777777" w:rsidR="00367540" w:rsidRDefault="00367540" w:rsidP="00AD69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CFE15" w14:textId="77777777" w:rsidR="00367540" w:rsidRDefault="00367540" w:rsidP="007D69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CEBC6" w14:textId="77777777" w:rsidR="00367540" w:rsidRDefault="00367540" w:rsidP="00AD69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A6DD688" w14:textId="77777777" w:rsidR="00367540" w:rsidRDefault="00367540" w:rsidP="007D69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8084C" w14:textId="77777777" w:rsidR="00840245" w:rsidRDefault="00840245" w:rsidP="00AF3924">
      <w:pPr>
        <w:spacing w:after="0" w:line="240" w:lineRule="auto"/>
      </w:pPr>
      <w:r>
        <w:separator/>
      </w:r>
    </w:p>
  </w:footnote>
  <w:footnote w:type="continuationSeparator" w:id="0">
    <w:p w14:paraId="6AB2002F" w14:textId="77777777" w:rsidR="00840245" w:rsidRDefault="00840245" w:rsidP="00AF3924">
      <w:pPr>
        <w:spacing w:after="0" w:line="240" w:lineRule="auto"/>
      </w:pPr>
      <w:r>
        <w:continuationSeparator/>
      </w:r>
    </w:p>
  </w:footnote>
  <w:footnote w:id="1">
    <w:p w14:paraId="74FD8111" w14:textId="77777777" w:rsidR="00367540" w:rsidRPr="0020443D" w:rsidRDefault="00367540" w:rsidP="00367540">
      <w:pPr>
        <w:pStyle w:val="FootnoteText"/>
        <w:rPr>
          <w:lang w:val="en-US"/>
        </w:rPr>
      </w:pPr>
      <w:r w:rsidRPr="0020443D">
        <w:rPr>
          <w:rStyle w:val="FootnoteReference"/>
        </w:rPr>
        <w:footnoteRef/>
      </w:r>
      <w:r w:rsidRPr="0020443D">
        <w:t xml:space="preserve"> </w:t>
      </w:r>
      <w:r w:rsidRPr="0020443D">
        <w:rPr>
          <w:lang w:val="en-US"/>
        </w:rPr>
        <w:t>Readers wishing to know more about development and administration of the NCPES are referred to the Quality Health website: https://www.quality-health.co.uk/surveys/national-cancer-patient-experience-survey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D524D" w14:textId="77777777" w:rsidR="00367540" w:rsidRPr="00F173D1" w:rsidRDefault="00367540" w:rsidP="00F173D1">
    <w:pPr>
      <w:pStyle w:val="Header"/>
    </w:pPr>
    <w:r w:rsidRPr="00F173D1">
      <w:t>Sexual orientation differences in cancer care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D3357"/>
    <w:multiLevelType w:val="hybridMultilevel"/>
    <w:tmpl w:val="826E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26D23"/>
    <w:multiLevelType w:val="hybridMultilevel"/>
    <w:tmpl w:val="2CE26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701452"/>
    <w:multiLevelType w:val="hybridMultilevel"/>
    <w:tmpl w:val="72F0C858"/>
    <w:lvl w:ilvl="0" w:tplc="90442C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D02B2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E87C5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18292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00724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5AFC6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97E140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E8184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DAF78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22E00AD"/>
    <w:multiLevelType w:val="hybridMultilevel"/>
    <w:tmpl w:val="7556ECBA"/>
    <w:lvl w:ilvl="0" w:tplc="3618B684">
      <w:start w:val="1"/>
      <w:numFmt w:val="bullet"/>
      <w:lvlText w:val=""/>
      <w:lvlJc w:val="left"/>
      <w:pPr>
        <w:tabs>
          <w:tab w:val="num" w:pos="567"/>
        </w:tabs>
        <w:ind w:left="567" w:hanging="567"/>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573961"/>
    <w:multiLevelType w:val="hybridMultilevel"/>
    <w:tmpl w:val="F8C64F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160B2B"/>
    <w:multiLevelType w:val="hybridMultilevel"/>
    <w:tmpl w:val="CE9A8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F70B75"/>
    <w:multiLevelType w:val="hybridMultilevel"/>
    <w:tmpl w:val="E334D086"/>
    <w:lvl w:ilvl="0" w:tplc="D9C6FD7A">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lvlOverride w:ilvl="0">
      <w:startOverride w:val="1"/>
      <w:lvl w:ilvl="0" w:tplc="90442C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3D02B2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CE87C5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8292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900724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5AFC6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97E140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7E8184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9DAF78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27"/>
    <w:rsid w:val="00002B45"/>
    <w:rsid w:val="0000337E"/>
    <w:rsid w:val="00004529"/>
    <w:rsid w:val="00007124"/>
    <w:rsid w:val="00011C83"/>
    <w:rsid w:val="00017595"/>
    <w:rsid w:val="00017AB6"/>
    <w:rsid w:val="00024120"/>
    <w:rsid w:val="00026588"/>
    <w:rsid w:val="000267E1"/>
    <w:rsid w:val="00040994"/>
    <w:rsid w:val="0004393E"/>
    <w:rsid w:val="00046DA8"/>
    <w:rsid w:val="0005447D"/>
    <w:rsid w:val="00054B29"/>
    <w:rsid w:val="0005529E"/>
    <w:rsid w:val="0005751F"/>
    <w:rsid w:val="00061CE7"/>
    <w:rsid w:val="00067D2E"/>
    <w:rsid w:val="00067FD6"/>
    <w:rsid w:val="00074CCD"/>
    <w:rsid w:val="0007535A"/>
    <w:rsid w:val="000935B0"/>
    <w:rsid w:val="000A2A73"/>
    <w:rsid w:val="000A4782"/>
    <w:rsid w:val="000A653B"/>
    <w:rsid w:val="000A7425"/>
    <w:rsid w:val="000B1B5E"/>
    <w:rsid w:val="000B3B55"/>
    <w:rsid w:val="000C0A97"/>
    <w:rsid w:val="000C16E6"/>
    <w:rsid w:val="000C5851"/>
    <w:rsid w:val="000D0CC2"/>
    <w:rsid w:val="000D0EDA"/>
    <w:rsid w:val="000D1035"/>
    <w:rsid w:val="000E148F"/>
    <w:rsid w:val="000E7BA2"/>
    <w:rsid w:val="000F210D"/>
    <w:rsid w:val="000F6437"/>
    <w:rsid w:val="0011062F"/>
    <w:rsid w:val="001175C3"/>
    <w:rsid w:val="001254F6"/>
    <w:rsid w:val="0013036F"/>
    <w:rsid w:val="00130C02"/>
    <w:rsid w:val="0013138D"/>
    <w:rsid w:val="00132A14"/>
    <w:rsid w:val="00132EFA"/>
    <w:rsid w:val="00135F32"/>
    <w:rsid w:val="00141693"/>
    <w:rsid w:val="0015102B"/>
    <w:rsid w:val="001515C1"/>
    <w:rsid w:val="001520F9"/>
    <w:rsid w:val="00161459"/>
    <w:rsid w:val="0016634D"/>
    <w:rsid w:val="00167CEB"/>
    <w:rsid w:val="001775BF"/>
    <w:rsid w:val="001869AE"/>
    <w:rsid w:val="0019028D"/>
    <w:rsid w:val="00196F99"/>
    <w:rsid w:val="00197076"/>
    <w:rsid w:val="001A2B8B"/>
    <w:rsid w:val="001A5241"/>
    <w:rsid w:val="001B08E4"/>
    <w:rsid w:val="001B21AF"/>
    <w:rsid w:val="001C10BB"/>
    <w:rsid w:val="001C3169"/>
    <w:rsid w:val="001C4DE8"/>
    <w:rsid w:val="001C596C"/>
    <w:rsid w:val="001D13AC"/>
    <w:rsid w:val="001D31A4"/>
    <w:rsid w:val="001D646A"/>
    <w:rsid w:val="001E452D"/>
    <w:rsid w:val="001E627D"/>
    <w:rsid w:val="001F0EB9"/>
    <w:rsid w:val="001F4BE2"/>
    <w:rsid w:val="00201362"/>
    <w:rsid w:val="0020443D"/>
    <w:rsid w:val="00204B7F"/>
    <w:rsid w:val="00221190"/>
    <w:rsid w:val="00231040"/>
    <w:rsid w:val="00237A82"/>
    <w:rsid w:val="002417CF"/>
    <w:rsid w:val="00253669"/>
    <w:rsid w:val="00256816"/>
    <w:rsid w:val="00257F9E"/>
    <w:rsid w:val="00265CE5"/>
    <w:rsid w:val="002677E2"/>
    <w:rsid w:val="002701F3"/>
    <w:rsid w:val="002713A2"/>
    <w:rsid w:val="00274560"/>
    <w:rsid w:val="00274E8B"/>
    <w:rsid w:val="00280DB2"/>
    <w:rsid w:val="00284053"/>
    <w:rsid w:val="002928CE"/>
    <w:rsid w:val="00293990"/>
    <w:rsid w:val="00293CA4"/>
    <w:rsid w:val="00295C60"/>
    <w:rsid w:val="002A028A"/>
    <w:rsid w:val="002A22ED"/>
    <w:rsid w:val="002A36D2"/>
    <w:rsid w:val="002A5C1B"/>
    <w:rsid w:val="002A6ECD"/>
    <w:rsid w:val="002A6F10"/>
    <w:rsid w:val="002A773C"/>
    <w:rsid w:val="002B2ADF"/>
    <w:rsid w:val="002C091C"/>
    <w:rsid w:val="002C69D9"/>
    <w:rsid w:val="002D2368"/>
    <w:rsid w:val="002D44AD"/>
    <w:rsid w:val="002D57B0"/>
    <w:rsid w:val="002D644C"/>
    <w:rsid w:val="002F0942"/>
    <w:rsid w:val="002F6B9C"/>
    <w:rsid w:val="002F7DB9"/>
    <w:rsid w:val="00301E56"/>
    <w:rsid w:val="00303A5B"/>
    <w:rsid w:val="003076D1"/>
    <w:rsid w:val="00313C9E"/>
    <w:rsid w:val="0031598C"/>
    <w:rsid w:val="00315E32"/>
    <w:rsid w:val="0033001B"/>
    <w:rsid w:val="003403B3"/>
    <w:rsid w:val="00346562"/>
    <w:rsid w:val="003476A5"/>
    <w:rsid w:val="003510E9"/>
    <w:rsid w:val="0035167F"/>
    <w:rsid w:val="00356DB5"/>
    <w:rsid w:val="00357DED"/>
    <w:rsid w:val="00367540"/>
    <w:rsid w:val="003713AE"/>
    <w:rsid w:val="003727C1"/>
    <w:rsid w:val="00373299"/>
    <w:rsid w:val="00375248"/>
    <w:rsid w:val="00376D36"/>
    <w:rsid w:val="00385C4D"/>
    <w:rsid w:val="00391F2C"/>
    <w:rsid w:val="00392A3B"/>
    <w:rsid w:val="00392FFC"/>
    <w:rsid w:val="003A3833"/>
    <w:rsid w:val="003A5AE6"/>
    <w:rsid w:val="003A632F"/>
    <w:rsid w:val="003B0DA4"/>
    <w:rsid w:val="003B292E"/>
    <w:rsid w:val="003B502E"/>
    <w:rsid w:val="003B7D20"/>
    <w:rsid w:val="003C5C4B"/>
    <w:rsid w:val="003D5C50"/>
    <w:rsid w:val="003E0656"/>
    <w:rsid w:val="003E35F7"/>
    <w:rsid w:val="003E466C"/>
    <w:rsid w:val="003F16E7"/>
    <w:rsid w:val="003F1C59"/>
    <w:rsid w:val="003F217B"/>
    <w:rsid w:val="003F26EF"/>
    <w:rsid w:val="003F3998"/>
    <w:rsid w:val="003F58CD"/>
    <w:rsid w:val="003F60A4"/>
    <w:rsid w:val="00403631"/>
    <w:rsid w:val="004109D5"/>
    <w:rsid w:val="00415A68"/>
    <w:rsid w:val="00415C85"/>
    <w:rsid w:val="00416C63"/>
    <w:rsid w:val="004214B5"/>
    <w:rsid w:val="004254B9"/>
    <w:rsid w:val="00432074"/>
    <w:rsid w:val="00435A3C"/>
    <w:rsid w:val="00441012"/>
    <w:rsid w:val="004427E6"/>
    <w:rsid w:val="004556FC"/>
    <w:rsid w:val="0045651D"/>
    <w:rsid w:val="00465478"/>
    <w:rsid w:val="00471689"/>
    <w:rsid w:val="00474187"/>
    <w:rsid w:val="00480C7E"/>
    <w:rsid w:val="00484604"/>
    <w:rsid w:val="004915EF"/>
    <w:rsid w:val="00493865"/>
    <w:rsid w:val="00496633"/>
    <w:rsid w:val="004A43EA"/>
    <w:rsid w:val="004A4413"/>
    <w:rsid w:val="004A4AFE"/>
    <w:rsid w:val="004A713B"/>
    <w:rsid w:val="004B1DCB"/>
    <w:rsid w:val="004B3340"/>
    <w:rsid w:val="004B6C89"/>
    <w:rsid w:val="004B711B"/>
    <w:rsid w:val="004C7762"/>
    <w:rsid w:val="004D0628"/>
    <w:rsid w:val="004D27CE"/>
    <w:rsid w:val="004E1E81"/>
    <w:rsid w:val="004E5DCA"/>
    <w:rsid w:val="005012E4"/>
    <w:rsid w:val="00514A23"/>
    <w:rsid w:val="00522AE0"/>
    <w:rsid w:val="005341C7"/>
    <w:rsid w:val="00553DC2"/>
    <w:rsid w:val="005543E2"/>
    <w:rsid w:val="00560F86"/>
    <w:rsid w:val="0057189A"/>
    <w:rsid w:val="00573B12"/>
    <w:rsid w:val="00574445"/>
    <w:rsid w:val="00576B21"/>
    <w:rsid w:val="00577670"/>
    <w:rsid w:val="00582558"/>
    <w:rsid w:val="00583A6A"/>
    <w:rsid w:val="0059052F"/>
    <w:rsid w:val="0059542A"/>
    <w:rsid w:val="0059649B"/>
    <w:rsid w:val="005A5EFA"/>
    <w:rsid w:val="005C3787"/>
    <w:rsid w:val="005C3DF8"/>
    <w:rsid w:val="005C66B1"/>
    <w:rsid w:val="005D2206"/>
    <w:rsid w:val="005D255A"/>
    <w:rsid w:val="005D3647"/>
    <w:rsid w:val="005E5ADD"/>
    <w:rsid w:val="005E7537"/>
    <w:rsid w:val="005F2DFE"/>
    <w:rsid w:val="005F341A"/>
    <w:rsid w:val="005F58EF"/>
    <w:rsid w:val="005F6F90"/>
    <w:rsid w:val="006024AA"/>
    <w:rsid w:val="00603C5D"/>
    <w:rsid w:val="00610D45"/>
    <w:rsid w:val="00613A09"/>
    <w:rsid w:val="00620AFB"/>
    <w:rsid w:val="0062125F"/>
    <w:rsid w:val="0062334F"/>
    <w:rsid w:val="006255E2"/>
    <w:rsid w:val="00625B2F"/>
    <w:rsid w:val="00626F3F"/>
    <w:rsid w:val="0063071F"/>
    <w:rsid w:val="00633D19"/>
    <w:rsid w:val="0063607F"/>
    <w:rsid w:val="006366F9"/>
    <w:rsid w:val="0065093C"/>
    <w:rsid w:val="006570DF"/>
    <w:rsid w:val="0066155E"/>
    <w:rsid w:val="0066409A"/>
    <w:rsid w:val="00665012"/>
    <w:rsid w:val="0067485A"/>
    <w:rsid w:val="00676A1A"/>
    <w:rsid w:val="00677433"/>
    <w:rsid w:val="0067766A"/>
    <w:rsid w:val="00682FE4"/>
    <w:rsid w:val="0068568B"/>
    <w:rsid w:val="00685B9F"/>
    <w:rsid w:val="0068721D"/>
    <w:rsid w:val="00694471"/>
    <w:rsid w:val="006955C2"/>
    <w:rsid w:val="00697D49"/>
    <w:rsid w:val="006A0BBE"/>
    <w:rsid w:val="006B0EC1"/>
    <w:rsid w:val="006C2FD3"/>
    <w:rsid w:val="006D0DEC"/>
    <w:rsid w:val="006D7B8E"/>
    <w:rsid w:val="006E0697"/>
    <w:rsid w:val="006E7CBE"/>
    <w:rsid w:val="006F1A36"/>
    <w:rsid w:val="006F2EDE"/>
    <w:rsid w:val="006F4D41"/>
    <w:rsid w:val="00700D09"/>
    <w:rsid w:val="00701383"/>
    <w:rsid w:val="007015E4"/>
    <w:rsid w:val="00701954"/>
    <w:rsid w:val="00703F24"/>
    <w:rsid w:val="007158CA"/>
    <w:rsid w:val="00727176"/>
    <w:rsid w:val="00727C00"/>
    <w:rsid w:val="00735844"/>
    <w:rsid w:val="00742FC5"/>
    <w:rsid w:val="00744F01"/>
    <w:rsid w:val="00746B6D"/>
    <w:rsid w:val="00752624"/>
    <w:rsid w:val="00752967"/>
    <w:rsid w:val="00752C6E"/>
    <w:rsid w:val="00753108"/>
    <w:rsid w:val="007546EF"/>
    <w:rsid w:val="0075575C"/>
    <w:rsid w:val="00755DDF"/>
    <w:rsid w:val="00762FCD"/>
    <w:rsid w:val="00780091"/>
    <w:rsid w:val="00780C39"/>
    <w:rsid w:val="007855FA"/>
    <w:rsid w:val="00791549"/>
    <w:rsid w:val="007918FC"/>
    <w:rsid w:val="00791DFA"/>
    <w:rsid w:val="00796668"/>
    <w:rsid w:val="007A08BA"/>
    <w:rsid w:val="007A1931"/>
    <w:rsid w:val="007B547B"/>
    <w:rsid w:val="007B5F6C"/>
    <w:rsid w:val="007C0E6B"/>
    <w:rsid w:val="007C51F2"/>
    <w:rsid w:val="007D3494"/>
    <w:rsid w:val="007D660D"/>
    <w:rsid w:val="007D69A5"/>
    <w:rsid w:val="007D78DA"/>
    <w:rsid w:val="007E3FC4"/>
    <w:rsid w:val="007E5930"/>
    <w:rsid w:val="007E60CF"/>
    <w:rsid w:val="007F1522"/>
    <w:rsid w:val="007F3CDA"/>
    <w:rsid w:val="007F4A78"/>
    <w:rsid w:val="007F566B"/>
    <w:rsid w:val="00802676"/>
    <w:rsid w:val="00803DF4"/>
    <w:rsid w:val="00803F5E"/>
    <w:rsid w:val="008052F0"/>
    <w:rsid w:val="00816A43"/>
    <w:rsid w:val="00820299"/>
    <w:rsid w:val="00823872"/>
    <w:rsid w:val="00830278"/>
    <w:rsid w:val="00831D03"/>
    <w:rsid w:val="00840245"/>
    <w:rsid w:val="00841BD3"/>
    <w:rsid w:val="008427E2"/>
    <w:rsid w:val="00842D58"/>
    <w:rsid w:val="00850485"/>
    <w:rsid w:val="00856989"/>
    <w:rsid w:val="00860B5A"/>
    <w:rsid w:val="00867D13"/>
    <w:rsid w:val="0087151D"/>
    <w:rsid w:val="00872129"/>
    <w:rsid w:val="00877022"/>
    <w:rsid w:val="00883AA0"/>
    <w:rsid w:val="00891D75"/>
    <w:rsid w:val="008A204A"/>
    <w:rsid w:val="008A2748"/>
    <w:rsid w:val="008B01DC"/>
    <w:rsid w:val="008B34F1"/>
    <w:rsid w:val="008C1140"/>
    <w:rsid w:val="008C27EA"/>
    <w:rsid w:val="008C4EF7"/>
    <w:rsid w:val="008C640E"/>
    <w:rsid w:val="008D7536"/>
    <w:rsid w:val="008E0122"/>
    <w:rsid w:val="008F045B"/>
    <w:rsid w:val="008F42B3"/>
    <w:rsid w:val="008F5ED8"/>
    <w:rsid w:val="00906C4E"/>
    <w:rsid w:val="0091308E"/>
    <w:rsid w:val="00916EC9"/>
    <w:rsid w:val="009207CD"/>
    <w:rsid w:val="009252E7"/>
    <w:rsid w:val="00927C9B"/>
    <w:rsid w:val="00933147"/>
    <w:rsid w:val="009415DB"/>
    <w:rsid w:val="009425CB"/>
    <w:rsid w:val="00943A03"/>
    <w:rsid w:val="00947743"/>
    <w:rsid w:val="00953AE0"/>
    <w:rsid w:val="0095490B"/>
    <w:rsid w:val="00954941"/>
    <w:rsid w:val="00962418"/>
    <w:rsid w:val="0096703D"/>
    <w:rsid w:val="00967D48"/>
    <w:rsid w:val="0097120D"/>
    <w:rsid w:val="009738A8"/>
    <w:rsid w:val="00977876"/>
    <w:rsid w:val="00980AF7"/>
    <w:rsid w:val="00987BA9"/>
    <w:rsid w:val="009922A6"/>
    <w:rsid w:val="009A0E2C"/>
    <w:rsid w:val="009A18BB"/>
    <w:rsid w:val="009A21AF"/>
    <w:rsid w:val="009A2D0F"/>
    <w:rsid w:val="009A6D4B"/>
    <w:rsid w:val="009A702A"/>
    <w:rsid w:val="009A7DA4"/>
    <w:rsid w:val="009B03F4"/>
    <w:rsid w:val="009B0DF6"/>
    <w:rsid w:val="009B50D9"/>
    <w:rsid w:val="009C0EEC"/>
    <w:rsid w:val="009C27BC"/>
    <w:rsid w:val="009C6E7A"/>
    <w:rsid w:val="009D335A"/>
    <w:rsid w:val="009D5578"/>
    <w:rsid w:val="009D61A9"/>
    <w:rsid w:val="009D6D4A"/>
    <w:rsid w:val="009E4C4A"/>
    <w:rsid w:val="009E668D"/>
    <w:rsid w:val="009E68F0"/>
    <w:rsid w:val="009F39F5"/>
    <w:rsid w:val="009F58AB"/>
    <w:rsid w:val="009F6E86"/>
    <w:rsid w:val="00A00662"/>
    <w:rsid w:val="00A0270F"/>
    <w:rsid w:val="00A04AC4"/>
    <w:rsid w:val="00A05A4F"/>
    <w:rsid w:val="00A113A6"/>
    <w:rsid w:val="00A11C17"/>
    <w:rsid w:val="00A13BCC"/>
    <w:rsid w:val="00A15FD3"/>
    <w:rsid w:val="00A16994"/>
    <w:rsid w:val="00A20D75"/>
    <w:rsid w:val="00A22427"/>
    <w:rsid w:val="00A254EA"/>
    <w:rsid w:val="00A2672B"/>
    <w:rsid w:val="00A304F4"/>
    <w:rsid w:val="00A30DEE"/>
    <w:rsid w:val="00A34E10"/>
    <w:rsid w:val="00A3760C"/>
    <w:rsid w:val="00A422BE"/>
    <w:rsid w:val="00A42E00"/>
    <w:rsid w:val="00A45CE6"/>
    <w:rsid w:val="00A52A34"/>
    <w:rsid w:val="00A53524"/>
    <w:rsid w:val="00A54A7C"/>
    <w:rsid w:val="00A569D0"/>
    <w:rsid w:val="00A6009A"/>
    <w:rsid w:val="00A603A0"/>
    <w:rsid w:val="00A61C14"/>
    <w:rsid w:val="00A6239B"/>
    <w:rsid w:val="00A647BF"/>
    <w:rsid w:val="00A7259B"/>
    <w:rsid w:val="00A72ECC"/>
    <w:rsid w:val="00A76B10"/>
    <w:rsid w:val="00A76F30"/>
    <w:rsid w:val="00A805A4"/>
    <w:rsid w:val="00A848A6"/>
    <w:rsid w:val="00A85242"/>
    <w:rsid w:val="00A85EAA"/>
    <w:rsid w:val="00A87332"/>
    <w:rsid w:val="00A97D9F"/>
    <w:rsid w:val="00AA0605"/>
    <w:rsid w:val="00AA116C"/>
    <w:rsid w:val="00AA29FE"/>
    <w:rsid w:val="00AA3D30"/>
    <w:rsid w:val="00AA3FEC"/>
    <w:rsid w:val="00AB25D6"/>
    <w:rsid w:val="00AC18C6"/>
    <w:rsid w:val="00AC1A27"/>
    <w:rsid w:val="00AD3240"/>
    <w:rsid w:val="00AD6373"/>
    <w:rsid w:val="00AD69FD"/>
    <w:rsid w:val="00AD6E1A"/>
    <w:rsid w:val="00AD74F1"/>
    <w:rsid w:val="00AE0D0C"/>
    <w:rsid w:val="00AE2351"/>
    <w:rsid w:val="00AE3D83"/>
    <w:rsid w:val="00AE4F2F"/>
    <w:rsid w:val="00AE5971"/>
    <w:rsid w:val="00AE5E5F"/>
    <w:rsid w:val="00AF1594"/>
    <w:rsid w:val="00AF3924"/>
    <w:rsid w:val="00AF61F0"/>
    <w:rsid w:val="00B0230E"/>
    <w:rsid w:val="00B02E55"/>
    <w:rsid w:val="00B03C05"/>
    <w:rsid w:val="00B12A9E"/>
    <w:rsid w:val="00B13995"/>
    <w:rsid w:val="00B14ED4"/>
    <w:rsid w:val="00B158A9"/>
    <w:rsid w:val="00B15B56"/>
    <w:rsid w:val="00B20181"/>
    <w:rsid w:val="00B22DEF"/>
    <w:rsid w:val="00B24832"/>
    <w:rsid w:val="00B249A6"/>
    <w:rsid w:val="00B362F5"/>
    <w:rsid w:val="00B460B2"/>
    <w:rsid w:val="00B60441"/>
    <w:rsid w:val="00B6082E"/>
    <w:rsid w:val="00B62560"/>
    <w:rsid w:val="00B80A84"/>
    <w:rsid w:val="00B84DD4"/>
    <w:rsid w:val="00B87CEE"/>
    <w:rsid w:val="00B940C1"/>
    <w:rsid w:val="00BA31AD"/>
    <w:rsid w:val="00BA356F"/>
    <w:rsid w:val="00BB0B86"/>
    <w:rsid w:val="00BB3910"/>
    <w:rsid w:val="00BC24CD"/>
    <w:rsid w:val="00BC2EFC"/>
    <w:rsid w:val="00BD01B5"/>
    <w:rsid w:val="00BD1175"/>
    <w:rsid w:val="00BD136A"/>
    <w:rsid w:val="00BD4923"/>
    <w:rsid w:val="00BE6E70"/>
    <w:rsid w:val="00BF3EDD"/>
    <w:rsid w:val="00BF50B9"/>
    <w:rsid w:val="00BF5FFC"/>
    <w:rsid w:val="00C04549"/>
    <w:rsid w:val="00C123DC"/>
    <w:rsid w:val="00C12927"/>
    <w:rsid w:val="00C12D26"/>
    <w:rsid w:val="00C14E1B"/>
    <w:rsid w:val="00C17B37"/>
    <w:rsid w:val="00C30190"/>
    <w:rsid w:val="00C44F3A"/>
    <w:rsid w:val="00C472D9"/>
    <w:rsid w:val="00C517B3"/>
    <w:rsid w:val="00C52BCF"/>
    <w:rsid w:val="00C53D71"/>
    <w:rsid w:val="00C53FBD"/>
    <w:rsid w:val="00C55B35"/>
    <w:rsid w:val="00C62570"/>
    <w:rsid w:val="00C64EF8"/>
    <w:rsid w:val="00C664B0"/>
    <w:rsid w:val="00C71F5A"/>
    <w:rsid w:val="00C746C0"/>
    <w:rsid w:val="00C75914"/>
    <w:rsid w:val="00C76A3C"/>
    <w:rsid w:val="00C8286D"/>
    <w:rsid w:val="00C82D3D"/>
    <w:rsid w:val="00C90AD4"/>
    <w:rsid w:val="00C91365"/>
    <w:rsid w:val="00C92808"/>
    <w:rsid w:val="00C949D0"/>
    <w:rsid w:val="00C95360"/>
    <w:rsid w:val="00CA48C4"/>
    <w:rsid w:val="00CA564F"/>
    <w:rsid w:val="00CA78E7"/>
    <w:rsid w:val="00CB0FAE"/>
    <w:rsid w:val="00CB268C"/>
    <w:rsid w:val="00CB4F02"/>
    <w:rsid w:val="00CB5E3E"/>
    <w:rsid w:val="00CB5F31"/>
    <w:rsid w:val="00CC142F"/>
    <w:rsid w:val="00CC3AE1"/>
    <w:rsid w:val="00CC4BF0"/>
    <w:rsid w:val="00CC4FA0"/>
    <w:rsid w:val="00CC5FD0"/>
    <w:rsid w:val="00CC7E7C"/>
    <w:rsid w:val="00CD3466"/>
    <w:rsid w:val="00CD6E87"/>
    <w:rsid w:val="00CD7466"/>
    <w:rsid w:val="00CF56AA"/>
    <w:rsid w:val="00CF7B67"/>
    <w:rsid w:val="00D11C17"/>
    <w:rsid w:val="00D11DD5"/>
    <w:rsid w:val="00D229EA"/>
    <w:rsid w:val="00D24C11"/>
    <w:rsid w:val="00D2531E"/>
    <w:rsid w:val="00D279C7"/>
    <w:rsid w:val="00D40EE2"/>
    <w:rsid w:val="00D41B2C"/>
    <w:rsid w:val="00D4347F"/>
    <w:rsid w:val="00D444EC"/>
    <w:rsid w:val="00D51CC5"/>
    <w:rsid w:val="00D56D2B"/>
    <w:rsid w:val="00D60A70"/>
    <w:rsid w:val="00D634FF"/>
    <w:rsid w:val="00D70661"/>
    <w:rsid w:val="00D713D6"/>
    <w:rsid w:val="00D72447"/>
    <w:rsid w:val="00D735D4"/>
    <w:rsid w:val="00D764F6"/>
    <w:rsid w:val="00DA1720"/>
    <w:rsid w:val="00DA3CBE"/>
    <w:rsid w:val="00DA7AD0"/>
    <w:rsid w:val="00DB13B5"/>
    <w:rsid w:val="00DC024F"/>
    <w:rsid w:val="00DC0F90"/>
    <w:rsid w:val="00DC1F68"/>
    <w:rsid w:val="00DC28CC"/>
    <w:rsid w:val="00DC2968"/>
    <w:rsid w:val="00DD0488"/>
    <w:rsid w:val="00DD1D50"/>
    <w:rsid w:val="00DD552B"/>
    <w:rsid w:val="00DD79B4"/>
    <w:rsid w:val="00DE1519"/>
    <w:rsid w:val="00DE2EF7"/>
    <w:rsid w:val="00DE4D48"/>
    <w:rsid w:val="00DE68D4"/>
    <w:rsid w:val="00DE7486"/>
    <w:rsid w:val="00DF0744"/>
    <w:rsid w:val="00DF4FCA"/>
    <w:rsid w:val="00DF555E"/>
    <w:rsid w:val="00E00DFD"/>
    <w:rsid w:val="00E00F7E"/>
    <w:rsid w:val="00E02415"/>
    <w:rsid w:val="00E04D5D"/>
    <w:rsid w:val="00E057C1"/>
    <w:rsid w:val="00E06F8F"/>
    <w:rsid w:val="00E15450"/>
    <w:rsid w:val="00E22799"/>
    <w:rsid w:val="00E2633A"/>
    <w:rsid w:val="00E3273D"/>
    <w:rsid w:val="00E3580E"/>
    <w:rsid w:val="00E35DA6"/>
    <w:rsid w:val="00E371E8"/>
    <w:rsid w:val="00E3789D"/>
    <w:rsid w:val="00E415E3"/>
    <w:rsid w:val="00E4409F"/>
    <w:rsid w:val="00E56EAF"/>
    <w:rsid w:val="00E66557"/>
    <w:rsid w:val="00E703F4"/>
    <w:rsid w:val="00E75AC8"/>
    <w:rsid w:val="00E76CF4"/>
    <w:rsid w:val="00E774CB"/>
    <w:rsid w:val="00E800C7"/>
    <w:rsid w:val="00E8363E"/>
    <w:rsid w:val="00E902B9"/>
    <w:rsid w:val="00E91F21"/>
    <w:rsid w:val="00E92B93"/>
    <w:rsid w:val="00E964B0"/>
    <w:rsid w:val="00EA3463"/>
    <w:rsid w:val="00EA4944"/>
    <w:rsid w:val="00EB357F"/>
    <w:rsid w:val="00EB37E1"/>
    <w:rsid w:val="00EB45B7"/>
    <w:rsid w:val="00EB5A9D"/>
    <w:rsid w:val="00EC22AC"/>
    <w:rsid w:val="00EC2C2F"/>
    <w:rsid w:val="00EC7537"/>
    <w:rsid w:val="00ED608D"/>
    <w:rsid w:val="00EE2548"/>
    <w:rsid w:val="00EE2860"/>
    <w:rsid w:val="00EE2F59"/>
    <w:rsid w:val="00EE344F"/>
    <w:rsid w:val="00EE63A4"/>
    <w:rsid w:val="00EF592C"/>
    <w:rsid w:val="00F01702"/>
    <w:rsid w:val="00F06BC2"/>
    <w:rsid w:val="00F1405E"/>
    <w:rsid w:val="00F1725A"/>
    <w:rsid w:val="00F173D1"/>
    <w:rsid w:val="00F175C8"/>
    <w:rsid w:val="00F176BD"/>
    <w:rsid w:val="00F268CD"/>
    <w:rsid w:val="00F27D2B"/>
    <w:rsid w:val="00F31086"/>
    <w:rsid w:val="00F31279"/>
    <w:rsid w:val="00F31E4B"/>
    <w:rsid w:val="00F47D8A"/>
    <w:rsid w:val="00F521D1"/>
    <w:rsid w:val="00F55340"/>
    <w:rsid w:val="00F573BB"/>
    <w:rsid w:val="00F57D43"/>
    <w:rsid w:val="00F65B7C"/>
    <w:rsid w:val="00F66F9A"/>
    <w:rsid w:val="00F71E1C"/>
    <w:rsid w:val="00F722D7"/>
    <w:rsid w:val="00F81CB1"/>
    <w:rsid w:val="00F939F7"/>
    <w:rsid w:val="00F95051"/>
    <w:rsid w:val="00F95C66"/>
    <w:rsid w:val="00FB0C7F"/>
    <w:rsid w:val="00FB33A2"/>
    <w:rsid w:val="00FB5421"/>
    <w:rsid w:val="00FB60C1"/>
    <w:rsid w:val="00FC5BEB"/>
    <w:rsid w:val="00FC5D62"/>
    <w:rsid w:val="00FD09CB"/>
    <w:rsid w:val="00FD14D9"/>
    <w:rsid w:val="00FD3096"/>
    <w:rsid w:val="00FD5067"/>
    <w:rsid w:val="00FD53A4"/>
    <w:rsid w:val="00FD584A"/>
    <w:rsid w:val="00FE3A56"/>
    <w:rsid w:val="00FE54E0"/>
    <w:rsid w:val="00FE5D59"/>
    <w:rsid w:val="00FE7C59"/>
    <w:rsid w:val="00FF23C1"/>
    <w:rsid w:val="00FF2763"/>
    <w:rsid w:val="00FF3FD6"/>
    <w:rsid w:val="00FF54DD"/>
    <w:rsid w:val="00FF6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99B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301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E7486"/>
    <w:rPr>
      <w:i/>
      <w:iCs/>
    </w:rPr>
  </w:style>
  <w:style w:type="character" w:styleId="Hyperlink">
    <w:name w:val="Hyperlink"/>
    <w:basedOn w:val="DefaultParagraphFont"/>
    <w:uiPriority w:val="99"/>
    <w:unhideWhenUsed/>
    <w:rsid w:val="005F6F90"/>
    <w:rPr>
      <w:color w:val="0000FF" w:themeColor="hyperlink"/>
      <w:u w:val="single"/>
    </w:rPr>
  </w:style>
  <w:style w:type="character" w:styleId="CommentReference">
    <w:name w:val="annotation reference"/>
    <w:basedOn w:val="DefaultParagraphFont"/>
    <w:uiPriority w:val="99"/>
    <w:semiHidden/>
    <w:unhideWhenUsed/>
    <w:rsid w:val="00D4347F"/>
    <w:rPr>
      <w:sz w:val="16"/>
      <w:szCs w:val="16"/>
    </w:rPr>
  </w:style>
  <w:style w:type="paragraph" w:styleId="CommentText">
    <w:name w:val="annotation text"/>
    <w:basedOn w:val="Normal"/>
    <w:link w:val="CommentTextChar"/>
    <w:uiPriority w:val="99"/>
    <w:unhideWhenUsed/>
    <w:rsid w:val="00D4347F"/>
    <w:pPr>
      <w:spacing w:line="240" w:lineRule="auto"/>
    </w:pPr>
    <w:rPr>
      <w:sz w:val="20"/>
      <w:szCs w:val="20"/>
    </w:rPr>
  </w:style>
  <w:style w:type="character" w:customStyle="1" w:styleId="CommentTextChar">
    <w:name w:val="Comment Text Char"/>
    <w:basedOn w:val="DefaultParagraphFont"/>
    <w:link w:val="CommentText"/>
    <w:uiPriority w:val="99"/>
    <w:rsid w:val="00D4347F"/>
    <w:rPr>
      <w:sz w:val="20"/>
      <w:szCs w:val="20"/>
    </w:rPr>
  </w:style>
  <w:style w:type="paragraph" w:styleId="CommentSubject">
    <w:name w:val="annotation subject"/>
    <w:basedOn w:val="CommentText"/>
    <w:next w:val="CommentText"/>
    <w:link w:val="CommentSubjectChar"/>
    <w:uiPriority w:val="99"/>
    <w:semiHidden/>
    <w:unhideWhenUsed/>
    <w:rsid w:val="00D4347F"/>
    <w:rPr>
      <w:b/>
      <w:bCs/>
    </w:rPr>
  </w:style>
  <w:style w:type="character" w:customStyle="1" w:styleId="CommentSubjectChar">
    <w:name w:val="Comment Subject Char"/>
    <w:basedOn w:val="CommentTextChar"/>
    <w:link w:val="CommentSubject"/>
    <w:uiPriority w:val="99"/>
    <w:semiHidden/>
    <w:rsid w:val="00D4347F"/>
    <w:rPr>
      <w:b/>
      <w:bCs/>
      <w:sz w:val="20"/>
      <w:szCs w:val="20"/>
    </w:rPr>
  </w:style>
  <w:style w:type="paragraph" w:styleId="BalloonText">
    <w:name w:val="Balloon Text"/>
    <w:basedOn w:val="Normal"/>
    <w:link w:val="BalloonTextChar"/>
    <w:uiPriority w:val="99"/>
    <w:semiHidden/>
    <w:unhideWhenUsed/>
    <w:rsid w:val="00D43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47F"/>
    <w:rPr>
      <w:rFonts w:ascii="Tahoma" w:hAnsi="Tahoma" w:cs="Tahoma"/>
      <w:sz w:val="16"/>
      <w:szCs w:val="16"/>
    </w:rPr>
  </w:style>
  <w:style w:type="paragraph" w:styleId="ListParagraph">
    <w:name w:val="List Paragraph"/>
    <w:basedOn w:val="Normal"/>
    <w:uiPriority w:val="34"/>
    <w:qFormat/>
    <w:rsid w:val="00CD6E87"/>
    <w:pPr>
      <w:ind w:left="720"/>
      <w:contextualSpacing/>
    </w:pPr>
  </w:style>
  <w:style w:type="paragraph" w:styleId="Revision">
    <w:name w:val="Revision"/>
    <w:hidden/>
    <w:uiPriority w:val="99"/>
    <w:semiHidden/>
    <w:rsid w:val="00CF7B67"/>
    <w:pPr>
      <w:spacing w:after="0" w:line="240" w:lineRule="auto"/>
    </w:pPr>
  </w:style>
  <w:style w:type="table" w:styleId="TableGrid">
    <w:name w:val="Table Grid"/>
    <w:basedOn w:val="TableNormal"/>
    <w:uiPriority w:val="59"/>
    <w:rsid w:val="00011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07124"/>
  </w:style>
  <w:style w:type="character" w:customStyle="1" w:styleId="Heading1Char">
    <w:name w:val="Heading 1 Char"/>
    <w:basedOn w:val="DefaultParagraphFont"/>
    <w:link w:val="Heading1"/>
    <w:uiPriority w:val="9"/>
    <w:rsid w:val="00C30190"/>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C30190"/>
    <w:rPr>
      <w:i/>
      <w:iCs/>
    </w:rPr>
  </w:style>
  <w:style w:type="paragraph" w:styleId="NormalWeb">
    <w:name w:val="Normal (Web)"/>
    <w:basedOn w:val="Normal"/>
    <w:uiPriority w:val="99"/>
    <w:unhideWhenUsed/>
    <w:rsid w:val="007B5F6C"/>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132A14"/>
    <w:rPr>
      <w:color w:val="800080" w:themeColor="followedHyperlink"/>
      <w:u w:val="single"/>
    </w:rPr>
  </w:style>
  <w:style w:type="paragraph" w:styleId="Header">
    <w:name w:val="header"/>
    <w:basedOn w:val="Normal"/>
    <w:link w:val="HeaderChar"/>
    <w:uiPriority w:val="99"/>
    <w:unhideWhenUsed/>
    <w:rsid w:val="00AF39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3924"/>
  </w:style>
  <w:style w:type="paragraph" w:styleId="Footer">
    <w:name w:val="footer"/>
    <w:basedOn w:val="Normal"/>
    <w:link w:val="FooterChar"/>
    <w:uiPriority w:val="99"/>
    <w:unhideWhenUsed/>
    <w:rsid w:val="00AF39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3924"/>
  </w:style>
  <w:style w:type="paragraph" w:styleId="FootnoteText">
    <w:name w:val="footnote text"/>
    <w:basedOn w:val="Normal"/>
    <w:link w:val="FootnoteTextChar"/>
    <w:uiPriority w:val="99"/>
    <w:unhideWhenUsed/>
    <w:rsid w:val="00CB5E3E"/>
    <w:pPr>
      <w:spacing w:after="0" w:line="240" w:lineRule="auto"/>
    </w:pPr>
    <w:rPr>
      <w:sz w:val="24"/>
      <w:szCs w:val="24"/>
    </w:rPr>
  </w:style>
  <w:style w:type="character" w:customStyle="1" w:styleId="FootnoteTextChar">
    <w:name w:val="Footnote Text Char"/>
    <w:basedOn w:val="DefaultParagraphFont"/>
    <w:link w:val="FootnoteText"/>
    <w:uiPriority w:val="99"/>
    <w:rsid w:val="00CB5E3E"/>
    <w:rPr>
      <w:sz w:val="24"/>
      <w:szCs w:val="24"/>
    </w:rPr>
  </w:style>
  <w:style w:type="character" w:styleId="FootnoteReference">
    <w:name w:val="footnote reference"/>
    <w:basedOn w:val="DefaultParagraphFont"/>
    <w:uiPriority w:val="99"/>
    <w:unhideWhenUsed/>
    <w:rsid w:val="00CB5E3E"/>
    <w:rPr>
      <w:vertAlign w:val="superscript"/>
    </w:rPr>
  </w:style>
  <w:style w:type="paragraph" w:customStyle="1" w:styleId="Default">
    <w:name w:val="Default"/>
    <w:rsid w:val="002A36D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styleId="PageNumber">
    <w:name w:val="page number"/>
    <w:basedOn w:val="DefaultParagraphFont"/>
    <w:uiPriority w:val="99"/>
    <w:semiHidden/>
    <w:unhideWhenUsed/>
    <w:rsid w:val="007D6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5580">
      <w:bodyDiv w:val="1"/>
      <w:marLeft w:val="0"/>
      <w:marRight w:val="0"/>
      <w:marTop w:val="0"/>
      <w:marBottom w:val="0"/>
      <w:divBdr>
        <w:top w:val="none" w:sz="0" w:space="0" w:color="auto"/>
        <w:left w:val="none" w:sz="0" w:space="0" w:color="auto"/>
        <w:bottom w:val="none" w:sz="0" w:space="0" w:color="auto"/>
        <w:right w:val="none" w:sz="0" w:space="0" w:color="auto"/>
      </w:divBdr>
    </w:div>
    <w:div w:id="56632791">
      <w:bodyDiv w:val="1"/>
      <w:marLeft w:val="0"/>
      <w:marRight w:val="0"/>
      <w:marTop w:val="0"/>
      <w:marBottom w:val="0"/>
      <w:divBdr>
        <w:top w:val="none" w:sz="0" w:space="0" w:color="auto"/>
        <w:left w:val="none" w:sz="0" w:space="0" w:color="auto"/>
        <w:bottom w:val="none" w:sz="0" w:space="0" w:color="auto"/>
        <w:right w:val="none" w:sz="0" w:space="0" w:color="auto"/>
      </w:divBdr>
    </w:div>
    <w:div w:id="383918136">
      <w:bodyDiv w:val="1"/>
      <w:marLeft w:val="0"/>
      <w:marRight w:val="0"/>
      <w:marTop w:val="0"/>
      <w:marBottom w:val="0"/>
      <w:divBdr>
        <w:top w:val="none" w:sz="0" w:space="0" w:color="auto"/>
        <w:left w:val="none" w:sz="0" w:space="0" w:color="auto"/>
        <w:bottom w:val="none" w:sz="0" w:space="0" w:color="auto"/>
        <w:right w:val="none" w:sz="0" w:space="0" w:color="auto"/>
      </w:divBdr>
      <w:divsChild>
        <w:div w:id="1819377059">
          <w:marLeft w:val="0"/>
          <w:marRight w:val="0"/>
          <w:marTop w:val="0"/>
          <w:marBottom w:val="0"/>
          <w:divBdr>
            <w:top w:val="none" w:sz="0" w:space="0" w:color="auto"/>
            <w:left w:val="none" w:sz="0" w:space="0" w:color="auto"/>
            <w:bottom w:val="none" w:sz="0" w:space="0" w:color="auto"/>
            <w:right w:val="none" w:sz="0" w:space="0" w:color="auto"/>
          </w:divBdr>
          <w:divsChild>
            <w:div w:id="116416088">
              <w:marLeft w:val="0"/>
              <w:marRight w:val="0"/>
              <w:marTop w:val="0"/>
              <w:marBottom w:val="0"/>
              <w:divBdr>
                <w:top w:val="none" w:sz="0" w:space="0" w:color="auto"/>
                <w:left w:val="none" w:sz="0" w:space="0" w:color="auto"/>
                <w:bottom w:val="none" w:sz="0" w:space="0" w:color="auto"/>
                <w:right w:val="none" w:sz="0" w:space="0" w:color="auto"/>
              </w:divBdr>
              <w:divsChild>
                <w:div w:id="16191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57993">
      <w:bodyDiv w:val="1"/>
      <w:marLeft w:val="0"/>
      <w:marRight w:val="0"/>
      <w:marTop w:val="0"/>
      <w:marBottom w:val="0"/>
      <w:divBdr>
        <w:top w:val="none" w:sz="0" w:space="0" w:color="auto"/>
        <w:left w:val="none" w:sz="0" w:space="0" w:color="auto"/>
        <w:bottom w:val="none" w:sz="0" w:space="0" w:color="auto"/>
        <w:right w:val="none" w:sz="0" w:space="0" w:color="auto"/>
      </w:divBdr>
    </w:div>
    <w:div w:id="984118542">
      <w:bodyDiv w:val="1"/>
      <w:marLeft w:val="0"/>
      <w:marRight w:val="0"/>
      <w:marTop w:val="0"/>
      <w:marBottom w:val="0"/>
      <w:divBdr>
        <w:top w:val="none" w:sz="0" w:space="0" w:color="auto"/>
        <w:left w:val="none" w:sz="0" w:space="0" w:color="auto"/>
        <w:bottom w:val="none" w:sz="0" w:space="0" w:color="auto"/>
        <w:right w:val="none" w:sz="0" w:space="0" w:color="auto"/>
      </w:divBdr>
    </w:div>
    <w:div w:id="1060666218">
      <w:bodyDiv w:val="1"/>
      <w:marLeft w:val="0"/>
      <w:marRight w:val="0"/>
      <w:marTop w:val="0"/>
      <w:marBottom w:val="0"/>
      <w:divBdr>
        <w:top w:val="none" w:sz="0" w:space="0" w:color="auto"/>
        <w:left w:val="none" w:sz="0" w:space="0" w:color="auto"/>
        <w:bottom w:val="none" w:sz="0" w:space="0" w:color="auto"/>
        <w:right w:val="none" w:sz="0" w:space="0" w:color="auto"/>
      </w:divBdr>
      <w:divsChild>
        <w:div w:id="113181384">
          <w:marLeft w:val="0"/>
          <w:marRight w:val="150"/>
          <w:marTop w:val="0"/>
          <w:marBottom w:val="0"/>
          <w:divBdr>
            <w:top w:val="none" w:sz="0" w:space="0" w:color="auto"/>
            <w:left w:val="none" w:sz="0" w:space="0" w:color="auto"/>
            <w:bottom w:val="none" w:sz="0" w:space="0" w:color="auto"/>
            <w:right w:val="none" w:sz="0" w:space="0" w:color="auto"/>
          </w:divBdr>
          <w:divsChild>
            <w:div w:id="392045567">
              <w:marLeft w:val="0"/>
              <w:marRight w:val="0"/>
              <w:marTop w:val="0"/>
              <w:marBottom w:val="0"/>
              <w:divBdr>
                <w:top w:val="none" w:sz="0" w:space="0" w:color="auto"/>
                <w:left w:val="none" w:sz="0" w:space="0" w:color="auto"/>
                <w:bottom w:val="none" w:sz="0" w:space="0" w:color="auto"/>
                <w:right w:val="none" w:sz="0" w:space="0" w:color="auto"/>
              </w:divBdr>
              <w:divsChild>
                <w:div w:id="1760053987">
                  <w:marLeft w:val="0"/>
                  <w:marRight w:val="0"/>
                  <w:marTop w:val="0"/>
                  <w:marBottom w:val="0"/>
                  <w:divBdr>
                    <w:top w:val="none" w:sz="0" w:space="0" w:color="auto"/>
                    <w:left w:val="none" w:sz="0" w:space="0" w:color="auto"/>
                    <w:bottom w:val="none" w:sz="0" w:space="0" w:color="auto"/>
                    <w:right w:val="none" w:sz="0" w:space="0" w:color="auto"/>
                  </w:divBdr>
                  <w:divsChild>
                    <w:div w:id="1415124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15502112">
      <w:bodyDiv w:val="1"/>
      <w:marLeft w:val="0"/>
      <w:marRight w:val="0"/>
      <w:marTop w:val="0"/>
      <w:marBottom w:val="0"/>
      <w:divBdr>
        <w:top w:val="none" w:sz="0" w:space="0" w:color="auto"/>
        <w:left w:val="none" w:sz="0" w:space="0" w:color="auto"/>
        <w:bottom w:val="none" w:sz="0" w:space="0" w:color="auto"/>
        <w:right w:val="none" w:sz="0" w:space="0" w:color="auto"/>
      </w:divBdr>
      <w:divsChild>
        <w:div w:id="411857306">
          <w:marLeft w:val="0"/>
          <w:marRight w:val="150"/>
          <w:marTop w:val="0"/>
          <w:marBottom w:val="0"/>
          <w:divBdr>
            <w:top w:val="none" w:sz="0" w:space="0" w:color="auto"/>
            <w:left w:val="none" w:sz="0" w:space="0" w:color="auto"/>
            <w:bottom w:val="none" w:sz="0" w:space="0" w:color="auto"/>
            <w:right w:val="none" w:sz="0" w:space="0" w:color="auto"/>
          </w:divBdr>
          <w:divsChild>
            <w:div w:id="699745869">
              <w:marLeft w:val="0"/>
              <w:marRight w:val="0"/>
              <w:marTop w:val="0"/>
              <w:marBottom w:val="0"/>
              <w:divBdr>
                <w:top w:val="none" w:sz="0" w:space="0" w:color="auto"/>
                <w:left w:val="none" w:sz="0" w:space="0" w:color="auto"/>
                <w:bottom w:val="none" w:sz="0" w:space="0" w:color="auto"/>
                <w:right w:val="none" w:sz="0" w:space="0" w:color="auto"/>
              </w:divBdr>
              <w:divsChild>
                <w:div w:id="67534377">
                  <w:marLeft w:val="0"/>
                  <w:marRight w:val="0"/>
                  <w:marTop w:val="0"/>
                  <w:marBottom w:val="0"/>
                  <w:divBdr>
                    <w:top w:val="none" w:sz="0" w:space="0" w:color="auto"/>
                    <w:left w:val="none" w:sz="0" w:space="0" w:color="auto"/>
                    <w:bottom w:val="none" w:sz="0" w:space="0" w:color="auto"/>
                    <w:right w:val="none" w:sz="0" w:space="0" w:color="auto"/>
                  </w:divBdr>
                  <w:divsChild>
                    <w:div w:id="95409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82706307">
      <w:bodyDiv w:val="1"/>
      <w:marLeft w:val="0"/>
      <w:marRight w:val="0"/>
      <w:marTop w:val="0"/>
      <w:marBottom w:val="0"/>
      <w:divBdr>
        <w:top w:val="none" w:sz="0" w:space="0" w:color="auto"/>
        <w:left w:val="none" w:sz="0" w:space="0" w:color="auto"/>
        <w:bottom w:val="none" w:sz="0" w:space="0" w:color="auto"/>
        <w:right w:val="none" w:sz="0" w:space="0" w:color="auto"/>
      </w:divBdr>
    </w:div>
    <w:div w:id="1415083161">
      <w:bodyDiv w:val="1"/>
      <w:marLeft w:val="0"/>
      <w:marRight w:val="0"/>
      <w:marTop w:val="0"/>
      <w:marBottom w:val="0"/>
      <w:divBdr>
        <w:top w:val="none" w:sz="0" w:space="0" w:color="auto"/>
        <w:left w:val="none" w:sz="0" w:space="0" w:color="auto"/>
        <w:bottom w:val="none" w:sz="0" w:space="0" w:color="auto"/>
        <w:right w:val="none" w:sz="0" w:space="0" w:color="auto"/>
      </w:divBdr>
      <w:divsChild>
        <w:div w:id="1154221432">
          <w:marLeft w:val="0"/>
          <w:marRight w:val="0"/>
          <w:marTop w:val="0"/>
          <w:marBottom w:val="0"/>
          <w:divBdr>
            <w:top w:val="none" w:sz="0" w:space="0" w:color="auto"/>
            <w:left w:val="none" w:sz="0" w:space="0" w:color="auto"/>
            <w:bottom w:val="none" w:sz="0" w:space="0" w:color="auto"/>
            <w:right w:val="none" w:sz="0" w:space="0" w:color="auto"/>
          </w:divBdr>
          <w:divsChild>
            <w:div w:id="27217350">
              <w:marLeft w:val="0"/>
              <w:marRight w:val="0"/>
              <w:marTop w:val="0"/>
              <w:marBottom w:val="0"/>
              <w:divBdr>
                <w:top w:val="none" w:sz="0" w:space="0" w:color="auto"/>
                <w:left w:val="none" w:sz="0" w:space="0" w:color="auto"/>
                <w:bottom w:val="none" w:sz="0" w:space="0" w:color="auto"/>
                <w:right w:val="none" w:sz="0" w:space="0" w:color="auto"/>
              </w:divBdr>
              <w:divsChild>
                <w:div w:id="935597888">
                  <w:marLeft w:val="0"/>
                  <w:marRight w:val="0"/>
                  <w:marTop w:val="0"/>
                  <w:marBottom w:val="0"/>
                  <w:divBdr>
                    <w:top w:val="none" w:sz="0" w:space="0" w:color="auto"/>
                    <w:left w:val="none" w:sz="0" w:space="0" w:color="auto"/>
                    <w:bottom w:val="none" w:sz="0" w:space="0" w:color="auto"/>
                    <w:right w:val="none" w:sz="0" w:space="0" w:color="auto"/>
                  </w:divBdr>
                  <w:divsChild>
                    <w:div w:id="1649089796">
                      <w:marLeft w:val="0"/>
                      <w:marRight w:val="0"/>
                      <w:marTop w:val="0"/>
                      <w:marBottom w:val="0"/>
                      <w:divBdr>
                        <w:top w:val="none" w:sz="0" w:space="0" w:color="auto"/>
                        <w:left w:val="none" w:sz="0" w:space="0" w:color="auto"/>
                        <w:bottom w:val="none" w:sz="0" w:space="0" w:color="auto"/>
                        <w:right w:val="none" w:sz="0" w:space="0" w:color="auto"/>
                      </w:divBdr>
                      <w:divsChild>
                        <w:div w:id="255796963">
                          <w:marLeft w:val="0"/>
                          <w:marRight w:val="0"/>
                          <w:marTop w:val="0"/>
                          <w:marBottom w:val="0"/>
                          <w:divBdr>
                            <w:top w:val="none" w:sz="0" w:space="0" w:color="auto"/>
                            <w:left w:val="none" w:sz="0" w:space="0" w:color="auto"/>
                            <w:bottom w:val="none" w:sz="0" w:space="0" w:color="auto"/>
                            <w:right w:val="none" w:sz="0" w:space="0" w:color="auto"/>
                          </w:divBdr>
                          <w:divsChild>
                            <w:div w:id="1545675589">
                              <w:marLeft w:val="0"/>
                              <w:marRight w:val="0"/>
                              <w:marTop w:val="0"/>
                              <w:marBottom w:val="0"/>
                              <w:divBdr>
                                <w:top w:val="none" w:sz="0" w:space="0" w:color="auto"/>
                                <w:left w:val="none" w:sz="0" w:space="0" w:color="auto"/>
                                <w:bottom w:val="none" w:sz="0" w:space="0" w:color="auto"/>
                                <w:right w:val="none" w:sz="0" w:space="0" w:color="auto"/>
                              </w:divBdr>
                              <w:divsChild>
                                <w:div w:id="14694416">
                                  <w:marLeft w:val="0"/>
                                  <w:marRight w:val="0"/>
                                  <w:marTop w:val="0"/>
                                  <w:marBottom w:val="0"/>
                                  <w:divBdr>
                                    <w:top w:val="none" w:sz="0" w:space="0" w:color="auto"/>
                                    <w:left w:val="none" w:sz="0" w:space="0" w:color="auto"/>
                                    <w:bottom w:val="none" w:sz="0" w:space="0" w:color="auto"/>
                                    <w:right w:val="none" w:sz="0" w:space="0" w:color="auto"/>
                                  </w:divBdr>
                                  <w:divsChild>
                                    <w:div w:id="1758282727">
                                      <w:marLeft w:val="0"/>
                                      <w:marRight w:val="0"/>
                                      <w:marTop w:val="0"/>
                                      <w:marBottom w:val="0"/>
                                      <w:divBdr>
                                        <w:top w:val="none" w:sz="0" w:space="0" w:color="auto"/>
                                        <w:left w:val="none" w:sz="0" w:space="0" w:color="auto"/>
                                        <w:bottom w:val="none" w:sz="0" w:space="0" w:color="auto"/>
                                        <w:right w:val="none" w:sz="0" w:space="0" w:color="auto"/>
                                      </w:divBdr>
                                      <w:divsChild>
                                        <w:div w:id="1346831666">
                                          <w:marLeft w:val="0"/>
                                          <w:marRight w:val="0"/>
                                          <w:marTop w:val="0"/>
                                          <w:marBottom w:val="0"/>
                                          <w:divBdr>
                                            <w:top w:val="none" w:sz="0" w:space="0" w:color="auto"/>
                                            <w:left w:val="none" w:sz="0" w:space="0" w:color="auto"/>
                                            <w:bottom w:val="none" w:sz="0" w:space="0" w:color="auto"/>
                                            <w:right w:val="none" w:sz="0" w:space="0" w:color="auto"/>
                                          </w:divBdr>
                                          <w:divsChild>
                                            <w:div w:id="457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331326">
      <w:bodyDiv w:val="1"/>
      <w:marLeft w:val="0"/>
      <w:marRight w:val="0"/>
      <w:marTop w:val="0"/>
      <w:marBottom w:val="0"/>
      <w:divBdr>
        <w:top w:val="none" w:sz="0" w:space="0" w:color="auto"/>
        <w:left w:val="none" w:sz="0" w:space="0" w:color="auto"/>
        <w:bottom w:val="none" w:sz="0" w:space="0" w:color="auto"/>
        <w:right w:val="none" w:sz="0" w:space="0" w:color="auto"/>
      </w:divBdr>
      <w:divsChild>
        <w:div w:id="74056236">
          <w:marLeft w:val="0"/>
          <w:marRight w:val="0"/>
          <w:marTop w:val="0"/>
          <w:marBottom w:val="0"/>
          <w:divBdr>
            <w:top w:val="none" w:sz="0" w:space="0" w:color="auto"/>
            <w:left w:val="none" w:sz="0" w:space="0" w:color="auto"/>
            <w:bottom w:val="none" w:sz="0" w:space="0" w:color="auto"/>
            <w:right w:val="none" w:sz="0" w:space="0" w:color="auto"/>
          </w:divBdr>
        </w:div>
        <w:div w:id="1431658522">
          <w:marLeft w:val="0"/>
          <w:marRight w:val="0"/>
          <w:marTop w:val="0"/>
          <w:marBottom w:val="0"/>
          <w:divBdr>
            <w:top w:val="none" w:sz="0" w:space="0" w:color="auto"/>
            <w:left w:val="none" w:sz="0" w:space="0" w:color="auto"/>
            <w:bottom w:val="none" w:sz="0" w:space="0" w:color="auto"/>
            <w:right w:val="none" w:sz="0" w:space="0" w:color="auto"/>
          </w:divBdr>
        </w:div>
        <w:div w:id="1499886156">
          <w:marLeft w:val="0"/>
          <w:marRight w:val="0"/>
          <w:marTop w:val="0"/>
          <w:marBottom w:val="0"/>
          <w:divBdr>
            <w:top w:val="none" w:sz="0" w:space="0" w:color="auto"/>
            <w:left w:val="none" w:sz="0" w:space="0" w:color="auto"/>
            <w:bottom w:val="none" w:sz="0" w:space="0" w:color="auto"/>
            <w:right w:val="none" w:sz="0" w:space="0" w:color="auto"/>
          </w:divBdr>
        </w:div>
      </w:divsChild>
    </w:div>
    <w:div w:id="2064475026">
      <w:bodyDiv w:val="1"/>
      <w:marLeft w:val="0"/>
      <w:marRight w:val="0"/>
      <w:marTop w:val="0"/>
      <w:marBottom w:val="0"/>
      <w:divBdr>
        <w:top w:val="none" w:sz="0" w:space="0" w:color="auto"/>
        <w:left w:val="none" w:sz="0" w:space="0" w:color="auto"/>
        <w:bottom w:val="none" w:sz="0" w:space="0" w:color="auto"/>
        <w:right w:val="none" w:sz="0" w:space="0" w:color="auto"/>
      </w:divBdr>
      <w:divsChild>
        <w:div w:id="451822636">
          <w:marLeft w:val="0"/>
          <w:marRight w:val="0"/>
          <w:marTop w:val="0"/>
          <w:marBottom w:val="0"/>
          <w:divBdr>
            <w:top w:val="none" w:sz="0" w:space="0" w:color="auto"/>
            <w:left w:val="none" w:sz="0" w:space="0" w:color="auto"/>
            <w:bottom w:val="none" w:sz="0" w:space="0" w:color="auto"/>
            <w:right w:val="none" w:sz="0" w:space="0" w:color="auto"/>
          </w:divBdr>
          <w:divsChild>
            <w:div w:id="1153253204">
              <w:marLeft w:val="0"/>
              <w:marRight w:val="0"/>
              <w:marTop w:val="0"/>
              <w:marBottom w:val="0"/>
              <w:divBdr>
                <w:top w:val="none" w:sz="0" w:space="0" w:color="auto"/>
                <w:left w:val="none" w:sz="0" w:space="0" w:color="auto"/>
                <w:bottom w:val="none" w:sz="0" w:space="0" w:color="auto"/>
                <w:right w:val="none" w:sz="0" w:space="0" w:color="auto"/>
              </w:divBdr>
              <w:divsChild>
                <w:div w:id="1432819008">
                  <w:marLeft w:val="0"/>
                  <w:marRight w:val="0"/>
                  <w:marTop w:val="0"/>
                  <w:marBottom w:val="0"/>
                  <w:divBdr>
                    <w:top w:val="none" w:sz="0" w:space="0" w:color="auto"/>
                    <w:left w:val="none" w:sz="0" w:space="0" w:color="auto"/>
                    <w:bottom w:val="none" w:sz="0" w:space="0" w:color="auto"/>
                    <w:right w:val="none" w:sz="0" w:space="0" w:color="auto"/>
                  </w:divBdr>
                  <w:divsChild>
                    <w:div w:id="877162146">
                      <w:marLeft w:val="0"/>
                      <w:marRight w:val="0"/>
                      <w:marTop w:val="0"/>
                      <w:marBottom w:val="0"/>
                      <w:divBdr>
                        <w:top w:val="none" w:sz="0" w:space="0" w:color="auto"/>
                        <w:left w:val="none" w:sz="0" w:space="0" w:color="auto"/>
                        <w:bottom w:val="none" w:sz="0" w:space="0" w:color="auto"/>
                        <w:right w:val="none" w:sz="0" w:space="0" w:color="auto"/>
                      </w:divBdr>
                      <w:divsChild>
                        <w:div w:id="321280334">
                          <w:marLeft w:val="0"/>
                          <w:marRight w:val="0"/>
                          <w:marTop w:val="0"/>
                          <w:marBottom w:val="0"/>
                          <w:divBdr>
                            <w:top w:val="none" w:sz="0" w:space="0" w:color="auto"/>
                            <w:left w:val="none" w:sz="0" w:space="0" w:color="auto"/>
                            <w:bottom w:val="none" w:sz="0" w:space="0" w:color="auto"/>
                            <w:right w:val="none" w:sz="0" w:space="0" w:color="auto"/>
                          </w:divBdr>
                          <w:divsChild>
                            <w:div w:id="226232581">
                              <w:marLeft w:val="0"/>
                              <w:marRight w:val="0"/>
                              <w:marTop w:val="0"/>
                              <w:marBottom w:val="0"/>
                              <w:divBdr>
                                <w:top w:val="none" w:sz="0" w:space="0" w:color="auto"/>
                                <w:left w:val="none" w:sz="0" w:space="0" w:color="auto"/>
                                <w:bottom w:val="none" w:sz="0" w:space="0" w:color="auto"/>
                                <w:right w:val="none" w:sz="0" w:space="0" w:color="auto"/>
                              </w:divBdr>
                              <w:divsChild>
                                <w:div w:id="930814584">
                                  <w:marLeft w:val="0"/>
                                  <w:marRight w:val="0"/>
                                  <w:marTop w:val="0"/>
                                  <w:marBottom w:val="0"/>
                                  <w:divBdr>
                                    <w:top w:val="none" w:sz="0" w:space="0" w:color="auto"/>
                                    <w:left w:val="none" w:sz="0" w:space="0" w:color="auto"/>
                                    <w:bottom w:val="none" w:sz="0" w:space="0" w:color="auto"/>
                                    <w:right w:val="none" w:sz="0" w:space="0" w:color="auto"/>
                                  </w:divBdr>
                                  <w:divsChild>
                                    <w:div w:id="1417360209">
                                      <w:marLeft w:val="0"/>
                                      <w:marRight w:val="0"/>
                                      <w:marTop w:val="0"/>
                                      <w:marBottom w:val="0"/>
                                      <w:divBdr>
                                        <w:top w:val="none" w:sz="0" w:space="0" w:color="auto"/>
                                        <w:left w:val="none" w:sz="0" w:space="0" w:color="auto"/>
                                        <w:bottom w:val="none" w:sz="0" w:space="0" w:color="auto"/>
                                        <w:right w:val="none" w:sz="0" w:space="0" w:color="auto"/>
                                      </w:divBdr>
                                      <w:divsChild>
                                        <w:div w:id="2003240799">
                                          <w:marLeft w:val="0"/>
                                          <w:marRight w:val="0"/>
                                          <w:marTop w:val="0"/>
                                          <w:marBottom w:val="0"/>
                                          <w:divBdr>
                                            <w:top w:val="none" w:sz="0" w:space="0" w:color="auto"/>
                                            <w:left w:val="none" w:sz="0" w:space="0" w:color="auto"/>
                                            <w:bottom w:val="none" w:sz="0" w:space="0" w:color="auto"/>
                                            <w:right w:val="none" w:sz="0" w:space="0" w:color="auto"/>
                                          </w:divBdr>
                                          <w:divsChild>
                                            <w:div w:id="15482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106556">
      <w:bodyDiv w:val="1"/>
      <w:marLeft w:val="0"/>
      <w:marRight w:val="0"/>
      <w:marTop w:val="0"/>
      <w:marBottom w:val="0"/>
      <w:divBdr>
        <w:top w:val="none" w:sz="0" w:space="0" w:color="auto"/>
        <w:left w:val="none" w:sz="0" w:space="0" w:color="auto"/>
        <w:bottom w:val="none" w:sz="0" w:space="0" w:color="auto"/>
        <w:right w:val="none" w:sz="0" w:space="0" w:color="auto"/>
      </w:divBdr>
    </w:div>
    <w:div w:id="213563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chart" Target="charts/chart9.xml"/><Relationship Id="rId21" Type="http://schemas.openxmlformats.org/officeDocument/2006/relationships/chart" Target="charts/chart10.xml"/><Relationship Id="rId22" Type="http://schemas.openxmlformats.org/officeDocument/2006/relationships/chart" Target="charts/chart11.xml"/><Relationship Id="rId23" Type="http://schemas.openxmlformats.org/officeDocument/2006/relationships/chart" Target="charts/chart12.xml"/><Relationship Id="rId24" Type="http://schemas.openxmlformats.org/officeDocument/2006/relationships/chart" Target="charts/chart13.xml"/><Relationship Id="rId25" Type="http://schemas.openxmlformats.org/officeDocument/2006/relationships/chart" Target="charts/chart14.xml"/><Relationship Id="rId26" Type="http://schemas.openxmlformats.org/officeDocument/2006/relationships/chart" Target="charts/chart15.xml"/><Relationship Id="rId27" Type="http://schemas.openxmlformats.org/officeDocument/2006/relationships/chart" Target="charts/chart16.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chart" Target="charts/chart6.xml"/><Relationship Id="rId18" Type="http://schemas.openxmlformats.org/officeDocument/2006/relationships/chart" Target="charts/chart7.xml"/><Relationship Id="rId19" Type="http://schemas.openxmlformats.org/officeDocument/2006/relationships/chart" Target="charts/chart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5255/UKDA-SN-7400-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s-home-k\home-006\mhsc11\Windows_Data\Desktop\NHW\Interpretation_abbrev.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s-home-k\home-006\mhsc11\Windows_Data\Desktop\NHW\Interpretation_abbrev.xlsx" TargetMode="External"/><Relationship Id="rId2" Type="http://schemas.openxmlformats.org/officeDocument/2006/relationships/chartUserShapes" Target="../drawings/drawing9.xml"/></Relationships>
</file>

<file path=word/charts/_rels/chart11.xml.rels><?xml version="1.0" encoding="UTF-8" standalone="yes"?>
<Relationships xmlns="http://schemas.openxmlformats.org/package/2006/relationships"><Relationship Id="rId1" Type="http://schemas.openxmlformats.org/officeDocument/2006/relationships/oleObject" Target="file:///\\fs-home-k\home-006\mhsc11\Windows_Data\Desktop\NHW\Interpretation_abbrev.xlsx" TargetMode="External"/><Relationship Id="rId2" Type="http://schemas.openxmlformats.org/officeDocument/2006/relationships/chartUserShapes" Target="../drawings/drawing10.xml"/></Relationships>
</file>

<file path=word/charts/_rels/chart12.xml.rels><?xml version="1.0" encoding="UTF-8" standalone="yes"?>
<Relationships xmlns="http://schemas.openxmlformats.org/package/2006/relationships"><Relationship Id="rId1" Type="http://schemas.openxmlformats.org/officeDocument/2006/relationships/oleObject" Target="file:///\\fs-home-k\home-006\mhsc11\Windows_Data\Desktop\NHW\Interpretation_abbrev.xlsx" TargetMode="External"/><Relationship Id="rId2" Type="http://schemas.openxmlformats.org/officeDocument/2006/relationships/chartUserShapes" Target="../drawings/drawing11.xml"/></Relationships>
</file>

<file path=word/charts/_rels/chart13.xml.rels><?xml version="1.0" encoding="UTF-8" standalone="yes"?>
<Relationships xmlns="http://schemas.openxmlformats.org/package/2006/relationships"><Relationship Id="rId1" Type="http://schemas.openxmlformats.org/officeDocument/2006/relationships/oleObject" Target="file:///\\fs-home-k\home-006\mhsc11\Windows_Data\Desktop\NHW\Interpretation_abbrev.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s-home-k\home-006\mhsc11\Windows_Data\Desktop\NHW\Interpretation_abbrev.xlsx" TargetMode="External"/><Relationship Id="rId2" Type="http://schemas.openxmlformats.org/officeDocument/2006/relationships/chartUserShapes" Target="../drawings/drawing12.xml"/></Relationships>
</file>

<file path=word/charts/_rels/chart15.xml.rels><?xml version="1.0" encoding="UTF-8" standalone="yes"?>
<Relationships xmlns="http://schemas.openxmlformats.org/package/2006/relationships"><Relationship Id="rId1" Type="http://schemas.openxmlformats.org/officeDocument/2006/relationships/oleObject" Target="file:///\\fs-home-k\home-006\mhsc11\Windows_Data\Desktop\NHW\Interpretation_abbrev.xlsx" TargetMode="External"/><Relationship Id="rId2" Type="http://schemas.openxmlformats.org/officeDocument/2006/relationships/chartUserShapes" Target="../drawings/drawing13.xml"/></Relationships>
</file>

<file path=word/charts/_rels/chart16.xml.rels><?xml version="1.0" encoding="UTF-8" standalone="yes"?>
<Relationships xmlns="http://schemas.openxmlformats.org/package/2006/relationships"><Relationship Id="rId1" Type="http://schemas.openxmlformats.org/officeDocument/2006/relationships/oleObject" Target="file:///\\fs-home-k\home-006\mhsc11\Windows_Data\Desktop\NHW\Interpretation_abbrev.xlsx" TargetMode="External"/><Relationship Id="rId2" Type="http://schemas.openxmlformats.org/officeDocument/2006/relationships/chartUserShapes" Target="../drawings/drawing14.xml"/></Relationships>
</file>

<file path=word/charts/_rels/chart2.xml.rels><?xml version="1.0" encoding="UTF-8" standalone="yes"?>
<Relationships xmlns="http://schemas.openxmlformats.org/package/2006/relationships"><Relationship Id="rId1" Type="http://schemas.openxmlformats.org/officeDocument/2006/relationships/oleObject" Target="file:///\\fs-home-k\home-006\mhsc11\Windows_Data\Desktop\NHW\Interpretation_abbrev.xlsx" TargetMode="External"/><Relationship Id="rId2"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1" Type="http://schemas.openxmlformats.org/officeDocument/2006/relationships/oleObject" Target="file:///\\fs-home-k\home-006\mhsc11\Windows_Data\Desktop\NHW\Interpretation_abbrev.xlsx" TargetMode="External"/><Relationship Id="rId2"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1" Type="http://schemas.openxmlformats.org/officeDocument/2006/relationships/oleObject" Target="file:///\\fs-home-k\home-006\mhsc11\Windows_Data\Desktop\NHW\Interpretation_abbrev.xlsx" TargetMode="External"/><Relationship Id="rId2"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1" Type="http://schemas.openxmlformats.org/officeDocument/2006/relationships/oleObject" Target="file:///\\fs-home-k\home-006\mhsc11\Windows_Data\Desktop\NHW\Interpretation_abbrev.xlsx" TargetMode="External"/><Relationship Id="rId2" Type="http://schemas.openxmlformats.org/officeDocument/2006/relationships/chartUserShapes" Target="../drawings/drawing4.xml"/></Relationships>
</file>

<file path=word/charts/_rels/chart6.xml.rels><?xml version="1.0" encoding="UTF-8" standalone="yes"?>
<Relationships xmlns="http://schemas.openxmlformats.org/package/2006/relationships"><Relationship Id="rId1" Type="http://schemas.openxmlformats.org/officeDocument/2006/relationships/oleObject" Target="file:///\\fs-home-k\home-006\mhsc11\Windows_Data\Desktop\NHW\Interpretation_abbrev.xlsx" TargetMode="External"/><Relationship Id="rId2" Type="http://schemas.openxmlformats.org/officeDocument/2006/relationships/chartUserShapes" Target="../drawings/drawing5.xml"/></Relationships>
</file>

<file path=word/charts/_rels/chart7.xml.rels><?xml version="1.0" encoding="UTF-8" standalone="yes"?>
<Relationships xmlns="http://schemas.openxmlformats.org/package/2006/relationships"><Relationship Id="rId1" Type="http://schemas.openxmlformats.org/officeDocument/2006/relationships/oleObject" Target="file:///\\fs-home-k\home-006\mhsc11\Windows_Data\Desktop\NHW\Interpretation_abbrev.xlsx" TargetMode="External"/><Relationship Id="rId2" Type="http://schemas.openxmlformats.org/officeDocument/2006/relationships/chartUserShapes" Target="../drawings/drawing6.xml"/></Relationships>
</file>

<file path=word/charts/_rels/chart8.xml.rels><?xml version="1.0" encoding="UTF-8" standalone="yes"?>
<Relationships xmlns="http://schemas.openxmlformats.org/package/2006/relationships"><Relationship Id="rId1" Type="http://schemas.openxmlformats.org/officeDocument/2006/relationships/oleObject" Target="file:///\\fs-home-k\home-006\mhsc11\Windows_Data\Desktop\NHW\Interpretation_abbrev.xlsx" TargetMode="External"/><Relationship Id="rId2" Type="http://schemas.openxmlformats.org/officeDocument/2006/relationships/chartUserShapes" Target="../drawings/drawing7.xml"/></Relationships>
</file>

<file path=word/charts/_rels/chart9.xml.rels><?xml version="1.0" encoding="UTF-8" standalone="yes"?>
<Relationships xmlns="http://schemas.openxmlformats.org/package/2006/relationships"><Relationship Id="rId1" Type="http://schemas.openxmlformats.org/officeDocument/2006/relationships/oleObject" Target="file:///\\fs-home-k\home-006\mhsc11\Windows_Data\Desktop\NHW\Interpretation_abbrev.xlsx" TargetMode="External"/><Relationship Id="rId2" Type="http://schemas.openxmlformats.org/officeDocument/2006/relationships/chartUserShapes" Target="../drawings/drawing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GB" sz="800"/>
              <a:t>Diagnostic tests in last 12 months?</a:t>
            </a:r>
          </a:p>
        </c:rich>
      </c:tx>
      <c:overlay val="0"/>
      <c:spPr>
        <a:noFill/>
        <a:ln>
          <a:noFill/>
        </a:ln>
        <a:effectLst/>
      </c:spPr>
    </c:title>
    <c:autoTitleDeleted val="0"/>
    <c:plotArea>
      <c:layout>
        <c:manualLayout>
          <c:layoutTarget val="inner"/>
          <c:xMode val="edge"/>
          <c:yMode val="edge"/>
          <c:x val="0.149491001951719"/>
          <c:y val="0.262594083547232"/>
          <c:w val="0.773899293167596"/>
          <c:h val="0.460901882191943"/>
        </c:manualLayout>
      </c:layout>
      <c:barChart>
        <c:barDir val="bar"/>
        <c:grouping val="stacked"/>
        <c:varyColors val="0"/>
        <c:ser>
          <c:idx val="0"/>
          <c:order val="0"/>
          <c:tx>
            <c:strRef>
              <c:f>Reanalysis200116!$C$3</c:f>
              <c:strCache>
                <c:ptCount val="1"/>
                <c:pt idx="0">
                  <c:v>Yes</c:v>
                </c:pt>
              </c:strCache>
            </c:strRef>
          </c:tx>
          <c:spPr>
            <a:solidFill>
              <a:schemeClr val="dk1">
                <a:tint val="88500"/>
              </a:schemeClr>
            </a:solidFill>
            <a:ln>
              <a:noFill/>
            </a:ln>
            <a:effectLst/>
          </c:spPr>
          <c:invertIfNegative val="0"/>
          <c:cat>
            <c:strRef>
              <c:f>Reanalysis200116!$D$2:$F$2</c:f>
              <c:strCache>
                <c:ptCount val="3"/>
                <c:pt idx="0">
                  <c:v>H</c:v>
                </c:pt>
                <c:pt idx="1">
                  <c:v>B</c:v>
                </c:pt>
                <c:pt idx="2">
                  <c:v>L/G</c:v>
                </c:pt>
              </c:strCache>
            </c:strRef>
          </c:cat>
          <c:val>
            <c:numRef>
              <c:f>Reanalysis200116!$D$3:$F$3</c:f>
              <c:numCache>
                <c:formatCode>General</c:formatCode>
                <c:ptCount val="3"/>
                <c:pt idx="0">
                  <c:v>0.8937967</c:v>
                </c:pt>
                <c:pt idx="1">
                  <c:v>0.8214845</c:v>
                </c:pt>
                <c:pt idx="2">
                  <c:v>0.8970208</c:v>
                </c:pt>
              </c:numCache>
            </c:numRef>
          </c:val>
        </c:ser>
        <c:ser>
          <c:idx val="1"/>
          <c:order val="1"/>
          <c:tx>
            <c:strRef>
              <c:f>Reanalysis200116!$C$4</c:f>
              <c:strCache>
                <c:ptCount val="1"/>
                <c:pt idx="0">
                  <c:v>No</c:v>
                </c:pt>
              </c:strCache>
            </c:strRef>
          </c:tx>
          <c:spPr>
            <a:solidFill>
              <a:schemeClr val="dk1">
                <a:tint val="55000"/>
              </a:schemeClr>
            </a:solidFill>
            <a:ln>
              <a:noFill/>
            </a:ln>
            <a:effectLst/>
          </c:spPr>
          <c:invertIfNegative val="0"/>
          <c:cat>
            <c:strRef>
              <c:f>Reanalysis200116!$D$2:$F$2</c:f>
              <c:strCache>
                <c:ptCount val="3"/>
                <c:pt idx="0">
                  <c:v>H</c:v>
                </c:pt>
                <c:pt idx="1">
                  <c:v>B</c:v>
                </c:pt>
                <c:pt idx="2">
                  <c:v>L/G</c:v>
                </c:pt>
              </c:strCache>
            </c:strRef>
          </c:cat>
          <c:val>
            <c:numRef>
              <c:f>Reanalysis200116!$D$4:$F$4</c:f>
              <c:numCache>
                <c:formatCode>General</c:formatCode>
                <c:ptCount val="3"/>
                <c:pt idx="0">
                  <c:v>0.1062033</c:v>
                </c:pt>
                <c:pt idx="1">
                  <c:v>0.1785155</c:v>
                </c:pt>
                <c:pt idx="2">
                  <c:v>0.1029792</c:v>
                </c:pt>
              </c:numCache>
            </c:numRef>
          </c:val>
        </c:ser>
        <c:dLbls>
          <c:showLegendKey val="0"/>
          <c:showVal val="0"/>
          <c:showCatName val="0"/>
          <c:showSerName val="0"/>
          <c:showPercent val="0"/>
          <c:showBubbleSize val="0"/>
        </c:dLbls>
        <c:gapWidth val="150"/>
        <c:overlap val="100"/>
        <c:axId val="-1063751024"/>
        <c:axId val="-1063748976"/>
      </c:barChart>
      <c:catAx>
        <c:axId val="-1063751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63748976"/>
        <c:crosses val="autoZero"/>
        <c:auto val="1"/>
        <c:lblAlgn val="ctr"/>
        <c:lblOffset val="100"/>
        <c:noMultiLvlLbl val="0"/>
      </c:catAx>
      <c:valAx>
        <c:axId val="-1063748976"/>
        <c:scaling>
          <c:orientation val="minMax"/>
          <c:max val="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63751024"/>
        <c:crosses val="autoZero"/>
        <c:crossBetween val="between"/>
      </c:valAx>
      <c:spPr>
        <a:noFill/>
        <a:ln>
          <a:noFill/>
        </a:ln>
        <a:effectLst/>
      </c:spPr>
    </c:plotArea>
    <c:legend>
      <c:legendPos val="b"/>
      <c:layout>
        <c:manualLayout>
          <c:xMode val="edge"/>
          <c:yMode val="edge"/>
          <c:x val="0.366020183966272"/>
          <c:y val="0.835312546672733"/>
          <c:w val="0.267959169026248"/>
          <c:h val="0.13822075725316"/>
        </c:manualLayout>
      </c:layout>
      <c:overlay val="1"/>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GB"/>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70494202898551"/>
          <c:y val="0.259941520467836"/>
          <c:w val="0.748029468599034"/>
          <c:h val="0.471217543859649"/>
        </c:manualLayout>
      </c:layout>
      <c:barChart>
        <c:barDir val="bar"/>
        <c:grouping val="stacked"/>
        <c:varyColors val="0"/>
        <c:ser>
          <c:idx val="0"/>
          <c:order val="0"/>
          <c:tx>
            <c:strRef>
              <c:f>Reanalysis200116!$C$32</c:f>
              <c:strCache>
                <c:ptCount val="1"/>
                <c:pt idx="0">
                  <c:v>Definitely</c:v>
                </c:pt>
              </c:strCache>
            </c:strRef>
          </c:tx>
          <c:spPr>
            <a:solidFill>
              <a:schemeClr val="dk1">
                <a:tint val="88500"/>
              </a:schemeClr>
            </a:solidFill>
            <a:ln>
              <a:noFill/>
            </a:ln>
            <a:effectLst/>
          </c:spPr>
          <c:invertIfNegative val="0"/>
          <c:cat>
            <c:strRef>
              <c:f>Reanalysis200116!$D$2:$F$2</c:f>
              <c:strCache>
                <c:ptCount val="3"/>
                <c:pt idx="0">
                  <c:v>H</c:v>
                </c:pt>
                <c:pt idx="1">
                  <c:v>B</c:v>
                </c:pt>
                <c:pt idx="2">
                  <c:v>L/G</c:v>
                </c:pt>
              </c:strCache>
            </c:strRef>
          </c:cat>
          <c:val>
            <c:numRef>
              <c:f>Reanalysis200116!$D$32:$F$32</c:f>
              <c:numCache>
                <c:formatCode>General</c:formatCode>
                <c:ptCount val="3"/>
                <c:pt idx="0">
                  <c:v>0.5592646</c:v>
                </c:pt>
                <c:pt idx="1">
                  <c:v>0.4218808</c:v>
                </c:pt>
                <c:pt idx="2">
                  <c:v>0.4670163</c:v>
                </c:pt>
              </c:numCache>
            </c:numRef>
          </c:val>
        </c:ser>
        <c:ser>
          <c:idx val="1"/>
          <c:order val="1"/>
          <c:tx>
            <c:strRef>
              <c:f>Reanalysis200116!$C$33</c:f>
              <c:strCache>
                <c:ptCount val="1"/>
                <c:pt idx="0">
                  <c:v>To some extent</c:v>
                </c:pt>
              </c:strCache>
            </c:strRef>
          </c:tx>
          <c:spPr>
            <a:solidFill>
              <a:schemeClr val="dk1">
                <a:tint val="55000"/>
              </a:schemeClr>
            </a:solidFill>
            <a:ln>
              <a:noFill/>
            </a:ln>
            <a:effectLst/>
          </c:spPr>
          <c:invertIfNegative val="0"/>
          <c:cat>
            <c:strRef>
              <c:f>Reanalysis200116!$D$2:$F$2</c:f>
              <c:strCache>
                <c:ptCount val="3"/>
                <c:pt idx="0">
                  <c:v>H</c:v>
                </c:pt>
                <c:pt idx="1">
                  <c:v>B</c:v>
                </c:pt>
                <c:pt idx="2">
                  <c:v>L/G</c:v>
                </c:pt>
              </c:strCache>
            </c:strRef>
          </c:cat>
          <c:val>
            <c:numRef>
              <c:f>Reanalysis200116!$D$33:$F$33</c:f>
              <c:numCache>
                <c:formatCode>General</c:formatCode>
                <c:ptCount val="3"/>
                <c:pt idx="0">
                  <c:v>0.2318111</c:v>
                </c:pt>
                <c:pt idx="1">
                  <c:v>0.2772052</c:v>
                </c:pt>
                <c:pt idx="2">
                  <c:v>0.2318148</c:v>
                </c:pt>
              </c:numCache>
            </c:numRef>
          </c:val>
        </c:ser>
        <c:ser>
          <c:idx val="2"/>
          <c:order val="2"/>
          <c:tx>
            <c:strRef>
              <c:f>Reanalysis200116!$C$34</c:f>
              <c:strCache>
                <c:ptCount val="1"/>
                <c:pt idx="0">
                  <c:v>No</c:v>
                </c:pt>
              </c:strCache>
            </c:strRef>
          </c:tx>
          <c:spPr>
            <a:solidFill>
              <a:schemeClr val="dk1">
                <a:tint val="75000"/>
              </a:schemeClr>
            </a:solidFill>
            <a:ln>
              <a:noFill/>
            </a:ln>
            <a:effectLst/>
          </c:spPr>
          <c:invertIfNegative val="0"/>
          <c:cat>
            <c:strRef>
              <c:f>Reanalysis200116!$D$2:$F$2</c:f>
              <c:strCache>
                <c:ptCount val="3"/>
                <c:pt idx="0">
                  <c:v>H</c:v>
                </c:pt>
                <c:pt idx="1">
                  <c:v>B</c:v>
                </c:pt>
                <c:pt idx="2">
                  <c:v>L/G</c:v>
                </c:pt>
              </c:strCache>
            </c:strRef>
          </c:cat>
          <c:val>
            <c:numRef>
              <c:f>Reanalysis200116!$D$34:$F$34</c:f>
              <c:numCache>
                <c:formatCode>General</c:formatCode>
                <c:ptCount val="3"/>
                <c:pt idx="0">
                  <c:v>0.0546736</c:v>
                </c:pt>
                <c:pt idx="1">
                  <c:v>0.0739292</c:v>
                </c:pt>
                <c:pt idx="2">
                  <c:v>0.0409664</c:v>
                </c:pt>
              </c:numCache>
            </c:numRef>
          </c:val>
        </c:ser>
        <c:ser>
          <c:idx val="3"/>
          <c:order val="3"/>
          <c:tx>
            <c:strRef>
              <c:f>Reanalysis200116!$C$35</c:f>
              <c:strCache>
                <c:ptCount val="1"/>
                <c:pt idx="0">
                  <c:v>No family involved</c:v>
                </c:pt>
              </c:strCache>
            </c:strRef>
          </c:tx>
          <c:spPr>
            <a:solidFill>
              <a:schemeClr val="dk1">
                <a:tint val="98500"/>
              </a:schemeClr>
            </a:solidFill>
            <a:ln>
              <a:noFill/>
            </a:ln>
            <a:effectLst/>
          </c:spPr>
          <c:invertIfNegative val="0"/>
          <c:cat>
            <c:strRef>
              <c:f>Reanalysis200116!$D$2:$F$2</c:f>
              <c:strCache>
                <c:ptCount val="3"/>
                <c:pt idx="0">
                  <c:v>H</c:v>
                </c:pt>
                <c:pt idx="1">
                  <c:v>B</c:v>
                </c:pt>
                <c:pt idx="2">
                  <c:v>L/G</c:v>
                </c:pt>
              </c:strCache>
            </c:strRef>
          </c:cat>
          <c:val>
            <c:numRef>
              <c:f>Reanalysis200116!$D$35:$F$35</c:f>
              <c:numCache>
                <c:formatCode>General</c:formatCode>
                <c:ptCount val="3"/>
                <c:pt idx="0">
                  <c:v>0.0563626</c:v>
                </c:pt>
                <c:pt idx="1">
                  <c:v>0.1027825</c:v>
                </c:pt>
                <c:pt idx="2">
                  <c:v>0.1428904</c:v>
                </c:pt>
              </c:numCache>
            </c:numRef>
          </c:val>
        </c:ser>
        <c:ser>
          <c:idx val="4"/>
          <c:order val="4"/>
          <c:tx>
            <c:strRef>
              <c:f>Reanalysis200116!$C$36</c:f>
              <c:strCache>
                <c:ptCount val="1"/>
                <c:pt idx="0">
                  <c:v>Family did not want/need</c:v>
                </c:pt>
              </c:strCache>
            </c:strRef>
          </c:tx>
          <c:spPr>
            <a:solidFill>
              <a:schemeClr val="dk1">
                <a:tint val="30000"/>
              </a:schemeClr>
            </a:solidFill>
            <a:ln>
              <a:noFill/>
            </a:ln>
            <a:effectLst/>
          </c:spPr>
          <c:invertIfNegative val="0"/>
          <c:cat>
            <c:strRef>
              <c:f>Reanalysis200116!$D$2:$F$2</c:f>
              <c:strCache>
                <c:ptCount val="3"/>
                <c:pt idx="0">
                  <c:v>H</c:v>
                </c:pt>
                <c:pt idx="1">
                  <c:v>B</c:v>
                </c:pt>
                <c:pt idx="2">
                  <c:v>L/G</c:v>
                </c:pt>
              </c:strCache>
            </c:strRef>
          </c:cat>
          <c:val>
            <c:numRef>
              <c:f>Reanalysis200116!$D$36:$F$36</c:f>
              <c:numCache>
                <c:formatCode>General</c:formatCode>
                <c:ptCount val="3"/>
                <c:pt idx="0">
                  <c:v>0.0745795</c:v>
                </c:pt>
                <c:pt idx="1">
                  <c:v>0.0347314</c:v>
                </c:pt>
                <c:pt idx="2">
                  <c:v>0.0718065</c:v>
                </c:pt>
              </c:numCache>
            </c:numRef>
          </c:val>
        </c:ser>
        <c:ser>
          <c:idx val="5"/>
          <c:order val="5"/>
          <c:tx>
            <c:strRef>
              <c:f>Reanalysis200116!$C$37</c:f>
              <c:strCache>
                <c:ptCount val="1"/>
                <c:pt idx="0">
                  <c:v>Did not want family to talk to Dr</c:v>
                </c:pt>
              </c:strCache>
            </c:strRef>
          </c:tx>
          <c:spPr>
            <a:solidFill>
              <a:schemeClr val="dk1">
                <a:tint val="60000"/>
              </a:schemeClr>
            </a:solidFill>
            <a:ln>
              <a:noFill/>
            </a:ln>
            <a:effectLst/>
          </c:spPr>
          <c:invertIfNegative val="0"/>
          <c:cat>
            <c:strRef>
              <c:f>Reanalysis200116!$D$2:$F$2</c:f>
              <c:strCache>
                <c:ptCount val="3"/>
                <c:pt idx="0">
                  <c:v>H</c:v>
                </c:pt>
                <c:pt idx="1">
                  <c:v>B</c:v>
                </c:pt>
                <c:pt idx="2">
                  <c:v>L/G</c:v>
                </c:pt>
              </c:strCache>
            </c:strRef>
          </c:cat>
          <c:val>
            <c:numRef>
              <c:f>Reanalysis200116!$D$37:$F$37</c:f>
              <c:numCache>
                <c:formatCode>General</c:formatCode>
                <c:ptCount val="3"/>
                <c:pt idx="0">
                  <c:v>0.0233084</c:v>
                </c:pt>
                <c:pt idx="1">
                  <c:v>0.089471</c:v>
                </c:pt>
                <c:pt idx="2">
                  <c:v>0.0455057</c:v>
                </c:pt>
              </c:numCache>
            </c:numRef>
          </c:val>
        </c:ser>
        <c:dLbls>
          <c:showLegendKey val="0"/>
          <c:showVal val="0"/>
          <c:showCatName val="0"/>
          <c:showSerName val="0"/>
          <c:showPercent val="0"/>
          <c:showBubbleSize val="0"/>
        </c:dLbls>
        <c:gapWidth val="150"/>
        <c:overlap val="100"/>
        <c:axId val="-1059929840"/>
        <c:axId val="-1160946048"/>
      </c:barChart>
      <c:catAx>
        <c:axId val="-1059929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160946048"/>
        <c:crosses val="autoZero"/>
        <c:auto val="1"/>
        <c:lblAlgn val="ctr"/>
        <c:lblOffset val="100"/>
        <c:noMultiLvlLbl val="0"/>
      </c:catAx>
      <c:valAx>
        <c:axId val="-1160946048"/>
        <c:scaling>
          <c:orientation val="minMax"/>
          <c:max val="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59929840"/>
        <c:crosses val="autoZero"/>
        <c:crossBetween val="between"/>
      </c:valAx>
      <c:spPr>
        <a:noFill/>
        <a:ln>
          <a:noFill/>
        </a:ln>
        <a:effectLst/>
      </c:spPr>
    </c:plotArea>
    <c:legend>
      <c:legendPos val="b"/>
      <c:layout>
        <c:manualLayout>
          <c:xMode val="edge"/>
          <c:yMode val="edge"/>
          <c:x val="0.0108086176727909"/>
          <c:y val="0.845115204678363"/>
          <c:w val="0.989191382327209"/>
          <c:h val="0.154884795321637"/>
        </c:manualLayout>
      </c:layout>
      <c:overlay val="1"/>
      <c:spPr>
        <a:noFill/>
        <a:ln>
          <a:noFill/>
        </a:ln>
        <a:effectLst/>
      </c:spPr>
      <c:txPr>
        <a:bodyPr rot="0" spcFirstLastPara="1" vertOverflow="ellipsis" vert="horz" wrap="square" anchor="ctr" anchorCtr="1"/>
        <a:lstStyle/>
        <a:p>
          <a:pPr>
            <a:defRPr sz="55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63390277777778"/>
          <c:y val="0.207953216374269"/>
          <c:w val="0.758528240740741"/>
          <c:h val="0.523205847953216"/>
        </c:manualLayout>
      </c:layout>
      <c:barChart>
        <c:barDir val="bar"/>
        <c:grouping val="stacked"/>
        <c:varyColors val="0"/>
        <c:ser>
          <c:idx val="0"/>
          <c:order val="0"/>
          <c:tx>
            <c:strRef>
              <c:f>Sheet2!$C$63</c:f>
              <c:strCache>
                <c:ptCount val="1"/>
                <c:pt idx="0">
                  <c:v>Definitely</c:v>
                </c:pt>
              </c:strCache>
            </c:strRef>
          </c:tx>
          <c:spPr>
            <a:solidFill>
              <a:schemeClr val="dk1">
                <a:tint val="88500"/>
              </a:schemeClr>
            </a:solidFill>
            <a:ln>
              <a:noFill/>
            </a:ln>
            <a:effectLst/>
          </c:spPr>
          <c:invertIfNegative val="0"/>
          <c:cat>
            <c:strRef>
              <c:f>Sheet2!$D$2:$F$2</c:f>
              <c:strCache>
                <c:ptCount val="3"/>
                <c:pt idx="0">
                  <c:v>H</c:v>
                </c:pt>
                <c:pt idx="1">
                  <c:v>B</c:v>
                </c:pt>
                <c:pt idx="2">
                  <c:v>L/G</c:v>
                </c:pt>
              </c:strCache>
            </c:strRef>
          </c:cat>
          <c:val>
            <c:numRef>
              <c:f>Sheet2!$D$63:$F$63</c:f>
              <c:numCache>
                <c:formatCode>General</c:formatCode>
                <c:ptCount val="3"/>
                <c:pt idx="0">
                  <c:v>0.3277</c:v>
                </c:pt>
                <c:pt idx="1">
                  <c:v>0.3438</c:v>
                </c:pt>
                <c:pt idx="2">
                  <c:v>0.2971</c:v>
                </c:pt>
              </c:numCache>
            </c:numRef>
          </c:val>
        </c:ser>
        <c:ser>
          <c:idx val="1"/>
          <c:order val="1"/>
          <c:tx>
            <c:strRef>
              <c:f>Sheet2!$C$64</c:f>
              <c:strCache>
                <c:ptCount val="1"/>
                <c:pt idx="0">
                  <c:v>To some extent</c:v>
                </c:pt>
              </c:strCache>
            </c:strRef>
          </c:tx>
          <c:spPr>
            <a:solidFill>
              <a:schemeClr val="dk1">
                <a:tint val="55000"/>
              </a:schemeClr>
            </a:solidFill>
            <a:ln>
              <a:noFill/>
            </a:ln>
            <a:effectLst/>
          </c:spPr>
          <c:invertIfNegative val="0"/>
          <c:cat>
            <c:strRef>
              <c:f>Sheet2!$D$2:$F$2</c:f>
              <c:strCache>
                <c:ptCount val="3"/>
                <c:pt idx="0">
                  <c:v>H</c:v>
                </c:pt>
                <c:pt idx="1">
                  <c:v>B</c:v>
                </c:pt>
                <c:pt idx="2">
                  <c:v>L/G</c:v>
                </c:pt>
              </c:strCache>
            </c:strRef>
          </c:cat>
          <c:val>
            <c:numRef>
              <c:f>Sheet2!$D$64:$F$64</c:f>
              <c:numCache>
                <c:formatCode>General</c:formatCode>
                <c:ptCount val="3"/>
                <c:pt idx="0">
                  <c:v>0.1244</c:v>
                </c:pt>
                <c:pt idx="1">
                  <c:v>0.1511</c:v>
                </c:pt>
                <c:pt idx="2">
                  <c:v>0.1081</c:v>
                </c:pt>
              </c:numCache>
            </c:numRef>
          </c:val>
        </c:ser>
        <c:ser>
          <c:idx val="2"/>
          <c:order val="2"/>
          <c:tx>
            <c:strRef>
              <c:f>Sheet2!$C$65</c:f>
              <c:strCache>
                <c:ptCount val="1"/>
                <c:pt idx="0">
                  <c:v>No</c:v>
                </c:pt>
              </c:strCache>
            </c:strRef>
          </c:tx>
          <c:spPr>
            <a:solidFill>
              <a:schemeClr val="dk1">
                <a:tint val="75000"/>
              </a:schemeClr>
            </a:solidFill>
            <a:ln>
              <a:noFill/>
            </a:ln>
            <a:effectLst/>
          </c:spPr>
          <c:invertIfNegative val="0"/>
          <c:cat>
            <c:strRef>
              <c:f>Sheet2!$D$2:$F$2</c:f>
              <c:strCache>
                <c:ptCount val="3"/>
                <c:pt idx="0">
                  <c:v>H</c:v>
                </c:pt>
                <c:pt idx="1">
                  <c:v>B</c:v>
                </c:pt>
                <c:pt idx="2">
                  <c:v>L/G</c:v>
                </c:pt>
              </c:strCache>
            </c:strRef>
          </c:cat>
          <c:val>
            <c:numRef>
              <c:f>Sheet2!$D$65:$F$65</c:f>
              <c:numCache>
                <c:formatCode>General</c:formatCode>
                <c:ptCount val="3"/>
                <c:pt idx="0">
                  <c:v>0.0947</c:v>
                </c:pt>
                <c:pt idx="1">
                  <c:v>0.1566</c:v>
                </c:pt>
                <c:pt idx="2">
                  <c:v>0.1278</c:v>
                </c:pt>
              </c:numCache>
            </c:numRef>
          </c:val>
        </c:ser>
        <c:ser>
          <c:idx val="3"/>
          <c:order val="3"/>
          <c:tx>
            <c:strRef>
              <c:f>Sheet2!$C$66</c:f>
              <c:strCache>
                <c:ptCount val="1"/>
                <c:pt idx="0">
                  <c:v>I did not need help </c:v>
                </c:pt>
              </c:strCache>
            </c:strRef>
          </c:tx>
          <c:spPr>
            <a:solidFill>
              <a:schemeClr val="dk1">
                <a:tint val="98500"/>
              </a:schemeClr>
            </a:solidFill>
            <a:ln>
              <a:noFill/>
            </a:ln>
            <a:effectLst/>
          </c:spPr>
          <c:invertIfNegative val="0"/>
          <c:cat>
            <c:strRef>
              <c:f>Sheet2!$D$2:$F$2</c:f>
              <c:strCache>
                <c:ptCount val="3"/>
                <c:pt idx="0">
                  <c:v>H</c:v>
                </c:pt>
                <c:pt idx="1">
                  <c:v>B</c:v>
                </c:pt>
                <c:pt idx="2">
                  <c:v>L/G</c:v>
                </c:pt>
              </c:strCache>
            </c:strRef>
          </c:cat>
          <c:val>
            <c:numRef>
              <c:f>Sheet2!$D$66:$F$66</c:f>
              <c:numCache>
                <c:formatCode>General</c:formatCode>
                <c:ptCount val="3"/>
                <c:pt idx="0">
                  <c:v>0.4532</c:v>
                </c:pt>
                <c:pt idx="1">
                  <c:v>0.3486</c:v>
                </c:pt>
                <c:pt idx="2">
                  <c:v>0.467</c:v>
                </c:pt>
              </c:numCache>
            </c:numRef>
          </c:val>
        </c:ser>
        <c:dLbls>
          <c:showLegendKey val="0"/>
          <c:showVal val="0"/>
          <c:showCatName val="0"/>
          <c:showSerName val="0"/>
          <c:showPercent val="0"/>
          <c:showBubbleSize val="0"/>
        </c:dLbls>
        <c:gapWidth val="150"/>
        <c:overlap val="100"/>
        <c:axId val="-1059363264"/>
        <c:axId val="-1059360432"/>
      </c:barChart>
      <c:catAx>
        <c:axId val="-1059363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59360432"/>
        <c:crosses val="autoZero"/>
        <c:auto val="1"/>
        <c:lblAlgn val="ctr"/>
        <c:lblOffset val="100"/>
        <c:noMultiLvlLbl val="0"/>
      </c:catAx>
      <c:valAx>
        <c:axId val="-1059360432"/>
        <c:scaling>
          <c:orientation val="minMax"/>
          <c:max val="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59363264"/>
        <c:crosses val="autoZero"/>
        <c:crossBetween val="between"/>
      </c:valAx>
      <c:spPr>
        <a:noFill/>
        <a:ln>
          <a:noFill/>
        </a:ln>
        <a:effectLst/>
      </c:spPr>
    </c:plotArea>
    <c:legend>
      <c:legendPos val="b"/>
      <c:layout>
        <c:manualLayout>
          <c:xMode val="edge"/>
          <c:yMode val="edge"/>
          <c:x val="0.00972108712814897"/>
          <c:y val="0.826386809721127"/>
          <c:w val="0.990278703703704"/>
          <c:h val="0.166185843443588"/>
        </c:manualLayout>
      </c:layout>
      <c:overlay val="1"/>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GB"/>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70494202898551"/>
          <c:y val="0.252514619883041"/>
          <c:w val="0.748029468599034"/>
          <c:h val="0.463790643274854"/>
        </c:manualLayout>
      </c:layout>
      <c:barChart>
        <c:barDir val="bar"/>
        <c:grouping val="stacked"/>
        <c:varyColors val="0"/>
        <c:ser>
          <c:idx val="0"/>
          <c:order val="0"/>
          <c:tx>
            <c:strRef>
              <c:f>Reanalysis200116!$C$55</c:f>
              <c:strCache>
                <c:ptCount val="1"/>
                <c:pt idx="0">
                  <c:v>Definitely</c:v>
                </c:pt>
              </c:strCache>
            </c:strRef>
          </c:tx>
          <c:spPr>
            <a:solidFill>
              <a:schemeClr val="dk1">
                <a:tint val="88500"/>
              </a:schemeClr>
            </a:solidFill>
            <a:ln>
              <a:noFill/>
            </a:ln>
            <a:effectLst/>
          </c:spPr>
          <c:invertIfNegative val="0"/>
          <c:cat>
            <c:strRef>
              <c:f>Reanalysis200116!$D$2:$F$2</c:f>
              <c:strCache>
                <c:ptCount val="3"/>
                <c:pt idx="0">
                  <c:v>H</c:v>
                </c:pt>
                <c:pt idx="1">
                  <c:v>B</c:v>
                </c:pt>
                <c:pt idx="2">
                  <c:v>L/G</c:v>
                </c:pt>
              </c:strCache>
            </c:strRef>
          </c:cat>
          <c:val>
            <c:numRef>
              <c:f>Reanalysis200116!$D$55:$F$55</c:f>
              <c:numCache>
                <c:formatCode>General</c:formatCode>
                <c:ptCount val="3"/>
                <c:pt idx="0">
                  <c:v>0.2628246</c:v>
                </c:pt>
                <c:pt idx="1">
                  <c:v>0.2731194</c:v>
                </c:pt>
                <c:pt idx="2">
                  <c:v>0.2458274</c:v>
                </c:pt>
              </c:numCache>
            </c:numRef>
          </c:val>
        </c:ser>
        <c:ser>
          <c:idx val="1"/>
          <c:order val="1"/>
          <c:tx>
            <c:strRef>
              <c:f>Reanalysis200116!$C$56</c:f>
              <c:strCache>
                <c:ptCount val="1"/>
                <c:pt idx="0">
                  <c:v>To some extent</c:v>
                </c:pt>
              </c:strCache>
            </c:strRef>
          </c:tx>
          <c:spPr>
            <a:solidFill>
              <a:schemeClr val="dk1">
                <a:tint val="55000"/>
              </a:schemeClr>
            </a:solidFill>
            <a:ln>
              <a:noFill/>
            </a:ln>
            <a:effectLst/>
          </c:spPr>
          <c:invertIfNegative val="0"/>
          <c:cat>
            <c:strRef>
              <c:f>Reanalysis200116!$D$2:$F$2</c:f>
              <c:strCache>
                <c:ptCount val="3"/>
                <c:pt idx="0">
                  <c:v>H</c:v>
                </c:pt>
                <c:pt idx="1">
                  <c:v>B</c:v>
                </c:pt>
                <c:pt idx="2">
                  <c:v>L/G</c:v>
                </c:pt>
              </c:strCache>
            </c:strRef>
          </c:cat>
          <c:val>
            <c:numRef>
              <c:f>Reanalysis200116!$D$56:$F$56</c:f>
              <c:numCache>
                <c:formatCode>General</c:formatCode>
                <c:ptCount val="3"/>
                <c:pt idx="0">
                  <c:v>0.0574938</c:v>
                </c:pt>
                <c:pt idx="1">
                  <c:v>0.1281728</c:v>
                </c:pt>
                <c:pt idx="2">
                  <c:v>0.0467522</c:v>
                </c:pt>
              </c:numCache>
            </c:numRef>
          </c:val>
        </c:ser>
        <c:ser>
          <c:idx val="2"/>
          <c:order val="2"/>
          <c:tx>
            <c:strRef>
              <c:f>Reanalysis200116!$C$57</c:f>
              <c:strCache>
                <c:ptCount val="1"/>
                <c:pt idx="0">
                  <c:v>Could have done more</c:v>
                </c:pt>
              </c:strCache>
            </c:strRef>
          </c:tx>
          <c:spPr>
            <a:solidFill>
              <a:schemeClr val="dk1">
                <a:tint val="75000"/>
              </a:schemeClr>
            </a:solidFill>
            <a:ln>
              <a:noFill/>
            </a:ln>
            <a:effectLst/>
          </c:spPr>
          <c:invertIfNegative val="0"/>
          <c:cat>
            <c:strRef>
              <c:f>Reanalysis200116!$D$2:$F$2</c:f>
              <c:strCache>
                <c:ptCount val="3"/>
                <c:pt idx="0">
                  <c:v>H</c:v>
                </c:pt>
                <c:pt idx="1">
                  <c:v>B</c:v>
                </c:pt>
                <c:pt idx="2">
                  <c:v>L/G</c:v>
                </c:pt>
              </c:strCache>
            </c:strRef>
          </c:cat>
          <c:val>
            <c:numRef>
              <c:f>Reanalysis200116!$D$57:$F$57</c:f>
              <c:numCache>
                <c:formatCode>General</c:formatCode>
                <c:ptCount val="3"/>
                <c:pt idx="0">
                  <c:v>0.0118748</c:v>
                </c:pt>
                <c:pt idx="1">
                  <c:v>0.0074659</c:v>
                </c:pt>
                <c:pt idx="2">
                  <c:v>0.0119388</c:v>
                </c:pt>
              </c:numCache>
            </c:numRef>
          </c:val>
        </c:ser>
        <c:ser>
          <c:idx val="3"/>
          <c:order val="3"/>
          <c:tx>
            <c:strRef>
              <c:f>Reanalysis200116!$C$58</c:f>
              <c:strCache>
                <c:ptCount val="1"/>
                <c:pt idx="0">
                  <c:v>No side effects</c:v>
                </c:pt>
              </c:strCache>
            </c:strRef>
          </c:tx>
          <c:spPr>
            <a:solidFill>
              <a:schemeClr val="dk1">
                <a:tint val="98500"/>
              </a:schemeClr>
            </a:solidFill>
            <a:ln>
              <a:noFill/>
            </a:ln>
            <a:effectLst/>
          </c:spPr>
          <c:invertIfNegative val="0"/>
          <c:cat>
            <c:strRef>
              <c:f>Reanalysis200116!$D$2:$F$2</c:f>
              <c:strCache>
                <c:ptCount val="3"/>
                <c:pt idx="0">
                  <c:v>H</c:v>
                </c:pt>
                <c:pt idx="1">
                  <c:v>B</c:v>
                </c:pt>
                <c:pt idx="2">
                  <c:v>L/G</c:v>
                </c:pt>
              </c:strCache>
            </c:strRef>
          </c:cat>
          <c:val>
            <c:numRef>
              <c:f>Reanalysis200116!$D$58:$F$58</c:f>
              <c:numCache>
                <c:formatCode>General</c:formatCode>
                <c:ptCount val="3"/>
                <c:pt idx="0">
                  <c:v>0.0502069</c:v>
                </c:pt>
                <c:pt idx="1">
                  <c:v>0.0082246</c:v>
                </c:pt>
                <c:pt idx="2">
                  <c:v>0.0542951</c:v>
                </c:pt>
              </c:numCache>
            </c:numRef>
          </c:val>
        </c:ser>
        <c:ser>
          <c:idx val="4"/>
          <c:order val="4"/>
          <c:tx>
            <c:strRef>
              <c:f>Reanalysis200116!$C$59</c:f>
              <c:strCache>
                <c:ptCount val="1"/>
                <c:pt idx="0">
                  <c:v>No radiotherapy</c:v>
                </c:pt>
              </c:strCache>
            </c:strRef>
          </c:tx>
          <c:spPr>
            <a:solidFill>
              <a:schemeClr val="dk1">
                <a:tint val="30000"/>
              </a:schemeClr>
            </a:solidFill>
            <a:ln>
              <a:noFill/>
            </a:ln>
            <a:effectLst/>
          </c:spPr>
          <c:invertIfNegative val="0"/>
          <c:cat>
            <c:strRef>
              <c:f>Reanalysis200116!$D$2:$F$2</c:f>
              <c:strCache>
                <c:ptCount val="3"/>
                <c:pt idx="0">
                  <c:v>H</c:v>
                </c:pt>
                <c:pt idx="1">
                  <c:v>B</c:v>
                </c:pt>
                <c:pt idx="2">
                  <c:v>L/G</c:v>
                </c:pt>
              </c:strCache>
            </c:strRef>
          </c:cat>
          <c:val>
            <c:numRef>
              <c:f>Reanalysis200116!$D$59:$F$59</c:f>
              <c:numCache>
                <c:formatCode>General</c:formatCode>
                <c:ptCount val="3"/>
                <c:pt idx="0">
                  <c:v>0.6175999</c:v>
                </c:pt>
                <c:pt idx="1">
                  <c:v>0.5830173</c:v>
                </c:pt>
                <c:pt idx="2">
                  <c:v>0.6411866</c:v>
                </c:pt>
              </c:numCache>
            </c:numRef>
          </c:val>
        </c:ser>
        <c:dLbls>
          <c:showLegendKey val="0"/>
          <c:showVal val="0"/>
          <c:showCatName val="0"/>
          <c:showSerName val="0"/>
          <c:showPercent val="0"/>
          <c:showBubbleSize val="0"/>
        </c:dLbls>
        <c:gapWidth val="150"/>
        <c:overlap val="100"/>
        <c:axId val="-1094409904"/>
        <c:axId val="-1094408128"/>
      </c:barChart>
      <c:catAx>
        <c:axId val="-1094409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94408128"/>
        <c:crosses val="autoZero"/>
        <c:auto val="1"/>
        <c:lblAlgn val="ctr"/>
        <c:lblOffset val="100"/>
        <c:noMultiLvlLbl val="0"/>
      </c:catAx>
      <c:valAx>
        <c:axId val="-1094408128"/>
        <c:scaling>
          <c:orientation val="minMax"/>
          <c:max val="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94409904"/>
        <c:crosses val="autoZero"/>
        <c:crossBetween val="between"/>
      </c:valAx>
      <c:spPr>
        <a:noFill/>
        <a:ln>
          <a:noFill/>
        </a:ln>
        <a:effectLst/>
      </c:spPr>
    </c:plotArea>
    <c:legend>
      <c:legendPos val="b"/>
      <c:layout>
        <c:manualLayout>
          <c:xMode val="edge"/>
          <c:yMode val="edge"/>
          <c:x val="0.00645797101449274"/>
          <c:y val="0.8226783625731"/>
          <c:w val="0.993542028985507"/>
          <c:h val="0.169894736842105"/>
        </c:manualLayout>
      </c:layout>
      <c:overlay val="1"/>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GB" sz="800" b="0" i="0">
                <a:effectLst/>
              </a:rPr>
              <a:t>Have you been offered a written assesment and care</a:t>
            </a:r>
            <a:r>
              <a:rPr lang="en-GB" sz="800" b="0" i="0" baseline="0">
                <a:effectLst/>
              </a:rPr>
              <a:t> plan?</a:t>
            </a:r>
            <a:endParaRPr lang="en-GB" sz="800" b="0">
              <a:effectLst/>
            </a:endParaRPr>
          </a:p>
        </c:rich>
      </c:tx>
      <c:layout>
        <c:manualLayout>
          <c:xMode val="edge"/>
          <c:yMode val="edge"/>
          <c:x val="0.167609407561774"/>
          <c:y val="0.0264666960741067"/>
        </c:manualLayout>
      </c:layout>
      <c:overlay val="0"/>
      <c:spPr>
        <a:noFill/>
        <a:ln>
          <a:noFill/>
        </a:ln>
        <a:effectLst/>
      </c:spPr>
    </c:title>
    <c:autoTitleDeleted val="0"/>
    <c:plotArea>
      <c:layout>
        <c:manualLayout>
          <c:layoutTarget val="inner"/>
          <c:xMode val="edge"/>
          <c:yMode val="edge"/>
          <c:x val="0.171415377186217"/>
          <c:y val="0.242876047640053"/>
          <c:w val="0.755467623706905"/>
          <c:h val="0.473063363771192"/>
        </c:manualLayout>
      </c:layout>
      <c:barChart>
        <c:barDir val="bar"/>
        <c:grouping val="stacked"/>
        <c:varyColors val="0"/>
        <c:ser>
          <c:idx val="0"/>
          <c:order val="0"/>
          <c:tx>
            <c:strRef>
              <c:f>Reanalysis200116!$C$60</c:f>
              <c:strCache>
                <c:ptCount val="1"/>
                <c:pt idx="0">
                  <c:v>Yes</c:v>
                </c:pt>
              </c:strCache>
            </c:strRef>
          </c:tx>
          <c:spPr>
            <a:solidFill>
              <a:schemeClr val="dk1">
                <a:tint val="88500"/>
              </a:schemeClr>
            </a:solidFill>
            <a:ln>
              <a:noFill/>
            </a:ln>
            <a:effectLst/>
          </c:spPr>
          <c:invertIfNegative val="0"/>
          <c:cat>
            <c:strRef>
              <c:f>Reanalysis200116!$D$2:$F$2</c:f>
              <c:strCache>
                <c:ptCount val="3"/>
                <c:pt idx="0">
                  <c:v>H</c:v>
                </c:pt>
                <c:pt idx="1">
                  <c:v>B</c:v>
                </c:pt>
                <c:pt idx="2">
                  <c:v>L/G</c:v>
                </c:pt>
              </c:strCache>
            </c:strRef>
          </c:cat>
          <c:val>
            <c:numRef>
              <c:f>Reanalysis200116!$D$60:$F$60</c:f>
              <c:numCache>
                <c:formatCode>General</c:formatCode>
                <c:ptCount val="3"/>
                <c:pt idx="0">
                  <c:v>0.2075991</c:v>
                </c:pt>
                <c:pt idx="1">
                  <c:v>0.2804337</c:v>
                </c:pt>
                <c:pt idx="2">
                  <c:v>0.1587408</c:v>
                </c:pt>
              </c:numCache>
            </c:numRef>
          </c:val>
        </c:ser>
        <c:ser>
          <c:idx val="1"/>
          <c:order val="1"/>
          <c:tx>
            <c:strRef>
              <c:f>Reanalysis200116!$C$61</c:f>
              <c:strCache>
                <c:ptCount val="1"/>
                <c:pt idx="0">
                  <c:v>No</c:v>
                </c:pt>
              </c:strCache>
            </c:strRef>
          </c:tx>
          <c:spPr>
            <a:solidFill>
              <a:schemeClr val="dk1">
                <a:tint val="55000"/>
              </a:schemeClr>
            </a:solidFill>
            <a:ln>
              <a:noFill/>
            </a:ln>
            <a:effectLst/>
          </c:spPr>
          <c:invertIfNegative val="0"/>
          <c:cat>
            <c:strRef>
              <c:f>Reanalysis200116!$D$2:$F$2</c:f>
              <c:strCache>
                <c:ptCount val="3"/>
                <c:pt idx="0">
                  <c:v>H</c:v>
                </c:pt>
                <c:pt idx="1">
                  <c:v>B</c:v>
                </c:pt>
                <c:pt idx="2">
                  <c:v>L/G</c:v>
                </c:pt>
              </c:strCache>
            </c:strRef>
          </c:cat>
          <c:val>
            <c:numRef>
              <c:f>Reanalysis200116!$D$61:$F$61</c:f>
              <c:numCache>
                <c:formatCode>General</c:formatCode>
                <c:ptCount val="3"/>
                <c:pt idx="0">
                  <c:v>0.7924009</c:v>
                </c:pt>
                <c:pt idx="1">
                  <c:v>0.7195663</c:v>
                </c:pt>
                <c:pt idx="2">
                  <c:v>0.8412592</c:v>
                </c:pt>
              </c:numCache>
            </c:numRef>
          </c:val>
        </c:ser>
        <c:dLbls>
          <c:showLegendKey val="0"/>
          <c:showVal val="0"/>
          <c:showCatName val="0"/>
          <c:showSerName val="0"/>
          <c:showPercent val="0"/>
          <c:showBubbleSize val="0"/>
        </c:dLbls>
        <c:gapWidth val="150"/>
        <c:overlap val="100"/>
        <c:axId val="-1094624160"/>
        <c:axId val="-1093726960"/>
      </c:barChart>
      <c:catAx>
        <c:axId val="-1094624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93726960"/>
        <c:crosses val="autoZero"/>
        <c:auto val="1"/>
        <c:lblAlgn val="ctr"/>
        <c:lblOffset val="100"/>
        <c:noMultiLvlLbl val="0"/>
      </c:catAx>
      <c:valAx>
        <c:axId val="-1093726960"/>
        <c:scaling>
          <c:orientation val="minMax"/>
          <c:max val="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94624160"/>
        <c:crosses val="autoZero"/>
        <c:crossBetween val="between"/>
      </c:valAx>
      <c:spPr>
        <a:noFill/>
        <a:ln>
          <a:noFill/>
        </a:ln>
        <a:effectLst/>
      </c:spPr>
    </c:plotArea>
    <c:legend>
      <c:legendPos val="b"/>
      <c:layout>
        <c:manualLayout>
          <c:xMode val="edge"/>
          <c:yMode val="edge"/>
          <c:x val="0.394163992376809"/>
          <c:y val="0.84417854252559"/>
          <c:w val="0.271213076632762"/>
          <c:h val="0.15582145747441"/>
        </c:manualLayout>
      </c:layout>
      <c:overlay val="1"/>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70494202898551"/>
          <c:y val="0.259941520467836"/>
          <c:w val="0.748029468599034"/>
          <c:h val="0.434083040935673"/>
        </c:manualLayout>
      </c:layout>
      <c:barChart>
        <c:barDir val="bar"/>
        <c:grouping val="stacked"/>
        <c:varyColors val="0"/>
        <c:ser>
          <c:idx val="0"/>
          <c:order val="0"/>
          <c:tx>
            <c:strRef>
              <c:f>Reanalysis200116!$C$45</c:f>
              <c:strCache>
                <c:ptCount val="1"/>
                <c:pt idx="0">
                  <c:v>Definitely</c:v>
                </c:pt>
              </c:strCache>
            </c:strRef>
          </c:tx>
          <c:spPr>
            <a:solidFill>
              <a:schemeClr val="dk1">
                <a:tint val="88500"/>
              </a:schemeClr>
            </a:solidFill>
            <a:ln>
              <a:noFill/>
            </a:ln>
            <a:effectLst/>
          </c:spPr>
          <c:invertIfNegative val="0"/>
          <c:cat>
            <c:strRef>
              <c:f>Reanalysis200116!$D$2:$F$2</c:f>
              <c:strCache>
                <c:ptCount val="3"/>
                <c:pt idx="0">
                  <c:v>H</c:v>
                </c:pt>
                <c:pt idx="1">
                  <c:v>B</c:v>
                </c:pt>
                <c:pt idx="2">
                  <c:v>L/G</c:v>
                </c:pt>
              </c:strCache>
            </c:strRef>
          </c:cat>
          <c:val>
            <c:numRef>
              <c:f>Reanalysis200116!$D$45:$F$45</c:f>
              <c:numCache>
                <c:formatCode>General</c:formatCode>
                <c:ptCount val="3"/>
                <c:pt idx="0">
                  <c:v>0.5064451</c:v>
                </c:pt>
                <c:pt idx="1">
                  <c:v>0.3865368</c:v>
                </c:pt>
                <c:pt idx="2">
                  <c:v>0.4043126</c:v>
                </c:pt>
              </c:numCache>
            </c:numRef>
          </c:val>
        </c:ser>
        <c:ser>
          <c:idx val="1"/>
          <c:order val="1"/>
          <c:tx>
            <c:strRef>
              <c:f>Reanalysis200116!$C$46</c:f>
              <c:strCache>
                <c:ptCount val="1"/>
                <c:pt idx="0">
                  <c:v>To some extent</c:v>
                </c:pt>
              </c:strCache>
            </c:strRef>
          </c:tx>
          <c:spPr>
            <a:solidFill>
              <a:schemeClr val="dk1">
                <a:tint val="55000"/>
              </a:schemeClr>
            </a:solidFill>
            <a:ln>
              <a:noFill/>
            </a:ln>
            <a:effectLst/>
          </c:spPr>
          <c:invertIfNegative val="0"/>
          <c:cat>
            <c:strRef>
              <c:f>Reanalysis200116!$D$2:$F$2</c:f>
              <c:strCache>
                <c:ptCount val="3"/>
                <c:pt idx="0">
                  <c:v>H</c:v>
                </c:pt>
                <c:pt idx="1">
                  <c:v>B</c:v>
                </c:pt>
                <c:pt idx="2">
                  <c:v>L/G</c:v>
                </c:pt>
              </c:strCache>
            </c:strRef>
          </c:cat>
          <c:val>
            <c:numRef>
              <c:f>Reanalysis200116!$D$46:$F$46</c:f>
              <c:numCache>
                <c:formatCode>General</c:formatCode>
                <c:ptCount val="3"/>
                <c:pt idx="0">
                  <c:v>0.1957851</c:v>
                </c:pt>
                <c:pt idx="1">
                  <c:v>0.2733266</c:v>
                </c:pt>
                <c:pt idx="2">
                  <c:v>0.1923966</c:v>
                </c:pt>
              </c:numCache>
            </c:numRef>
          </c:val>
        </c:ser>
        <c:ser>
          <c:idx val="2"/>
          <c:order val="2"/>
          <c:tx>
            <c:strRef>
              <c:f>Reanalysis200116!$C$47</c:f>
              <c:strCache>
                <c:ptCount val="1"/>
                <c:pt idx="0">
                  <c:v>No</c:v>
                </c:pt>
              </c:strCache>
            </c:strRef>
          </c:tx>
          <c:spPr>
            <a:solidFill>
              <a:schemeClr val="dk1">
                <a:tint val="75000"/>
              </a:schemeClr>
            </a:solidFill>
            <a:ln>
              <a:noFill/>
            </a:ln>
            <a:effectLst/>
          </c:spPr>
          <c:invertIfNegative val="0"/>
          <c:cat>
            <c:strRef>
              <c:f>Reanalysis200116!$D$2:$F$2</c:f>
              <c:strCache>
                <c:ptCount val="3"/>
                <c:pt idx="0">
                  <c:v>H</c:v>
                </c:pt>
                <c:pt idx="1">
                  <c:v>B</c:v>
                </c:pt>
                <c:pt idx="2">
                  <c:v>L/G</c:v>
                </c:pt>
              </c:strCache>
            </c:strRef>
          </c:cat>
          <c:val>
            <c:numRef>
              <c:f>Reanalysis200116!$D$47:$F$47</c:f>
              <c:numCache>
                <c:formatCode>General</c:formatCode>
                <c:ptCount val="3"/>
                <c:pt idx="0">
                  <c:v>0.1339961</c:v>
                </c:pt>
                <c:pt idx="1">
                  <c:v>0.1306335</c:v>
                </c:pt>
                <c:pt idx="2">
                  <c:v>0.1212935</c:v>
                </c:pt>
              </c:numCache>
            </c:numRef>
          </c:val>
        </c:ser>
        <c:ser>
          <c:idx val="3"/>
          <c:order val="3"/>
          <c:tx>
            <c:strRef>
              <c:f>Reanalysis200116!$C$48</c:f>
              <c:strCache>
                <c:ptCount val="1"/>
                <c:pt idx="0">
                  <c:v>No family involved</c:v>
                </c:pt>
              </c:strCache>
            </c:strRef>
          </c:tx>
          <c:spPr>
            <a:solidFill>
              <a:schemeClr val="dk1">
                <a:tint val="98500"/>
              </a:schemeClr>
            </a:solidFill>
            <a:ln>
              <a:noFill/>
            </a:ln>
            <a:effectLst/>
          </c:spPr>
          <c:invertIfNegative val="0"/>
          <c:cat>
            <c:strRef>
              <c:f>Reanalysis200116!$D$2:$F$2</c:f>
              <c:strCache>
                <c:ptCount val="3"/>
                <c:pt idx="0">
                  <c:v>H</c:v>
                </c:pt>
                <c:pt idx="1">
                  <c:v>B</c:v>
                </c:pt>
                <c:pt idx="2">
                  <c:v>L/G</c:v>
                </c:pt>
              </c:strCache>
            </c:strRef>
          </c:cat>
          <c:val>
            <c:numRef>
              <c:f>Reanalysis200116!$D$48:$F$48</c:f>
              <c:numCache>
                <c:formatCode>General</c:formatCode>
                <c:ptCount val="3"/>
                <c:pt idx="0">
                  <c:v>0.0671627</c:v>
                </c:pt>
                <c:pt idx="1">
                  <c:v>0.1053107</c:v>
                </c:pt>
                <c:pt idx="2">
                  <c:v>0.1767943</c:v>
                </c:pt>
              </c:numCache>
            </c:numRef>
          </c:val>
        </c:ser>
        <c:ser>
          <c:idx val="4"/>
          <c:order val="4"/>
          <c:tx>
            <c:strRef>
              <c:f>Reanalysis200116!$C$49</c:f>
              <c:strCache>
                <c:ptCount val="1"/>
                <c:pt idx="0">
                  <c:v>Family did not want/need</c:v>
                </c:pt>
              </c:strCache>
            </c:strRef>
          </c:tx>
          <c:spPr>
            <a:solidFill>
              <a:schemeClr val="dk1">
                <a:tint val="30000"/>
              </a:schemeClr>
            </a:solidFill>
            <a:ln>
              <a:noFill/>
            </a:ln>
            <a:effectLst/>
          </c:spPr>
          <c:invertIfNegative val="0"/>
          <c:cat>
            <c:strRef>
              <c:f>Reanalysis200116!$D$2:$F$2</c:f>
              <c:strCache>
                <c:ptCount val="3"/>
                <c:pt idx="0">
                  <c:v>H</c:v>
                </c:pt>
                <c:pt idx="1">
                  <c:v>B</c:v>
                </c:pt>
                <c:pt idx="2">
                  <c:v>L/G</c:v>
                </c:pt>
              </c:strCache>
            </c:strRef>
          </c:cat>
          <c:val>
            <c:numRef>
              <c:f>Reanalysis200116!$D$49:$F$49</c:f>
              <c:numCache>
                <c:formatCode>General</c:formatCode>
                <c:ptCount val="3"/>
                <c:pt idx="0">
                  <c:v>0.0810118</c:v>
                </c:pt>
                <c:pt idx="1">
                  <c:v>0.0603911</c:v>
                </c:pt>
                <c:pt idx="2">
                  <c:v>0.0722016</c:v>
                </c:pt>
              </c:numCache>
            </c:numRef>
          </c:val>
        </c:ser>
        <c:ser>
          <c:idx val="5"/>
          <c:order val="5"/>
          <c:tx>
            <c:strRef>
              <c:f>Reanalysis200116!$C$50</c:f>
              <c:strCache>
                <c:ptCount val="1"/>
                <c:pt idx="0">
                  <c:v>I did not want family to be given information</c:v>
                </c:pt>
              </c:strCache>
            </c:strRef>
          </c:tx>
          <c:spPr>
            <a:solidFill>
              <a:schemeClr val="dk1">
                <a:tint val="60000"/>
              </a:schemeClr>
            </a:solidFill>
            <a:ln>
              <a:noFill/>
            </a:ln>
            <a:effectLst/>
          </c:spPr>
          <c:invertIfNegative val="0"/>
          <c:cat>
            <c:strRef>
              <c:f>Reanalysis200116!$D$2:$F$2</c:f>
              <c:strCache>
                <c:ptCount val="3"/>
                <c:pt idx="0">
                  <c:v>H</c:v>
                </c:pt>
                <c:pt idx="1">
                  <c:v>B</c:v>
                </c:pt>
                <c:pt idx="2">
                  <c:v>L/G</c:v>
                </c:pt>
              </c:strCache>
            </c:strRef>
          </c:cat>
          <c:val>
            <c:numRef>
              <c:f>Reanalysis200116!$D$50:$F$50</c:f>
              <c:numCache>
                <c:formatCode>General</c:formatCode>
                <c:ptCount val="3"/>
                <c:pt idx="0">
                  <c:v>0.0155992</c:v>
                </c:pt>
                <c:pt idx="1">
                  <c:v>0.0438012</c:v>
                </c:pt>
                <c:pt idx="2">
                  <c:v>0.0330013</c:v>
                </c:pt>
              </c:numCache>
            </c:numRef>
          </c:val>
        </c:ser>
        <c:dLbls>
          <c:showLegendKey val="0"/>
          <c:showVal val="0"/>
          <c:showCatName val="0"/>
          <c:showSerName val="0"/>
          <c:showPercent val="0"/>
          <c:showBubbleSize val="0"/>
        </c:dLbls>
        <c:gapWidth val="150"/>
        <c:overlap val="100"/>
        <c:axId val="-1063285264"/>
        <c:axId val="-1063291984"/>
      </c:barChart>
      <c:catAx>
        <c:axId val="-1063285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63291984"/>
        <c:crosses val="autoZero"/>
        <c:auto val="1"/>
        <c:lblAlgn val="ctr"/>
        <c:lblOffset val="100"/>
        <c:noMultiLvlLbl val="0"/>
      </c:catAx>
      <c:valAx>
        <c:axId val="-1063291984"/>
        <c:scaling>
          <c:orientation val="minMax"/>
          <c:max val="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63285264"/>
        <c:crosses val="autoZero"/>
        <c:crossBetween val="between"/>
      </c:valAx>
      <c:spPr>
        <a:noFill/>
        <a:ln>
          <a:noFill/>
        </a:ln>
        <a:effectLst/>
      </c:spPr>
    </c:plotArea>
    <c:legend>
      <c:legendPos val="b"/>
      <c:layout>
        <c:manualLayout>
          <c:xMode val="edge"/>
          <c:yMode val="edge"/>
          <c:x val="0.0"/>
          <c:y val="0.701432049710151"/>
          <c:w val="1.0"/>
          <c:h val="0.292679284079345"/>
        </c:manualLayout>
      </c:layout>
      <c:overlay val="1"/>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GB"/>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63390277777778"/>
          <c:y val="0.22280701754386"/>
          <c:w val="0.758528240740741"/>
          <c:h val="0.493498245614035"/>
        </c:manualLayout>
      </c:layout>
      <c:barChart>
        <c:barDir val="bar"/>
        <c:grouping val="stacked"/>
        <c:varyColors val="0"/>
        <c:ser>
          <c:idx val="0"/>
          <c:order val="0"/>
          <c:tx>
            <c:strRef>
              <c:f>Reanalysis200116!$C$41</c:f>
              <c:strCache>
                <c:ptCount val="1"/>
                <c:pt idx="0">
                  <c:v>Always</c:v>
                </c:pt>
              </c:strCache>
            </c:strRef>
          </c:tx>
          <c:spPr>
            <a:solidFill>
              <a:schemeClr val="dk1">
                <a:tint val="88500"/>
              </a:schemeClr>
            </a:solidFill>
            <a:ln>
              <a:noFill/>
            </a:ln>
            <a:effectLst/>
          </c:spPr>
          <c:invertIfNegative val="0"/>
          <c:cat>
            <c:strRef>
              <c:f>Reanalysis200116!$D$2:$F$2</c:f>
              <c:strCache>
                <c:ptCount val="3"/>
                <c:pt idx="0">
                  <c:v>H</c:v>
                </c:pt>
                <c:pt idx="1">
                  <c:v>B</c:v>
                </c:pt>
                <c:pt idx="2">
                  <c:v>L/G</c:v>
                </c:pt>
              </c:strCache>
            </c:strRef>
          </c:cat>
          <c:val>
            <c:numRef>
              <c:f>Reanalysis200116!$D$41:$F$41</c:f>
              <c:numCache>
                <c:formatCode>General</c:formatCode>
                <c:ptCount val="3"/>
                <c:pt idx="0">
                  <c:v>0.8356291</c:v>
                </c:pt>
                <c:pt idx="1">
                  <c:v>0.8130841</c:v>
                </c:pt>
                <c:pt idx="2">
                  <c:v>0.7735421</c:v>
                </c:pt>
              </c:numCache>
            </c:numRef>
          </c:val>
        </c:ser>
        <c:ser>
          <c:idx val="1"/>
          <c:order val="1"/>
          <c:tx>
            <c:strRef>
              <c:f>Reanalysis200116!$C$42</c:f>
              <c:strCache>
                <c:ptCount val="1"/>
                <c:pt idx="0">
                  <c:v>Most of the time</c:v>
                </c:pt>
              </c:strCache>
            </c:strRef>
          </c:tx>
          <c:spPr>
            <a:solidFill>
              <a:schemeClr val="dk1">
                <a:tint val="55000"/>
              </a:schemeClr>
            </a:solidFill>
            <a:ln>
              <a:noFill/>
            </a:ln>
            <a:effectLst/>
          </c:spPr>
          <c:invertIfNegative val="0"/>
          <c:cat>
            <c:strRef>
              <c:f>Reanalysis200116!$D$2:$F$2</c:f>
              <c:strCache>
                <c:ptCount val="3"/>
                <c:pt idx="0">
                  <c:v>H</c:v>
                </c:pt>
                <c:pt idx="1">
                  <c:v>B</c:v>
                </c:pt>
                <c:pt idx="2">
                  <c:v>L/G</c:v>
                </c:pt>
              </c:strCache>
            </c:strRef>
          </c:cat>
          <c:val>
            <c:numRef>
              <c:f>Reanalysis200116!$D$42:$F$42</c:f>
              <c:numCache>
                <c:formatCode>General</c:formatCode>
                <c:ptCount val="3"/>
                <c:pt idx="0">
                  <c:v>0.1389005</c:v>
                </c:pt>
                <c:pt idx="1">
                  <c:v>0.1572763</c:v>
                </c:pt>
                <c:pt idx="2">
                  <c:v>0.1890158</c:v>
                </c:pt>
              </c:numCache>
            </c:numRef>
          </c:val>
        </c:ser>
        <c:ser>
          <c:idx val="2"/>
          <c:order val="2"/>
          <c:tx>
            <c:strRef>
              <c:f>Reanalysis200116!$C$43</c:f>
              <c:strCache>
                <c:ptCount val="1"/>
                <c:pt idx="0">
                  <c:v>Some of the time</c:v>
                </c:pt>
              </c:strCache>
            </c:strRef>
          </c:tx>
          <c:spPr>
            <a:solidFill>
              <a:schemeClr val="dk1">
                <a:tint val="75000"/>
              </a:schemeClr>
            </a:solidFill>
            <a:ln>
              <a:noFill/>
            </a:ln>
            <a:effectLst/>
          </c:spPr>
          <c:invertIfNegative val="0"/>
          <c:cat>
            <c:strRef>
              <c:f>Reanalysis200116!$D$2:$F$2</c:f>
              <c:strCache>
                <c:ptCount val="3"/>
                <c:pt idx="0">
                  <c:v>H</c:v>
                </c:pt>
                <c:pt idx="1">
                  <c:v>B</c:v>
                </c:pt>
                <c:pt idx="2">
                  <c:v>L/G</c:v>
                </c:pt>
              </c:strCache>
            </c:strRef>
          </c:cat>
          <c:val>
            <c:numRef>
              <c:f>Reanalysis200116!$D$43:$F$43</c:f>
              <c:numCache>
                <c:formatCode>General</c:formatCode>
                <c:ptCount val="3"/>
                <c:pt idx="0">
                  <c:v>0.0241244</c:v>
                </c:pt>
                <c:pt idx="1">
                  <c:v>0.028067</c:v>
                </c:pt>
                <c:pt idx="2">
                  <c:v>0.0354401</c:v>
                </c:pt>
              </c:numCache>
            </c:numRef>
          </c:val>
        </c:ser>
        <c:ser>
          <c:idx val="3"/>
          <c:order val="3"/>
          <c:tx>
            <c:strRef>
              <c:f>Reanalysis200116!$C$44</c:f>
              <c:strCache>
                <c:ptCount val="1"/>
                <c:pt idx="0">
                  <c:v>Never</c:v>
                </c:pt>
              </c:strCache>
            </c:strRef>
          </c:tx>
          <c:spPr>
            <a:solidFill>
              <a:schemeClr val="dk1">
                <a:tint val="98500"/>
              </a:schemeClr>
            </a:solidFill>
            <a:ln>
              <a:noFill/>
            </a:ln>
            <a:effectLst/>
          </c:spPr>
          <c:invertIfNegative val="0"/>
          <c:cat>
            <c:strRef>
              <c:f>Reanalysis200116!$D$2:$F$2</c:f>
              <c:strCache>
                <c:ptCount val="3"/>
                <c:pt idx="0">
                  <c:v>H</c:v>
                </c:pt>
                <c:pt idx="1">
                  <c:v>B</c:v>
                </c:pt>
                <c:pt idx="2">
                  <c:v>L/G</c:v>
                </c:pt>
              </c:strCache>
            </c:strRef>
          </c:cat>
          <c:val>
            <c:numRef>
              <c:f>Reanalysis200116!$D$44:$F$44</c:f>
              <c:numCache>
                <c:formatCode>General</c:formatCode>
                <c:ptCount val="3"/>
                <c:pt idx="0">
                  <c:v>0.001345</c:v>
                </c:pt>
                <c:pt idx="1">
                  <c:v>0.0015727</c:v>
                </c:pt>
                <c:pt idx="2">
                  <c:v>0.0020019</c:v>
                </c:pt>
              </c:numCache>
            </c:numRef>
          </c:val>
        </c:ser>
        <c:dLbls>
          <c:showLegendKey val="0"/>
          <c:showVal val="0"/>
          <c:showCatName val="0"/>
          <c:showSerName val="0"/>
          <c:showPercent val="0"/>
          <c:showBubbleSize val="0"/>
        </c:dLbls>
        <c:gapWidth val="150"/>
        <c:overlap val="100"/>
        <c:axId val="-1059153072"/>
        <c:axId val="-1063470768"/>
      </c:barChart>
      <c:catAx>
        <c:axId val="-1059153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63470768"/>
        <c:crosses val="autoZero"/>
        <c:auto val="1"/>
        <c:lblAlgn val="ctr"/>
        <c:lblOffset val="100"/>
        <c:noMultiLvlLbl val="0"/>
      </c:catAx>
      <c:valAx>
        <c:axId val="-1063470768"/>
        <c:scaling>
          <c:orientation val="minMax"/>
          <c:max val="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59153072"/>
        <c:crosses val="autoZero"/>
        <c:crossBetween val="between"/>
      </c:valAx>
      <c:spPr>
        <a:noFill/>
        <a:ln>
          <a:noFill/>
        </a:ln>
        <a:effectLst/>
      </c:spPr>
    </c:plotArea>
    <c:legend>
      <c:legendPos val="b"/>
      <c:layout>
        <c:manualLayout>
          <c:xMode val="edge"/>
          <c:yMode val="edge"/>
          <c:x val="0.00607037037037037"/>
          <c:y val="0.812469005847953"/>
          <c:w val="0.993738888888889"/>
          <c:h val="0.180104093567251"/>
        </c:manualLayout>
      </c:layout>
      <c:overlay val="1"/>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63390277777778"/>
          <c:y val="0.23766081871345"/>
          <c:w val="0.758528240740741"/>
          <c:h val="0.500925146198831"/>
        </c:manualLayout>
      </c:layout>
      <c:barChart>
        <c:barDir val="bar"/>
        <c:grouping val="stacked"/>
        <c:varyColors val="0"/>
        <c:ser>
          <c:idx val="0"/>
          <c:order val="0"/>
          <c:tx>
            <c:strRef>
              <c:f>Reanalysis200116!$C$62</c:f>
              <c:strCache>
                <c:ptCount val="1"/>
                <c:pt idx="0">
                  <c:v>Often</c:v>
                </c:pt>
              </c:strCache>
            </c:strRef>
          </c:tx>
          <c:spPr>
            <a:solidFill>
              <a:schemeClr val="dk1">
                <a:tint val="88500"/>
              </a:schemeClr>
            </a:solidFill>
            <a:ln>
              <a:noFill/>
            </a:ln>
            <a:effectLst/>
          </c:spPr>
          <c:invertIfNegative val="0"/>
          <c:cat>
            <c:strRef>
              <c:f>Reanalysis200116!$D$2:$F$2</c:f>
              <c:strCache>
                <c:ptCount val="3"/>
                <c:pt idx="0">
                  <c:v>H</c:v>
                </c:pt>
                <c:pt idx="1">
                  <c:v>B</c:v>
                </c:pt>
                <c:pt idx="2">
                  <c:v>L/G</c:v>
                </c:pt>
              </c:strCache>
            </c:strRef>
          </c:cat>
          <c:val>
            <c:numRef>
              <c:f>Reanalysis200116!$D$62:$F$62</c:f>
              <c:numCache>
                <c:formatCode>General</c:formatCode>
                <c:ptCount val="3"/>
                <c:pt idx="0">
                  <c:v>0.0328578</c:v>
                </c:pt>
                <c:pt idx="1">
                  <c:v>0.0572362</c:v>
                </c:pt>
                <c:pt idx="2">
                  <c:v>0.0324391</c:v>
                </c:pt>
              </c:numCache>
            </c:numRef>
          </c:val>
        </c:ser>
        <c:ser>
          <c:idx val="1"/>
          <c:order val="1"/>
          <c:tx>
            <c:strRef>
              <c:f>Reanalysis200116!$C$63</c:f>
              <c:strCache>
                <c:ptCount val="1"/>
                <c:pt idx="0">
                  <c:v>Sometimes</c:v>
                </c:pt>
              </c:strCache>
            </c:strRef>
          </c:tx>
          <c:spPr>
            <a:solidFill>
              <a:schemeClr val="dk1">
                <a:tint val="55000"/>
              </a:schemeClr>
            </a:solidFill>
            <a:ln>
              <a:noFill/>
            </a:ln>
            <a:effectLst/>
          </c:spPr>
          <c:invertIfNegative val="0"/>
          <c:cat>
            <c:strRef>
              <c:f>Reanalysis200116!$D$2:$F$2</c:f>
              <c:strCache>
                <c:ptCount val="3"/>
                <c:pt idx="0">
                  <c:v>H</c:v>
                </c:pt>
                <c:pt idx="1">
                  <c:v>B</c:v>
                </c:pt>
                <c:pt idx="2">
                  <c:v>L/G</c:v>
                </c:pt>
              </c:strCache>
            </c:strRef>
          </c:cat>
          <c:val>
            <c:numRef>
              <c:f>Reanalysis200116!$D$63:$F$63</c:f>
              <c:numCache>
                <c:formatCode>General</c:formatCode>
                <c:ptCount val="3"/>
                <c:pt idx="0">
                  <c:v>0.1521185</c:v>
                </c:pt>
                <c:pt idx="1">
                  <c:v>0.2313089</c:v>
                </c:pt>
                <c:pt idx="2">
                  <c:v>0.1505472</c:v>
                </c:pt>
              </c:numCache>
            </c:numRef>
          </c:val>
        </c:ser>
        <c:ser>
          <c:idx val="2"/>
          <c:order val="2"/>
          <c:tx>
            <c:strRef>
              <c:f>Reanalysis200116!$C$64</c:f>
              <c:strCache>
                <c:ptCount val="1"/>
                <c:pt idx="0">
                  <c:v>No</c:v>
                </c:pt>
              </c:strCache>
            </c:strRef>
          </c:tx>
          <c:spPr>
            <a:solidFill>
              <a:schemeClr val="dk1">
                <a:tint val="75000"/>
              </a:schemeClr>
            </a:solidFill>
            <a:ln>
              <a:noFill/>
            </a:ln>
            <a:effectLst/>
          </c:spPr>
          <c:invertIfNegative val="0"/>
          <c:cat>
            <c:strRef>
              <c:f>Reanalysis200116!$D$2:$F$2</c:f>
              <c:strCache>
                <c:ptCount val="3"/>
                <c:pt idx="0">
                  <c:v>H</c:v>
                </c:pt>
                <c:pt idx="1">
                  <c:v>B</c:v>
                </c:pt>
                <c:pt idx="2">
                  <c:v>L/G</c:v>
                </c:pt>
              </c:strCache>
            </c:strRef>
          </c:cat>
          <c:val>
            <c:numRef>
              <c:f>Reanalysis200116!$D$64:$F$64</c:f>
              <c:numCache>
                <c:formatCode>General</c:formatCode>
                <c:ptCount val="3"/>
                <c:pt idx="0">
                  <c:v>0.8150237</c:v>
                </c:pt>
                <c:pt idx="1">
                  <c:v>0.7114548</c:v>
                </c:pt>
                <c:pt idx="2">
                  <c:v>0.8170137</c:v>
                </c:pt>
              </c:numCache>
            </c:numRef>
          </c:val>
        </c:ser>
        <c:dLbls>
          <c:showLegendKey val="0"/>
          <c:showVal val="0"/>
          <c:showCatName val="0"/>
          <c:showSerName val="0"/>
          <c:showPercent val="0"/>
          <c:showBubbleSize val="0"/>
        </c:dLbls>
        <c:gapWidth val="150"/>
        <c:overlap val="100"/>
        <c:axId val="-1063338656"/>
        <c:axId val="-1063275744"/>
      </c:barChart>
      <c:catAx>
        <c:axId val="-1063338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63275744"/>
        <c:crosses val="autoZero"/>
        <c:auto val="1"/>
        <c:lblAlgn val="ctr"/>
        <c:lblOffset val="100"/>
        <c:noMultiLvlLbl val="0"/>
      </c:catAx>
      <c:valAx>
        <c:axId val="-1063275744"/>
        <c:scaling>
          <c:orientation val="minMax"/>
          <c:max val="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63338656"/>
        <c:crosses val="autoZero"/>
        <c:crossBetween val="between"/>
      </c:valAx>
      <c:spPr>
        <a:noFill/>
        <a:ln>
          <a:noFill/>
        </a:ln>
        <a:effectLst/>
      </c:spPr>
    </c:plotArea>
    <c:legend>
      <c:legendPos val="b"/>
      <c:layout>
        <c:manualLayout>
          <c:xMode val="edge"/>
          <c:yMode val="edge"/>
          <c:x val="0.187044106990302"/>
          <c:y val="0.835356310500887"/>
          <c:w val="0.637673032711546"/>
          <c:h val="0.15582145747441"/>
        </c:manualLayout>
      </c:layout>
      <c:overlay val="1"/>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GB"/>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68427507874392"/>
          <c:y val="0.245087719298246"/>
          <c:w val="0.751083802615252"/>
          <c:h val="0.463790643274854"/>
        </c:manualLayout>
      </c:layout>
      <c:barChart>
        <c:barDir val="bar"/>
        <c:grouping val="stacked"/>
        <c:varyColors val="0"/>
        <c:ser>
          <c:idx val="0"/>
          <c:order val="0"/>
          <c:tx>
            <c:strRef>
              <c:f>Reanalysis200116!$C$5</c:f>
              <c:strCache>
                <c:ptCount val="1"/>
                <c:pt idx="0">
                  <c:v>Hospital Dr</c:v>
                </c:pt>
              </c:strCache>
            </c:strRef>
          </c:tx>
          <c:spPr>
            <a:solidFill>
              <a:schemeClr val="dk1">
                <a:tint val="88500"/>
              </a:schemeClr>
            </a:solidFill>
            <a:ln>
              <a:noFill/>
            </a:ln>
            <a:effectLst/>
          </c:spPr>
          <c:invertIfNegative val="0"/>
          <c:cat>
            <c:strRef>
              <c:f>Reanalysis200116!$D$2:$F$2</c:f>
              <c:strCache>
                <c:ptCount val="3"/>
                <c:pt idx="0">
                  <c:v>H</c:v>
                </c:pt>
                <c:pt idx="1">
                  <c:v>B</c:v>
                </c:pt>
                <c:pt idx="2">
                  <c:v>L/G</c:v>
                </c:pt>
              </c:strCache>
            </c:strRef>
          </c:cat>
          <c:val>
            <c:numRef>
              <c:f>Reanalysis200116!$D$5:$F$5</c:f>
              <c:numCache>
                <c:formatCode>General</c:formatCode>
                <c:ptCount val="3"/>
                <c:pt idx="0">
                  <c:v>0.824846</c:v>
                </c:pt>
                <c:pt idx="1">
                  <c:v>0.7489243</c:v>
                </c:pt>
                <c:pt idx="2">
                  <c:v>0.8353378</c:v>
                </c:pt>
              </c:numCache>
            </c:numRef>
          </c:val>
        </c:ser>
        <c:ser>
          <c:idx val="1"/>
          <c:order val="1"/>
          <c:tx>
            <c:strRef>
              <c:f>Reanalysis200116!$C$6</c:f>
              <c:strCache>
                <c:ptCount val="1"/>
                <c:pt idx="0">
                  <c:v>Hospital nurse</c:v>
                </c:pt>
              </c:strCache>
            </c:strRef>
          </c:tx>
          <c:spPr>
            <a:solidFill>
              <a:schemeClr val="dk1">
                <a:tint val="55000"/>
              </a:schemeClr>
            </a:solidFill>
            <a:ln>
              <a:noFill/>
            </a:ln>
            <a:effectLst/>
          </c:spPr>
          <c:invertIfNegative val="0"/>
          <c:cat>
            <c:strRef>
              <c:f>Reanalysis200116!$D$2:$F$2</c:f>
              <c:strCache>
                <c:ptCount val="3"/>
                <c:pt idx="0">
                  <c:v>H</c:v>
                </c:pt>
                <c:pt idx="1">
                  <c:v>B</c:v>
                </c:pt>
                <c:pt idx="2">
                  <c:v>L/G</c:v>
                </c:pt>
              </c:strCache>
            </c:strRef>
          </c:cat>
          <c:val>
            <c:numRef>
              <c:f>Reanalysis200116!$D$6:$F$6</c:f>
              <c:numCache>
                <c:formatCode>General</c:formatCode>
                <c:ptCount val="3"/>
                <c:pt idx="0">
                  <c:v>0.0543758</c:v>
                </c:pt>
                <c:pt idx="1">
                  <c:v>0.0939706</c:v>
                </c:pt>
                <c:pt idx="2">
                  <c:v>0.0435088</c:v>
                </c:pt>
              </c:numCache>
            </c:numRef>
          </c:val>
        </c:ser>
        <c:ser>
          <c:idx val="2"/>
          <c:order val="2"/>
          <c:tx>
            <c:strRef>
              <c:f>Reanalysis200116!$C$7</c:f>
              <c:strCache>
                <c:ptCount val="1"/>
                <c:pt idx="0">
                  <c:v>GP</c:v>
                </c:pt>
              </c:strCache>
            </c:strRef>
          </c:tx>
          <c:spPr>
            <a:solidFill>
              <a:schemeClr val="dk1">
                <a:tint val="75000"/>
              </a:schemeClr>
            </a:solidFill>
            <a:ln>
              <a:noFill/>
            </a:ln>
            <a:effectLst/>
          </c:spPr>
          <c:invertIfNegative val="0"/>
          <c:cat>
            <c:strRef>
              <c:f>Reanalysis200116!$D$2:$F$2</c:f>
              <c:strCache>
                <c:ptCount val="3"/>
                <c:pt idx="0">
                  <c:v>H</c:v>
                </c:pt>
                <c:pt idx="1">
                  <c:v>B</c:v>
                </c:pt>
                <c:pt idx="2">
                  <c:v>L/G</c:v>
                </c:pt>
              </c:strCache>
            </c:strRef>
          </c:cat>
          <c:val>
            <c:numRef>
              <c:f>Reanalysis200116!$D$7:$F$7</c:f>
              <c:numCache>
                <c:formatCode>General</c:formatCode>
                <c:ptCount val="3"/>
                <c:pt idx="0">
                  <c:v>0.0697775</c:v>
                </c:pt>
                <c:pt idx="1">
                  <c:v>0.0443551</c:v>
                </c:pt>
                <c:pt idx="2">
                  <c:v>0.0581406</c:v>
                </c:pt>
              </c:numCache>
            </c:numRef>
          </c:val>
        </c:ser>
        <c:ser>
          <c:idx val="3"/>
          <c:order val="3"/>
          <c:tx>
            <c:strRef>
              <c:f>Reanalysis200116!$C$8</c:f>
              <c:strCache>
                <c:ptCount val="1"/>
                <c:pt idx="0">
                  <c:v>Other HCP</c:v>
                </c:pt>
              </c:strCache>
            </c:strRef>
          </c:tx>
          <c:spPr>
            <a:solidFill>
              <a:schemeClr val="dk1">
                <a:tint val="98500"/>
              </a:schemeClr>
            </a:solidFill>
            <a:ln>
              <a:noFill/>
            </a:ln>
            <a:effectLst/>
          </c:spPr>
          <c:invertIfNegative val="0"/>
          <c:cat>
            <c:strRef>
              <c:f>Reanalysis200116!$D$2:$F$2</c:f>
              <c:strCache>
                <c:ptCount val="3"/>
                <c:pt idx="0">
                  <c:v>H</c:v>
                </c:pt>
                <c:pt idx="1">
                  <c:v>B</c:v>
                </c:pt>
                <c:pt idx="2">
                  <c:v>L/G</c:v>
                </c:pt>
              </c:strCache>
            </c:strRef>
          </c:cat>
          <c:val>
            <c:numRef>
              <c:f>Reanalysis200116!$D$8:$F$8</c:f>
              <c:numCache>
                <c:formatCode>General</c:formatCode>
                <c:ptCount val="3"/>
                <c:pt idx="0">
                  <c:v>0.0330142</c:v>
                </c:pt>
                <c:pt idx="1">
                  <c:v>0.0815185</c:v>
                </c:pt>
                <c:pt idx="2">
                  <c:v>0.0353605</c:v>
                </c:pt>
              </c:numCache>
            </c:numRef>
          </c:val>
        </c:ser>
        <c:ser>
          <c:idx val="4"/>
          <c:order val="4"/>
          <c:tx>
            <c:strRef>
              <c:f>Reanalysis200116!$C$9</c:f>
              <c:strCache>
                <c:ptCount val="1"/>
                <c:pt idx="0">
                  <c:v>Friend /relative</c:v>
                </c:pt>
              </c:strCache>
            </c:strRef>
          </c:tx>
          <c:spPr>
            <a:solidFill>
              <a:schemeClr val="dk1">
                <a:tint val="30000"/>
              </a:schemeClr>
            </a:solidFill>
            <a:ln>
              <a:noFill/>
            </a:ln>
            <a:effectLst/>
          </c:spPr>
          <c:invertIfNegative val="0"/>
          <c:cat>
            <c:strRef>
              <c:f>Reanalysis200116!$D$2:$F$2</c:f>
              <c:strCache>
                <c:ptCount val="3"/>
                <c:pt idx="0">
                  <c:v>H</c:v>
                </c:pt>
                <c:pt idx="1">
                  <c:v>B</c:v>
                </c:pt>
                <c:pt idx="2">
                  <c:v>L/G</c:v>
                </c:pt>
              </c:strCache>
            </c:strRef>
          </c:cat>
          <c:val>
            <c:numRef>
              <c:f>Reanalysis200116!$D$9:$F$9</c:f>
              <c:numCache>
                <c:formatCode>0.00E+00</c:formatCode>
                <c:ptCount val="3"/>
                <c:pt idx="0" formatCode="General">
                  <c:v>0.0021366</c:v>
                </c:pt>
                <c:pt idx="1">
                  <c:v>2.77E-8</c:v>
                </c:pt>
                <c:pt idx="2" formatCode="General">
                  <c:v>0.0018316</c:v>
                </c:pt>
              </c:numCache>
            </c:numRef>
          </c:val>
        </c:ser>
        <c:ser>
          <c:idx val="5"/>
          <c:order val="5"/>
          <c:tx>
            <c:strRef>
              <c:f>Reanalysis200116!$C$10</c:f>
              <c:strCache>
                <c:ptCount val="1"/>
                <c:pt idx="0">
                  <c:v>Worked out myself</c:v>
                </c:pt>
              </c:strCache>
            </c:strRef>
          </c:tx>
          <c:spPr>
            <a:solidFill>
              <a:schemeClr val="dk1">
                <a:tint val="60000"/>
              </a:schemeClr>
            </a:solidFill>
            <a:ln>
              <a:noFill/>
            </a:ln>
            <a:effectLst/>
          </c:spPr>
          <c:invertIfNegative val="0"/>
          <c:cat>
            <c:strRef>
              <c:f>Reanalysis200116!$D$2:$F$2</c:f>
              <c:strCache>
                <c:ptCount val="3"/>
                <c:pt idx="0">
                  <c:v>H</c:v>
                </c:pt>
                <c:pt idx="1">
                  <c:v>B</c:v>
                </c:pt>
                <c:pt idx="2">
                  <c:v>L/G</c:v>
                </c:pt>
              </c:strCache>
            </c:strRef>
          </c:cat>
          <c:val>
            <c:numRef>
              <c:f>Reanalysis200116!$D$10:$F$10</c:f>
              <c:numCache>
                <c:formatCode>General</c:formatCode>
                <c:ptCount val="3"/>
                <c:pt idx="0">
                  <c:v>0.0158499</c:v>
                </c:pt>
                <c:pt idx="1">
                  <c:v>0.0312314</c:v>
                </c:pt>
                <c:pt idx="2">
                  <c:v>0.0258206</c:v>
                </c:pt>
              </c:numCache>
            </c:numRef>
          </c:val>
        </c:ser>
        <c:dLbls>
          <c:showLegendKey val="0"/>
          <c:showVal val="0"/>
          <c:showCatName val="0"/>
          <c:showSerName val="0"/>
          <c:showPercent val="0"/>
          <c:showBubbleSize val="0"/>
        </c:dLbls>
        <c:gapWidth val="150"/>
        <c:overlap val="100"/>
        <c:axId val="-1159141120"/>
        <c:axId val="-1159139344"/>
      </c:barChart>
      <c:catAx>
        <c:axId val="-1159141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159139344"/>
        <c:crosses val="autoZero"/>
        <c:auto val="1"/>
        <c:lblAlgn val="ctr"/>
        <c:lblOffset val="100"/>
        <c:noMultiLvlLbl val="0"/>
      </c:catAx>
      <c:valAx>
        <c:axId val="-1159139344"/>
        <c:scaling>
          <c:orientation val="minMax"/>
          <c:max val="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159141120"/>
        <c:crosses val="autoZero"/>
        <c:crossBetween val="between"/>
      </c:valAx>
      <c:spPr>
        <a:noFill/>
        <a:ln>
          <a:noFill/>
        </a:ln>
        <a:effectLst/>
      </c:spPr>
    </c:plotArea>
    <c:legend>
      <c:legendPos val="b"/>
      <c:layout>
        <c:manualLayout>
          <c:xMode val="edge"/>
          <c:yMode val="edge"/>
          <c:x val="0.0"/>
          <c:y val="0.807824561403509"/>
          <c:w val="0.997213888888889"/>
          <c:h val="0.192175438596491"/>
        </c:manualLayout>
      </c:layout>
      <c:overlay val="1"/>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GB"/>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64358937198068"/>
          <c:y val="0.259570175438596"/>
          <c:w val="0.748029468599034"/>
          <c:h val="0.449308187134503"/>
        </c:manualLayout>
      </c:layout>
      <c:barChart>
        <c:barDir val="bar"/>
        <c:grouping val="stacked"/>
        <c:varyColors val="0"/>
        <c:ser>
          <c:idx val="0"/>
          <c:order val="0"/>
          <c:tx>
            <c:strRef>
              <c:f>Reanalysis200116!$C$11</c:f>
              <c:strCache>
                <c:ptCount val="1"/>
                <c:pt idx="0">
                  <c:v>Easy to understand</c:v>
                </c:pt>
              </c:strCache>
            </c:strRef>
          </c:tx>
          <c:spPr>
            <a:solidFill>
              <a:schemeClr val="dk1">
                <a:tint val="88500"/>
              </a:schemeClr>
            </a:solidFill>
            <a:ln>
              <a:noFill/>
            </a:ln>
            <a:effectLst/>
          </c:spPr>
          <c:invertIfNegative val="0"/>
          <c:cat>
            <c:strRef>
              <c:f>Reanalysis200116!$D$2:$F$2</c:f>
              <c:strCache>
                <c:ptCount val="3"/>
                <c:pt idx="0">
                  <c:v>H</c:v>
                </c:pt>
                <c:pt idx="1">
                  <c:v>B</c:v>
                </c:pt>
                <c:pt idx="2">
                  <c:v>L/G</c:v>
                </c:pt>
              </c:strCache>
            </c:strRef>
          </c:cat>
          <c:val>
            <c:numRef>
              <c:f>Reanalysis200116!$D$11:$F$11</c:f>
              <c:numCache>
                <c:formatCode>General</c:formatCode>
                <c:ptCount val="3"/>
                <c:pt idx="0">
                  <c:v>0.654372</c:v>
                </c:pt>
                <c:pt idx="1">
                  <c:v>0.5414932</c:v>
                </c:pt>
                <c:pt idx="2">
                  <c:v>0.6160295</c:v>
                </c:pt>
              </c:numCache>
            </c:numRef>
          </c:val>
        </c:ser>
        <c:ser>
          <c:idx val="1"/>
          <c:order val="1"/>
          <c:tx>
            <c:strRef>
              <c:f>Reanalysis200116!$C$12</c:f>
              <c:strCache>
                <c:ptCount val="1"/>
                <c:pt idx="0">
                  <c:v>Difficult to understand</c:v>
                </c:pt>
              </c:strCache>
            </c:strRef>
          </c:tx>
          <c:spPr>
            <a:solidFill>
              <a:schemeClr val="dk1">
                <a:tint val="55000"/>
              </a:schemeClr>
            </a:solidFill>
            <a:ln>
              <a:noFill/>
            </a:ln>
            <a:effectLst/>
          </c:spPr>
          <c:invertIfNegative val="0"/>
          <c:cat>
            <c:strRef>
              <c:f>Reanalysis200116!$D$2:$F$2</c:f>
              <c:strCache>
                <c:ptCount val="3"/>
                <c:pt idx="0">
                  <c:v>H</c:v>
                </c:pt>
                <c:pt idx="1">
                  <c:v>B</c:v>
                </c:pt>
                <c:pt idx="2">
                  <c:v>L/G</c:v>
                </c:pt>
              </c:strCache>
            </c:strRef>
          </c:cat>
          <c:val>
            <c:numRef>
              <c:f>Reanalysis200116!$D$12:$F$12</c:f>
              <c:numCache>
                <c:formatCode>General</c:formatCode>
                <c:ptCount val="3"/>
                <c:pt idx="0">
                  <c:v>0.0662002</c:v>
                </c:pt>
                <c:pt idx="1">
                  <c:v>0.145647</c:v>
                </c:pt>
                <c:pt idx="2">
                  <c:v>0.0655783</c:v>
                </c:pt>
              </c:numCache>
            </c:numRef>
          </c:val>
        </c:ser>
        <c:ser>
          <c:idx val="2"/>
          <c:order val="2"/>
          <c:tx>
            <c:strRef>
              <c:f>Reanalysis200116!$C$13</c:f>
              <c:strCache>
                <c:ptCount val="1"/>
                <c:pt idx="0">
                  <c:v>None</c:v>
                </c:pt>
              </c:strCache>
            </c:strRef>
          </c:tx>
          <c:spPr>
            <a:solidFill>
              <a:schemeClr val="dk1">
                <a:tint val="75000"/>
              </a:schemeClr>
            </a:solidFill>
            <a:ln>
              <a:noFill/>
            </a:ln>
            <a:effectLst/>
          </c:spPr>
          <c:invertIfNegative val="0"/>
          <c:cat>
            <c:strRef>
              <c:f>Reanalysis200116!$D$2:$F$2</c:f>
              <c:strCache>
                <c:ptCount val="3"/>
                <c:pt idx="0">
                  <c:v>H</c:v>
                </c:pt>
                <c:pt idx="1">
                  <c:v>B</c:v>
                </c:pt>
                <c:pt idx="2">
                  <c:v>L/G</c:v>
                </c:pt>
              </c:strCache>
            </c:strRef>
          </c:cat>
          <c:val>
            <c:numRef>
              <c:f>Reanalysis200116!$D$13:$F$13</c:f>
              <c:numCache>
                <c:formatCode>General</c:formatCode>
                <c:ptCount val="3"/>
                <c:pt idx="0">
                  <c:v>0.1983107</c:v>
                </c:pt>
                <c:pt idx="1">
                  <c:v>0.2270626</c:v>
                </c:pt>
                <c:pt idx="2">
                  <c:v>0.2333739</c:v>
                </c:pt>
              </c:numCache>
            </c:numRef>
          </c:val>
        </c:ser>
        <c:ser>
          <c:idx val="3"/>
          <c:order val="3"/>
          <c:tx>
            <c:strRef>
              <c:f>Reanalysis200116!$C$14</c:f>
              <c:strCache>
                <c:ptCount val="1"/>
                <c:pt idx="0">
                  <c:v>Not needed</c:v>
                </c:pt>
              </c:strCache>
            </c:strRef>
          </c:tx>
          <c:spPr>
            <a:solidFill>
              <a:schemeClr val="dk1">
                <a:tint val="98500"/>
              </a:schemeClr>
            </a:solidFill>
            <a:ln>
              <a:noFill/>
            </a:ln>
            <a:effectLst/>
          </c:spPr>
          <c:invertIfNegative val="0"/>
          <c:cat>
            <c:strRef>
              <c:f>Reanalysis200116!$D$2:$F$2</c:f>
              <c:strCache>
                <c:ptCount val="3"/>
                <c:pt idx="0">
                  <c:v>H</c:v>
                </c:pt>
                <c:pt idx="1">
                  <c:v>B</c:v>
                </c:pt>
                <c:pt idx="2">
                  <c:v>L/G</c:v>
                </c:pt>
              </c:strCache>
            </c:strRef>
          </c:cat>
          <c:val>
            <c:numRef>
              <c:f>Reanalysis200116!$D$14:$F$14</c:f>
              <c:numCache>
                <c:formatCode>General</c:formatCode>
                <c:ptCount val="3"/>
                <c:pt idx="0">
                  <c:v>0.0811171</c:v>
                </c:pt>
                <c:pt idx="1">
                  <c:v>0.0857972</c:v>
                </c:pt>
                <c:pt idx="2">
                  <c:v>0.0850182</c:v>
                </c:pt>
              </c:numCache>
            </c:numRef>
          </c:val>
        </c:ser>
        <c:dLbls>
          <c:showLegendKey val="0"/>
          <c:showVal val="0"/>
          <c:showCatName val="0"/>
          <c:showSerName val="0"/>
          <c:showPercent val="0"/>
          <c:showBubbleSize val="0"/>
        </c:dLbls>
        <c:gapWidth val="150"/>
        <c:overlap val="100"/>
        <c:axId val="-1063774288"/>
        <c:axId val="-1094554992"/>
      </c:barChart>
      <c:catAx>
        <c:axId val="-1063774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094554992"/>
        <c:crosses val="autoZero"/>
        <c:auto val="1"/>
        <c:lblAlgn val="ctr"/>
        <c:lblOffset val="100"/>
        <c:noMultiLvlLbl val="0"/>
      </c:catAx>
      <c:valAx>
        <c:axId val="-1094554992"/>
        <c:scaling>
          <c:orientation val="minMax"/>
          <c:max val="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63774288"/>
        <c:crosses val="autoZero"/>
        <c:crossBetween val="between"/>
      </c:valAx>
      <c:spPr>
        <a:noFill/>
        <a:ln>
          <a:noFill/>
        </a:ln>
        <a:effectLst/>
      </c:spPr>
    </c:plotArea>
    <c:legend>
      <c:legendPos val="b"/>
      <c:layout>
        <c:manualLayout>
          <c:xMode val="edge"/>
          <c:yMode val="edge"/>
          <c:x val="0.00119661835748791"/>
          <c:y val="0.84358113153809"/>
          <c:w val="0.991471497584541"/>
          <c:h val="0.15641886846191"/>
        </c:manualLayout>
      </c:layout>
      <c:overlay val="1"/>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58223671497585"/>
          <c:y val="0.252514619883041"/>
          <c:w val="0.748029468599034"/>
          <c:h val="0.448936842105263"/>
        </c:manualLayout>
      </c:layout>
      <c:barChart>
        <c:barDir val="bar"/>
        <c:grouping val="stacked"/>
        <c:varyColors val="0"/>
        <c:ser>
          <c:idx val="0"/>
          <c:order val="0"/>
          <c:tx>
            <c:strRef>
              <c:f>Reanalysis200116!$C$15</c:f>
              <c:strCache>
                <c:ptCount val="1"/>
                <c:pt idx="0">
                  <c:v>Yes</c:v>
                </c:pt>
              </c:strCache>
            </c:strRef>
          </c:tx>
          <c:spPr>
            <a:solidFill>
              <a:schemeClr val="dk1">
                <a:tint val="88500"/>
              </a:schemeClr>
            </a:solidFill>
            <a:ln>
              <a:noFill/>
            </a:ln>
            <a:effectLst/>
          </c:spPr>
          <c:invertIfNegative val="0"/>
          <c:cat>
            <c:strRef>
              <c:f>Reanalysis200116!$D$2:$F$2</c:f>
              <c:strCache>
                <c:ptCount val="3"/>
                <c:pt idx="0">
                  <c:v>H</c:v>
                </c:pt>
                <c:pt idx="1">
                  <c:v>B</c:v>
                </c:pt>
                <c:pt idx="2">
                  <c:v>L/G</c:v>
                </c:pt>
              </c:strCache>
            </c:strRef>
          </c:cat>
          <c:val>
            <c:numRef>
              <c:f>Reanalysis200116!$D$15:$F$15</c:f>
              <c:numCache>
                <c:formatCode>General</c:formatCode>
                <c:ptCount val="3"/>
                <c:pt idx="0">
                  <c:v>0.3230692</c:v>
                </c:pt>
                <c:pt idx="1">
                  <c:v>0.3345574</c:v>
                </c:pt>
                <c:pt idx="2">
                  <c:v>0.2703183</c:v>
                </c:pt>
              </c:numCache>
            </c:numRef>
          </c:val>
        </c:ser>
        <c:ser>
          <c:idx val="1"/>
          <c:order val="1"/>
          <c:tx>
            <c:strRef>
              <c:f>Reanalysis200116!$C$16</c:f>
              <c:strCache>
                <c:ptCount val="1"/>
                <c:pt idx="0">
                  <c:v>No</c:v>
                </c:pt>
              </c:strCache>
            </c:strRef>
          </c:tx>
          <c:spPr>
            <a:solidFill>
              <a:schemeClr val="dk1">
                <a:tint val="55000"/>
              </a:schemeClr>
            </a:solidFill>
            <a:ln>
              <a:noFill/>
            </a:ln>
            <a:effectLst/>
          </c:spPr>
          <c:invertIfNegative val="0"/>
          <c:cat>
            <c:strRef>
              <c:f>Reanalysis200116!$D$2:$F$2</c:f>
              <c:strCache>
                <c:ptCount val="3"/>
                <c:pt idx="0">
                  <c:v>H</c:v>
                </c:pt>
                <c:pt idx="1">
                  <c:v>B</c:v>
                </c:pt>
                <c:pt idx="2">
                  <c:v>L/G</c:v>
                </c:pt>
              </c:strCache>
            </c:strRef>
          </c:cat>
          <c:val>
            <c:numRef>
              <c:f>Reanalysis200116!$D$16:$F$16</c:f>
              <c:numCache>
                <c:formatCode>General</c:formatCode>
                <c:ptCount val="3"/>
                <c:pt idx="0">
                  <c:v>0.0540249</c:v>
                </c:pt>
                <c:pt idx="1">
                  <c:v>0.147375</c:v>
                </c:pt>
                <c:pt idx="2">
                  <c:v>0.0728739</c:v>
                </c:pt>
              </c:numCache>
            </c:numRef>
          </c:val>
        </c:ser>
        <c:ser>
          <c:idx val="2"/>
          <c:order val="2"/>
          <c:tx>
            <c:strRef>
              <c:f>Reanalysis200116!$C$17</c:f>
              <c:strCache>
                <c:ptCount val="1"/>
                <c:pt idx="0">
                  <c:v>Only one suitable</c:v>
                </c:pt>
              </c:strCache>
            </c:strRef>
          </c:tx>
          <c:spPr>
            <a:solidFill>
              <a:schemeClr val="dk1">
                <a:tint val="75000"/>
              </a:schemeClr>
            </a:solidFill>
            <a:ln>
              <a:noFill/>
            </a:ln>
            <a:effectLst/>
          </c:spPr>
          <c:invertIfNegative val="0"/>
          <c:cat>
            <c:strRef>
              <c:f>Reanalysis200116!$D$2:$F$2</c:f>
              <c:strCache>
                <c:ptCount val="3"/>
                <c:pt idx="0">
                  <c:v>H</c:v>
                </c:pt>
                <c:pt idx="1">
                  <c:v>B</c:v>
                </c:pt>
                <c:pt idx="2">
                  <c:v>L/G</c:v>
                </c:pt>
              </c:strCache>
            </c:strRef>
          </c:cat>
          <c:val>
            <c:numRef>
              <c:f>Reanalysis200116!$D$17:$F$17</c:f>
              <c:numCache>
                <c:formatCode>General</c:formatCode>
                <c:ptCount val="3"/>
                <c:pt idx="0">
                  <c:v>0.6229059</c:v>
                </c:pt>
                <c:pt idx="1">
                  <c:v>0.5180676</c:v>
                </c:pt>
                <c:pt idx="2">
                  <c:v>0.6568078</c:v>
                </c:pt>
              </c:numCache>
            </c:numRef>
          </c:val>
        </c:ser>
        <c:dLbls>
          <c:showLegendKey val="0"/>
          <c:showVal val="0"/>
          <c:showCatName val="0"/>
          <c:showSerName val="0"/>
          <c:showPercent val="0"/>
          <c:showBubbleSize val="0"/>
        </c:dLbls>
        <c:gapWidth val="150"/>
        <c:overlap val="100"/>
        <c:axId val="-1159317392"/>
        <c:axId val="-1159315072"/>
      </c:barChart>
      <c:catAx>
        <c:axId val="-1159317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159315072"/>
        <c:crosses val="autoZero"/>
        <c:auto val="1"/>
        <c:lblAlgn val="ctr"/>
        <c:lblOffset val="100"/>
        <c:noMultiLvlLbl val="0"/>
      </c:catAx>
      <c:valAx>
        <c:axId val="-1159315072"/>
        <c:scaling>
          <c:orientation val="minMax"/>
          <c:max val="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159317392"/>
        <c:crosses val="autoZero"/>
        <c:crossBetween val="between"/>
      </c:valAx>
      <c:spPr>
        <a:noFill/>
        <a:ln>
          <a:noFill/>
        </a:ln>
        <a:effectLst/>
      </c:spPr>
    </c:plotArea>
    <c:legend>
      <c:legendPos val="b"/>
      <c:overlay val="1"/>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70494202898551"/>
          <c:y val="0.259941520467836"/>
          <c:w val="0.748029468599034"/>
          <c:h val="0.448936842105263"/>
        </c:manualLayout>
      </c:layout>
      <c:barChart>
        <c:barDir val="bar"/>
        <c:grouping val="stacked"/>
        <c:varyColors val="0"/>
        <c:ser>
          <c:idx val="0"/>
          <c:order val="0"/>
          <c:tx>
            <c:strRef>
              <c:f>Reanalysis200116!$C$21</c:f>
              <c:strCache>
                <c:ptCount val="1"/>
                <c:pt idx="0">
                  <c:v>Definitely</c:v>
                </c:pt>
              </c:strCache>
            </c:strRef>
          </c:tx>
          <c:spPr>
            <a:solidFill>
              <a:schemeClr val="dk1">
                <a:tint val="88500"/>
              </a:schemeClr>
            </a:solidFill>
            <a:ln>
              <a:noFill/>
            </a:ln>
            <a:effectLst/>
          </c:spPr>
          <c:invertIfNegative val="0"/>
          <c:cat>
            <c:strRef>
              <c:f>Reanalysis200116!$D$2:$F$2</c:f>
              <c:strCache>
                <c:ptCount val="3"/>
                <c:pt idx="0">
                  <c:v>H</c:v>
                </c:pt>
                <c:pt idx="1">
                  <c:v>B</c:v>
                </c:pt>
                <c:pt idx="2">
                  <c:v>L/G</c:v>
                </c:pt>
              </c:strCache>
            </c:strRef>
          </c:cat>
          <c:val>
            <c:numRef>
              <c:f>Reanalysis200116!$D$21:$F$21</c:f>
              <c:numCache>
                <c:formatCode>General</c:formatCode>
                <c:ptCount val="3"/>
                <c:pt idx="0">
                  <c:v>0.724305</c:v>
                </c:pt>
                <c:pt idx="1">
                  <c:v>0.5925692</c:v>
                </c:pt>
                <c:pt idx="2">
                  <c:v>0.7302049</c:v>
                </c:pt>
              </c:numCache>
            </c:numRef>
          </c:val>
        </c:ser>
        <c:ser>
          <c:idx val="1"/>
          <c:order val="1"/>
          <c:tx>
            <c:strRef>
              <c:f>Reanalysis200116!$C$22</c:f>
              <c:strCache>
                <c:ptCount val="1"/>
                <c:pt idx="0">
                  <c:v>To some extent</c:v>
                </c:pt>
              </c:strCache>
            </c:strRef>
          </c:tx>
          <c:spPr>
            <a:solidFill>
              <a:schemeClr val="dk1">
                <a:tint val="55000"/>
              </a:schemeClr>
            </a:solidFill>
            <a:ln>
              <a:noFill/>
            </a:ln>
            <a:effectLst/>
          </c:spPr>
          <c:invertIfNegative val="0"/>
          <c:cat>
            <c:strRef>
              <c:f>Reanalysis200116!$D$2:$F$2</c:f>
              <c:strCache>
                <c:ptCount val="3"/>
                <c:pt idx="0">
                  <c:v>H</c:v>
                </c:pt>
                <c:pt idx="1">
                  <c:v>B</c:v>
                </c:pt>
                <c:pt idx="2">
                  <c:v>L/G</c:v>
                </c:pt>
              </c:strCache>
            </c:strRef>
          </c:cat>
          <c:val>
            <c:numRef>
              <c:f>Reanalysis200116!$D$22:$F$22</c:f>
              <c:numCache>
                <c:formatCode>General</c:formatCode>
                <c:ptCount val="3"/>
                <c:pt idx="0">
                  <c:v>0.2300626</c:v>
                </c:pt>
                <c:pt idx="1">
                  <c:v>0.3279272</c:v>
                </c:pt>
                <c:pt idx="2">
                  <c:v>0.2254408</c:v>
                </c:pt>
              </c:numCache>
            </c:numRef>
          </c:val>
        </c:ser>
        <c:ser>
          <c:idx val="2"/>
          <c:order val="2"/>
          <c:tx>
            <c:strRef>
              <c:f>Reanalysis200116!$C$23</c:f>
              <c:strCache>
                <c:ptCount val="1"/>
                <c:pt idx="0">
                  <c:v>No</c:v>
                </c:pt>
              </c:strCache>
            </c:strRef>
          </c:tx>
          <c:spPr>
            <a:solidFill>
              <a:schemeClr val="dk1">
                <a:tint val="75000"/>
              </a:schemeClr>
            </a:solidFill>
            <a:ln>
              <a:noFill/>
            </a:ln>
            <a:effectLst/>
          </c:spPr>
          <c:invertIfNegative val="0"/>
          <c:cat>
            <c:strRef>
              <c:f>Reanalysis200116!$D$2:$F$2</c:f>
              <c:strCache>
                <c:ptCount val="3"/>
                <c:pt idx="0">
                  <c:v>H</c:v>
                </c:pt>
                <c:pt idx="1">
                  <c:v>B</c:v>
                </c:pt>
                <c:pt idx="2">
                  <c:v>L/G</c:v>
                </c:pt>
              </c:strCache>
            </c:strRef>
          </c:cat>
          <c:val>
            <c:numRef>
              <c:f>Reanalysis200116!$D$23:$F$23</c:f>
              <c:numCache>
                <c:formatCode>General</c:formatCode>
                <c:ptCount val="3"/>
                <c:pt idx="0">
                  <c:v>0.0456324</c:v>
                </c:pt>
                <c:pt idx="1">
                  <c:v>0.0795036</c:v>
                </c:pt>
                <c:pt idx="2">
                  <c:v>0.0443543</c:v>
                </c:pt>
              </c:numCache>
            </c:numRef>
          </c:val>
        </c:ser>
        <c:dLbls>
          <c:showLegendKey val="0"/>
          <c:showVal val="0"/>
          <c:showCatName val="0"/>
          <c:showSerName val="0"/>
          <c:showPercent val="0"/>
          <c:showBubbleSize val="0"/>
        </c:dLbls>
        <c:gapWidth val="150"/>
        <c:overlap val="100"/>
        <c:axId val="-1059111696"/>
        <c:axId val="-1059109376"/>
      </c:barChart>
      <c:catAx>
        <c:axId val="-1059111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059109376"/>
        <c:crosses val="autoZero"/>
        <c:auto val="1"/>
        <c:lblAlgn val="ctr"/>
        <c:lblOffset val="100"/>
        <c:noMultiLvlLbl val="0"/>
      </c:catAx>
      <c:valAx>
        <c:axId val="-1059109376"/>
        <c:scaling>
          <c:orientation val="minMax"/>
          <c:max val="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59111696"/>
        <c:crosses val="autoZero"/>
        <c:crossBetween val="between"/>
      </c:valAx>
      <c:spPr>
        <a:noFill/>
        <a:ln>
          <a:noFill/>
        </a:ln>
        <a:effectLst/>
      </c:spPr>
    </c:plotArea>
    <c:legend>
      <c:legendPos val="b"/>
      <c:overlay val="1"/>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58223671497585"/>
          <c:y val="0.261336741817727"/>
          <c:w val="0.748029468599034"/>
          <c:h val="0.440114758482715"/>
        </c:manualLayout>
      </c:layout>
      <c:barChart>
        <c:barDir val="bar"/>
        <c:grouping val="stacked"/>
        <c:varyColors val="0"/>
        <c:ser>
          <c:idx val="0"/>
          <c:order val="0"/>
          <c:tx>
            <c:strRef>
              <c:f>Reanalysis200116!$C$18</c:f>
              <c:strCache>
                <c:ptCount val="1"/>
                <c:pt idx="0">
                  <c:v>Easy to understand</c:v>
                </c:pt>
              </c:strCache>
            </c:strRef>
          </c:tx>
          <c:spPr>
            <a:solidFill>
              <a:schemeClr val="dk1">
                <a:tint val="88500"/>
              </a:schemeClr>
            </a:solidFill>
            <a:ln>
              <a:noFill/>
            </a:ln>
            <a:effectLst/>
          </c:spPr>
          <c:invertIfNegative val="0"/>
          <c:cat>
            <c:strRef>
              <c:f>Reanalysis200116!$D$2:$F$2</c:f>
              <c:strCache>
                <c:ptCount val="3"/>
                <c:pt idx="0">
                  <c:v>H</c:v>
                </c:pt>
                <c:pt idx="1">
                  <c:v>B</c:v>
                </c:pt>
                <c:pt idx="2">
                  <c:v>L/G</c:v>
                </c:pt>
              </c:strCache>
            </c:strRef>
          </c:cat>
          <c:val>
            <c:numRef>
              <c:f>Reanalysis200116!$D$18:$F$18</c:f>
              <c:numCache>
                <c:formatCode>General</c:formatCode>
                <c:ptCount val="3"/>
                <c:pt idx="0">
                  <c:v>0.8381595</c:v>
                </c:pt>
                <c:pt idx="1">
                  <c:v>0.7469834</c:v>
                </c:pt>
                <c:pt idx="2">
                  <c:v>0.8478486</c:v>
                </c:pt>
              </c:numCache>
            </c:numRef>
          </c:val>
        </c:ser>
        <c:ser>
          <c:idx val="1"/>
          <c:order val="1"/>
          <c:tx>
            <c:strRef>
              <c:f>Reanalysis200116!$C$19</c:f>
              <c:strCache>
                <c:ptCount val="1"/>
                <c:pt idx="0">
                  <c:v>Difficult to understand</c:v>
                </c:pt>
              </c:strCache>
            </c:strRef>
          </c:tx>
          <c:spPr>
            <a:solidFill>
              <a:schemeClr val="dk1">
                <a:tint val="55000"/>
              </a:schemeClr>
            </a:solidFill>
            <a:ln>
              <a:noFill/>
            </a:ln>
            <a:effectLst/>
          </c:spPr>
          <c:invertIfNegative val="0"/>
          <c:cat>
            <c:strRef>
              <c:f>Reanalysis200116!$D$2:$F$2</c:f>
              <c:strCache>
                <c:ptCount val="3"/>
                <c:pt idx="0">
                  <c:v>H</c:v>
                </c:pt>
                <c:pt idx="1">
                  <c:v>B</c:v>
                </c:pt>
                <c:pt idx="2">
                  <c:v>L/G</c:v>
                </c:pt>
              </c:strCache>
            </c:strRef>
          </c:cat>
          <c:val>
            <c:numRef>
              <c:f>Reanalysis200116!$D$19:$F$19</c:f>
              <c:numCache>
                <c:formatCode>General</c:formatCode>
                <c:ptCount val="3"/>
                <c:pt idx="0">
                  <c:v>0.0470113</c:v>
                </c:pt>
                <c:pt idx="1">
                  <c:v>0.0796845</c:v>
                </c:pt>
                <c:pt idx="2">
                  <c:v>0.0199284</c:v>
                </c:pt>
              </c:numCache>
            </c:numRef>
          </c:val>
        </c:ser>
        <c:ser>
          <c:idx val="2"/>
          <c:order val="2"/>
          <c:tx>
            <c:strRef>
              <c:f>Reanalysis200116!$C$20</c:f>
              <c:strCache>
                <c:ptCount val="1"/>
                <c:pt idx="0">
                  <c:v>No</c:v>
                </c:pt>
              </c:strCache>
            </c:strRef>
          </c:tx>
          <c:spPr>
            <a:solidFill>
              <a:schemeClr val="dk1">
                <a:tint val="75000"/>
              </a:schemeClr>
            </a:solidFill>
            <a:ln>
              <a:noFill/>
            </a:ln>
            <a:effectLst/>
          </c:spPr>
          <c:invertIfNegative val="0"/>
          <c:cat>
            <c:strRef>
              <c:f>Reanalysis200116!$D$2:$F$2</c:f>
              <c:strCache>
                <c:ptCount val="3"/>
                <c:pt idx="0">
                  <c:v>H</c:v>
                </c:pt>
                <c:pt idx="1">
                  <c:v>B</c:v>
                </c:pt>
                <c:pt idx="2">
                  <c:v>L/G</c:v>
                </c:pt>
              </c:strCache>
            </c:strRef>
          </c:cat>
          <c:val>
            <c:numRef>
              <c:f>Reanalysis200116!$D$20:$F$20</c:f>
              <c:numCache>
                <c:formatCode>General</c:formatCode>
                <c:ptCount val="3"/>
                <c:pt idx="0">
                  <c:v>0.1148292</c:v>
                </c:pt>
                <c:pt idx="1">
                  <c:v>0.1733321</c:v>
                </c:pt>
                <c:pt idx="2">
                  <c:v>0.132223</c:v>
                </c:pt>
              </c:numCache>
            </c:numRef>
          </c:val>
        </c:ser>
        <c:dLbls>
          <c:showLegendKey val="0"/>
          <c:showVal val="0"/>
          <c:showCatName val="0"/>
          <c:showSerName val="0"/>
          <c:showPercent val="0"/>
          <c:showBubbleSize val="0"/>
        </c:dLbls>
        <c:gapWidth val="150"/>
        <c:overlap val="100"/>
        <c:axId val="-1062757488"/>
        <c:axId val="-1062755440"/>
      </c:barChart>
      <c:catAx>
        <c:axId val="-1062757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62755440"/>
        <c:crosses val="autoZero"/>
        <c:auto val="1"/>
        <c:lblAlgn val="ctr"/>
        <c:lblOffset val="100"/>
        <c:noMultiLvlLbl val="0"/>
      </c:catAx>
      <c:valAx>
        <c:axId val="-1062755440"/>
        <c:scaling>
          <c:orientation val="minMax"/>
          <c:max val="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62757488"/>
        <c:crosses val="autoZero"/>
        <c:crossBetween val="between"/>
      </c:valAx>
      <c:spPr>
        <a:noFill/>
        <a:ln>
          <a:noFill/>
        </a:ln>
        <a:effectLst/>
      </c:spPr>
    </c:plotArea>
    <c:legend>
      <c:legendPos val="b"/>
      <c:layout>
        <c:manualLayout>
          <c:xMode val="edge"/>
          <c:yMode val="edge"/>
          <c:x val="0.0286921296296296"/>
          <c:y val="0.816219415943173"/>
          <c:w val="0.930856481481481"/>
          <c:h val="0.177098132070508"/>
        </c:manualLayout>
      </c:layout>
      <c:overlay val="1"/>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GB"/>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70494202898551"/>
          <c:y val="0.230233918128655"/>
          <c:w val="0.748029468599034"/>
          <c:h val="0.471217543859649"/>
        </c:manualLayout>
      </c:layout>
      <c:barChart>
        <c:barDir val="bar"/>
        <c:grouping val="stacked"/>
        <c:varyColors val="0"/>
        <c:ser>
          <c:idx val="0"/>
          <c:order val="0"/>
          <c:tx>
            <c:strRef>
              <c:f>Reanalysis200116!$C$24</c:f>
              <c:strCache>
                <c:ptCount val="1"/>
                <c:pt idx="0">
                  <c:v>Easy</c:v>
                </c:pt>
              </c:strCache>
            </c:strRef>
          </c:tx>
          <c:spPr>
            <a:solidFill>
              <a:schemeClr val="dk1">
                <a:tint val="88500"/>
              </a:schemeClr>
            </a:solidFill>
            <a:ln>
              <a:noFill/>
            </a:ln>
            <a:effectLst/>
          </c:spPr>
          <c:invertIfNegative val="0"/>
          <c:cat>
            <c:strRef>
              <c:f>Reanalysis200116!$D$2:$F$2</c:f>
              <c:strCache>
                <c:ptCount val="3"/>
                <c:pt idx="0">
                  <c:v>H</c:v>
                </c:pt>
                <c:pt idx="1">
                  <c:v>B</c:v>
                </c:pt>
                <c:pt idx="2">
                  <c:v>L/G</c:v>
                </c:pt>
              </c:strCache>
            </c:strRef>
          </c:cat>
          <c:val>
            <c:numRef>
              <c:f>Reanalysis200116!$D$24:$F$24</c:f>
              <c:numCache>
                <c:formatCode>General</c:formatCode>
                <c:ptCount val="3"/>
                <c:pt idx="0">
                  <c:v>0.6742106</c:v>
                </c:pt>
                <c:pt idx="1">
                  <c:v>0.5817971</c:v>
                </c:pt>
                <c:pt idx="2">
                  <c:v>0.7280604</c:v>
                </c:pt>
              </c:numCache>
            </c:numRef>
          </c:val>
        </c:ser>
        <c:ser>
          <c:idx val="1"/>
          <c:order val="1"/>
          <c:tx>
            <c:strRef>
              <c:f>Reanalysis200116!$C$25</c:f>
              <c:strCache>
                <c:ptCount val="1"/>
                <c:pt idx="0">
                  <c:v>Sometimes easy/difficult </c:v>
                </c:pt>
              </c:strCache>
            </c:strRef>
          </c:tx>
          <c:spPr>
            <a:solidFill>
              <a:schemeClr val="dk1">
                <a:tint val="55000"/>
              </a:schemeClr>
            </a:solidFill>
            <a:ln>
              <a:noFill/>
            </a:ln>
            <a:effectLst/>
          </c:spPr>
          <c:invertIfNegative val="0"/>
          <c:cat>
            <c:strRef>
              <c:f>Reanalysis200116!$D$2:$F$2</c:f>
              <c:strCache>
                <c:ptCount val="3"/>
                <c:pt idx="0">
                  <c:v>H</c:v>
                </c:pt>
                <c:pt idx="1">
                  <c:v>B</c:v>
                </c:pt>
                <c:pt idx="2">
                  <c:v>L/G</c:v>
                </c:pt>
              </c:strCache>
            </c:strRef>
          </c:cat>
          <c:val>
            <c:numRef>
              <c:f>Reanalysis200116!$D$25:$F$25</c:f>
              <c:numCache>
                <c:formatCode>General</c:formatCode>
                <c:ptCount val="3"/>
                <c:pt idx="0">
                  <c:v>0.2010012</c:v>
                </c:pt>
                <c:pt idx="1">
                  <c:v>0.2827591</c:v>
                </c:pt>
                <c:pt idx="2">
                  <c:v>0.1704769</c:v>
                </c:pt>
              </c:numCache>
            </c:numRef>
          </c:val>
        </c:ser>
        <c:ser>
          <c:idx val="2"/>
          <c:order val="2"/>
          <c:tx>
            <c:strRef>
              <c:f>Reanalysis200116!$C$26</c:f>
              <c:strCache>
                <c:ptCount val="1"/>
                <c:pt idx="0">
                  <c:v>Difficult</c:v>
                </c:pt>
              </c:strCache>
            </c:strRef>
          </c:tx>
          <c:spPr>
            <a:solidFill>
              <a:schemeClr val="dk1">
                <a:tint val="75000"/>
              </a:schemeClr>
            </a:solidFill>
            <a:ln>
              <a:noFill/>
            </a:ln>
            <a:effectLst/>
          </c:spPr>
          <c:invertIfNegative val="0"/>
          <c:cat>
            <c:strRef>
              <c:f>Reanalysis200116!$D$2:$F$2</c:f>
              <c:strCache>
                <c:ptCount val="3"/>
                <c:pt idx="0">
                  <c:v>H</c:v>
                </c:pt>
                <c:pt idx="1">
                  <c:v>B</c:v>
                </c:pt>
                <c:pt idx="2">
                  <c:v>L/G</c:v>
                </c:pt>
              </c:strCache>
            </c:strRef>
          </c:cat>
          <c:val>
            <c:numRef>
              <c:f>Reanalysis200116!$D$26:$F$26</c:f>
              <c:numCache>
                <c:formatCode>General</c:formatCode>
                <c:ptCount val="3"/>
                <c:pt idx="0">
                  <c:v>0.0288062</c:v>
                </c:pt>
                <c:pt idx="1">
                  <c:v>0.078882</c:v>
                </c:pt>
                <c:pt idx="2">
                  <c:v>0.0280136</c:v>
                </c:pt>
              </c:numCache>
            </c:numRef>
          </c:val>
        </c:ser>
        <c:ser>
          <c:idx val="3"/>
          <c:order val="3"/>
          <c:tx>
            <c:strRef>
              <c:f>Reanalysis200116!$C$27</c:f>
              <c:strCache>
                <c:ptCount val="1"/>
                <c:pt idx="0">
                  <c:v>Not tried</c:v>
                </c:pt>
              </c:strCache>
            </c:strRef>
          </c:tx>
          <c:spPr>
            <a:solidFill>
              <a:schemeClr val="dk1">
                <a:tint val="98500"/>
              </a:schemeClr>
            </a:solidFill>
            <a:ln>
              <a:noFill/>
            </a:ln>
            <a:effectLst/>
          </c:spPr>
          <c:invertIfNegative val="0"/>
          <c:cat>
            <c:strRef>
              <c:f>Reanalysis200116!$D$2:$F$2</c:f>
              <c:strCache>
                <c:ptCount val="3"/>
                <c:pt idx="0">
                  <c:v>H</c:v>
                </c:pt>
                <c:pt idx="1">
                  <c:v>B</c:v>
                </c:pt>
                <c:pt idx="2">
                  <c:v>L/G</c:v>
                </c:pt>
              </c:strCache>
            </c:strRef>
          </c:cat>
          <c:val>
            <c:numRef>
              <c:f>Reanalysis200116!$D$27:$F$27</c:f>
              <c:numCache>
                <c:formatCode>General</c:formatCode>
                <c:ptCount val="3"/>
                <c:pt idx="0">
                  <c:v>0.095982</c:v>
                </c:pt>
                <c:pt idx="1">
                  <c:v>0.0565617</c:v>
                </c:pt>
                <c:pt idx="2">
                  <c:v>0.0734491</c:v>
                </c:pt>
              </c:numCache>
            </c:numRef>
          </c:val>
        </c:ser>
        <c:dLbls>
          <c:showLegendKey val="0"/>
          <c:showVal val="0"/>
          <c:showCatName val="0"/>
          <c:showSerName val="0"/>
          <c:showPercent val="0"/>
          <c:showBubbleSize val="0"/>
        </c:dLbls>
        <c:gapWidth val="150"/>
        <c:overlap val="100"/>
        <c:axId val="-1062805040"/>
        <c:axId val="-1062802208"/>
      </c:barChart>
      <c:catAx>
        <c:axId val="-1062805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62802208"/>
        <c:crosses val="autoZero"/>
        <c:auto val="1"/>
        <c:lblAlgn val="ctr"/>
        <c:lblOffset val="100"/>
        <c:noMultiLvlLbl val="0"/>
      </c:catAx>
      <c:valAx>
        <c:axId val="-1062802208"/>
        <c:scaling>
          <c:orientation val="minMax"/>
          <c:max val="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62805040"/>
        <c:crosses val="autoZero"/>
        <c:crossBetween val="between"/>
      </c:valAx>
      <c:spPr>
        <a:noFill/>
        <a:ln>
          <a:noFill/>
        </a:ln>
        <a:effectLst/>
      </c:spPr>
    </c:plotArea>
    <c:legend>
      <c:legendPos val="b"/>
      <c:layout>
        <c:manualLayout>
          <c:xMode val="edge"/>
          <c:yMode val="edge"/>
          <c:x val="0.0"/>
          <c:y val="0.790789473684211"/>
          <c:w val="0.954480286738351"/>
          <c:h val="0.209210526315789"/>
        </c:manualLayout>
      </c:layout>
      <c:overlay val="1"/>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70494202898551"/>
          <c:y val="0.274795321637427"/>
          <c:w val="0.748029468599034"/>
          <c:h val="0.434083040935673"/>
        </c:manualLayout>
      </c:layout>
      <c:barChart>
        <c:barDir val="bar"/>
        <c:grouping val="stacked"/>
        <c:varyColors val="0"/>
        <c:ser>
          <c:idx val="0"/>
          <c:order val="0"/>
          <c:tx>
            <c:strRef>
              <c:f>Reanalysis200116!$C$28</c:f>
              <c:strCache>
                <c:ptCount val="1"/>
                <c:pt idx="0">
                  <c:v>All/most of the time</c:v>
                </c:pt>
              </c:strCache>
            </c:strRef>
          </c:tx>
          <c:spPr>
            <a:solidFill>
              <a:schemeClr val="dk1">
                <a:tint val="88500"/>
              </a:schemeClr>
            </a:solidFill>
            <a:ln>
              <a:noFill/>
            </a:ln>
            <a:effectLst/>
          </c:spPr>
          <c:invertIfNegative val="0"/>
          <c:cat>
            <c:strRef>
              <c:f>Reanalysis200116!$D$2:$F$2</c:f>
              <c:strCache>
                <c:ptCount val="3"/>
                <c:pt idx="0">
                  <c:v>H</c:v>
                </c:pt>
                <c:pt idx="1">
                  <c:v>B</c:v>
                </c:pt>
                <c:pt idx="2">
                  <c:v>L/G</c:v>
                </c:pt>
              </c:strCache>
            </c:strRef>
          </c:cat>
          <c:val>
            <c:numRef>
              <c:f>Reanalysis200116!$D$28:$F$28</c:f>
              <c:numCache>
                <c:formatCode>General</c:formatCode>
                <c:ptCount val="3"/>
                <c:pt idx="0">
                  <c:v>0.8309263</c:v>
                </c:pt>
                <c:pt idx="1">
                  <c:v>0.7842485</c:v>
                </c:pt>
                <c:pt idx="2">
                  <c:v>0.8499184</c:v>
                </c:pt>
              </c:numCache>
            </c:numRef>
          </c:val>
        </c:ser>
        <c:ser>
          <c:idx val="1"/>
          <c:order val="1"/>
          <c:tx>
            <c:strRef>
              <c:f>Reanalysis200116!$C$29</c:f>
              <c:strCache>
                <c:ptCount val="1"/>
                <c:pt idx="0">
                  <c:v>Some of the time</c:v>
                </c:pt>
              </c:strCache>
            </c:strRef>
          </c:tx>
          <c:spPr>
            <a:solidFill>
              <a:schemeClr val="dk1">
                <a:tint val="55000"/>
              </a:schemeClr>
            </a:solidFill>
            <a:ln>
              <a:noFill/>
            </a:ln>
            <a:effectLst/>
          </c:spPr>
          <c:invertIfNegative val="0"/>
          <c:cat>
            <c:strRef>
              <c:f>Reanalysis200116!$D$2:$F$2</c:f>
              <c:strCache>
                <c:ptCount val="3"/>
                <c:pt idx="0">
                  <c:v>H</c:v>
                </c:pt>
                <c:pt idx="1">
                  <c:v>B</c:v>
                </c:pt>
                <c:pt idx="2">
                  <c:v>L/G</c:v>
                </c:pt>
              </c:strCache>
            </c:strRef>
          </c:cat>
          <c:val>
            <c:numRef>
              <c:f>Reanalysis200116!$D$29:$F$29</c:f>
              <c:numCache>
                <c:formatCode>General</c:formatCode>
                <c:ptCount val="3"/>
                <c:pt idx="0">
                  <c:v>0.0671999</c:v>
                </c:pt>
                <c:pt idx="1">
                  <c:v>0.1585654</c:v>
                </c:pt>
                <c:pt idx="2">
                  <c:v>0.0791138</c:v>
                </c:pt>
              </c:numCache>
            </c:numRef>
          </c:val>
        </c:ser>
        <c:ser>
          <c:idx val="2"/>
          <c:order val="2"/>
          <c:tx>
            <c:strRef>
              <c:f>Reanalysis200116!$C$30</c:f>
              <c:strCache>
                <c:ptCount val="1"/>
                <c:pt idx="0">
                  <c:v>rarely / never</c:v>
                </c:pt>
              </c:strCache>
            </c:strRef>
          </c:tx>
          <c:spPr>
            <a:solidFill>
              <a:schemeClr val="dk1">
                <a:tint val="75000"/>
              </a:schemeClr>
            </a:solidFill>
            <a:ln>
              <a:noFill/>
            </a:ln>
            <a:effectLst/>
          </c:spPr>
          <c:invertIfNegative val="0"/>
          <c:cat>
            <c:strRef>
              <c:f>Reanalysis200116!$D$2:$F$2</c:f>
              <c:strCache>
                <c:ptCount val="3"/>
                <c:pt idx="0">
                  <c:v>H</c:v>
                </c:pt>
                <c:pt idx="1">
                  <c:v>B</c:v>
                </c:pt>
                <c:pt idx="2">
                  <c:v>L/G</c:v>
                </c:pt>
              </c:strCache>
            </c:strRef>
          </c:cat>
          <c:val>
            <c:numRef>
              <c:f>Reanalysis200116!$D$30:$F$30</c:f>
              <c:numCache>
                <c:formatCode>General</c:formatCode>
                <c:ptCount val="3"/>
                <c:pt idx="0">
                  <c:v>0.0099901</c:v>
                </c:pt>
                <c:pt idx="1">
                  <c:v>0.0083243</c:v>
                </c:pt>
                <c:pt idx="2">
                  <c:v>0.0046913</c:v>
                </c:pt>
              </c:numCache>
            </c:numRef>
          </c:val>
        </c:ser>
        <c:ser>
          <c:idx val="3"/>
          <c:order val="3"/>
          <c:tx>
            <c:strRef>
              <c:f>Reanalysis200116!$C$31</c:f>
              <c:strCache>
                <c:ptCount val="1"/>
                <c:pt idx="0">
                  <c:v>I do not ask questions</c:v>
                </c:pt>
              </c:strCache>
            </c:strRef>
          </c:tx>
          <c:spPr>
            <a:solidFill>
              <a:schemeClr val="dk1">
                <a:tint val="98500"/>
              </a:schemeClr>
            </a:solidFill>
            <a:ln>
              <a:noFill/>
            </a:ln>
            <a:effectLst/>
          </c:spPr>
          <c:invertIfNegative val="0"/>
          <c:cat>
            <c:strRef>
              <c:f>Reanalysis200116!$D$2:$F$2</c:f>
              <c:strCache>
                <c:ptCount val="3"/>
                <c:pt idx="0">
                  <c:v>H</c:v>
                </c:pt>
                <c:pt idx="1">
                  <c:v>B</c:v>
                </c:pt>
                <c:pt idx="2">
                  <c:v>L/G</c:v>
                </c:pt>
              </c:strCache>
            </c:strRef>
          </c:cat>
          <c:val>
            <c:numRef>
              <c:f>Reanalysis200116!$D$31:$F$31</c:f>
              <c:numCache>
                <c:formatCode>General</c:formatCode>
                <c:ptCount val="3"/>
                <c:pt idx="0">
                  <c:v>0.0918836</c:v>
                </c:pt>
                <c:pt idx="1">
                  <c:v>0.0488617</c:v>
                </c:pt>
                <c:pt idx="2">
                  <c:v>0.0662765</c:v>
                </c:pt>
              </c:numCache>
            </c:numRef>
          </c:val>
        </c:ser>
        <c:dLbls>
          <c:showLegendKey val="0"/>
          <c:showVal val="0"/>
          <c:showCatName val="0"/>
          <c:showSerName val="0"/>
          <c:showPercent val="0"/>
          <c:showBubbleSize val="0"/>
        </c:dLbls>
        <c:gapWidth val="150"/>
        <c:overlap val="100"/>
        <c:axId val="-1062834384"/>
        <c:axId val="-1062831552"/>
      </c:barChart>
      <c:catAx>
        <c:axId val="-1062834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62831552"/>
        <c:crosses val="autoZero"/>
        <c:auto val="1"/>
        <c:lblAlgn val="ctr"/>
        <c:lblOffset val="100"/>
        <c:noMultiLvlLbl val="0"/>
      </c:catAx>
      <c:valAx>
        <c:axId val="-1062831552"/>
        <c:scaling>
          <c:orientation val="minMax"/>
          <c:max val="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62834384"/>
        <c:crosses val="autoZero"/>
        <c:crossBetween val="between"/>
      </c:valAx>
      <c:spPr>
        <a:noFill/>
        <a:ln>
          <a:noFill/>
        </a:ln>
        <a:effectLst/>
      </c:spPr>
    </c:plotArea>
    <c:legend>
      <c:legendPos val="b"/>
      <c:layout>
        <c:manualLayout>
          <c:xMode val="edge"/>
          <c:yMode val="edge"/>
          <c:x val="0.00378309178743961"/>
          <c:y val="0.813070175438597"/>
          <c:w val="0.992433333333333"/>
          <c:h val="0.179502923976608"/>
        </c:manualLayout>
      </c:layout>
      <c:overlay val="1"/>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70494202898551"/>
          <c:y val="0.230233918128655"/>
          <c:w val="0.748029468599034"/>
          <c:h val="0.493498245614035"/>
        </c:manualLayout>
      </c:layout>
      <c:barChart>
        <c:barDir val="bar"/>
        <c:grouping val="stacked"/>
        <c:varyColors val="0"/>
        <c:ser>
          <c:idx val="0"/>
          <c:order val="0"/>
          <c:tx>
            <c:strRef>
              <c:f>Reanalysis200116!$C$38</c:f>
              <c:strCache>
                <c:ptCount val="1"/>
                <c:pt idx="0">
                  <c:v>Often</c:v>
                </c:pt>
              </c:strCache>
            </c:strRef>
          </c:tx>
          <c:spPr>
            <a:solidFill>
              <a:schemeClr val="dk1">
                <a:tint val="88500"/>
              </a:schemeClr>
            </a:solidFill>
            <a:ln>
              <a:noFill/>
            </a:ln>
            <a:effectLst/>
          </c:spPr>
          <c:invertIfNegative val="0"/>
          <c:cat>
            <c:strRef>
              <c:f>Reanalysis200116!$D$2:$F$2</c:f>
              <c:strCache>
                <c:ptCount val="3"/>
                <c:pt idx="0">
                  <c:v>H</c:v>
                </c:pt>
                <c:pt idx="1">
                  <c:v>B</c:v>
                </c:pt>
                <c:pt idx="2">
                  <c:v>L/G</c:v>
                </c:pt>
              </c:strCache>
            </c:strRef>
          </c:cat>
          <c:val>
            <c:numRef>
              <c:f>Reanalysis200116!$D$38:$F$38</c:f>
              <c:numCache>
                <c:formatCode>General</c:formatCode>
                <c:ptCount val="3"/>
                <c:pt idx="0">
                  <c:v>0.0264063</c:v>
                </c:pt>
                <c:pt idx="1">
                  <c:v>0.0515544</c:v>
                </c:pt>
                <c:pt idx="2">
                  <c:v>0.0278199</c:v>
                </c:pt>
              </c:numCache>
            </c:numRef>
          </c:val>
        </c:ser>
        <c:ser>
          <c:idx val="1"/>
          <c:order val="1"/>
          <c:tx>
            <c:strRef>
              <c:f>Reanalysis200116!$C$39</c:f>
              <c:strCache>
                <c:ptCount val="1"/>
                <c:pt idx="0">
                  <c:v>Sometimes</c:v>
                </c:pt>
              </c:strCache>
            </c:strRef>
          </c:tx>
          <c:spPr>
            <a:solidFill>
              <a:schemeClr val="dk1">
                <a:tint val="55000"/>
              </a:schemeClr>
            </a:solidFill>
            <a:ln>
              <a:noFill/>
            </a:ln>
            <a:effectLst/>
          </c:spPr>
          <c:invertIfNegative val="0"/>
          <c:cat>
            <c:strRef>
              <c:f>Reanalysis200116!$D$2:$F$2</c:f>
              <c:strCache>
                <c:ptCount val="3"/>
                <c:pt idx="0">
                  <c:v>H</c:v>
                </c:pt>
                <c:pt idx="1">
                  <c:v>B</c:v>
                </c:pt>
                <c:pt idx="2">
                  <c:v>L/G</c:v>
                </c:pt>
              </c:strCache>
            </c:strRef>
          </c:cat>
          <c:val>
            <c:numRef>
              <c:f>Reanalysis200116!$D$39:$F$39</c:f>
              <c:numCache>
                <c:formatCode>General</c:formatCode>
                <c:ptCount val="3"/>
                <c:pt idx="0">
                  <c:v>0.1185058</c:v>
                </c:pt>
                <c:pt idx="1">
                  <c:v>0.2019758</c:v>
                </c:pt>
                <c:pt idx="2">
                  <c:v>0.1238615</c:v>
                </c:pt>
              </c:numCache>
            </c:numRef>
          </c:val>
        </c:ser>
        <c:ser>
          <c:idx val="2"/>
          <c:order val="2"/>
          <c:tx>
            <c:strRef>
              <c:f>Reanalysis200116!$C$40</c:f>
              <c:strCache>
                <c:ptCount val="1"/>
                <c:pt idx="0">
                  <c:v>No</c:v>
                </c:pt>
              </c:strCache>
            </c:strRef>
          </c:tx>
          <c:spPr>
            <a:solidFill>
              <a:schemeClr val="dk1">
                <a:tint val="75000"/>
              </a:schemeClr>
            </a:solidFill>
            <a:ln>
              <a:noFill/>
            </a:ln>
            <a:effectLst/>
          </c:spPr>
          <c:invertIfNegative val="0"/>
          <c:cat>
            <c:strRef>
              <c:f>Reanalysis200116!$D$2:$F$2</c:f>
              <c:strCache>
                <c:ptCount val="3"/>
                <c:pt idx="0">
                  <c:v>H</c:v>
                </c:pt>
                <c:pt idx="1">
                  <c:v>B</c:v>
                </c:pt>
                <c:pt idx="2">
                  <c:v>L/G</c:v>
                </c:pt>
              </c:strCache>
            </c:strRef>
          </c:cat>
          <c:val>
            <c:numRef>
              <c:f>Reanalysis200116!$D$40:$F$40</c:f>
              <c:numCache>
                <c:formatCode>General</c:formatCode>
                <c:ptCount val="3"/>
                <c:pt idx="0">
                  <c:v>0.8550879</c:v>
                </c:pt>
                <c:pt idx="1">
                  <c:v>0.7464698</c:v>
                </c:pt>
                <c:pt idx="2">
                  <c:v>0.8483185</c:v>
                </c:pt>
              </c:numCache>
            </c:numRef>
          </c:val>
        </c:ser>
        <c:dLbls>
          <c:showLegendKey val="0"/>
          <c:showVal val="0"/>
          <c:showCatName val="0"/>
          <c:showSerName val="0"/>
          <c:showPercent val="0"/>
          <c:showBubbleSize val="0"/>
        </c:dLbls>
        <c:gapWidth val="150"/>
        <c:overlap val="100"/>
        <c:axId val="-1062847920"/>
        <c:axId val="-1062845600"/>
      </c:barChart>
      <c:catAx>
        <c:axId val="-1062847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62845600"/>
        <c:crosses val="autoZero"/>
        <c:auto val="1"/>
        <c:lblAlgn val="ctr"/>
        <c:lblOffset val="100"/>
        <c:noMultiLvlLbl val="0"/>
      </c:catAx>
      <c:valAx>
        <c:axId val="-1062845600"/>
        <c:scaling>
          <c:orientation val="minMax"/>
          <c:max val="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crossAx val="-1062847920"/>
        <c:crosses val="autoZero"/>
        <c:crossBetween val="between"/>
      </c:valAx>
      <c:spPr>
        <a:noFill/>
        <a:ln>
          <a:noFill/>
        </a:ln>
        <a:effectLst/>
      </c:spPr>
    </c:plotArea>
    <c:legend>
      <c:legendPos val="b"/>
      <c:overlay val="1"/>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0.00606</cdr:x>
      <cdr:y>0.02042</cdr:y>
    </cdr:from>
    <cdr:to>
      <cdr:x>0.99649</cdr:x>
      <cdr:y>0.26551</cdr:y>
    </cdr:to>
    <cdr:sp macro="" textlink="">
      <cdr:nvSpPr>
        <cdr:cNvPr id="2" name="TextBox 1"/>
        <cdr:cNvSpPr txBox="1"/>
      </cdr:nvSpPr>
      <cdr:spPr>
        <a:xfrm xmlns:a="http://schemas.openxmlformats.org/drawingml/2006/main">
          <a:off x="12701" y="34925"/>
          <a:ext cx="2075342" cy="419100"/>
        </a:xfrm>
        <a:prstGeom xmlns:a="http://schemas.openxmlformats.org/drawingml/2006/main" prst="rect">
          <a:avLst/>
        </a:prstGeom>
      </cdr:spPr>
      <cdr:txBody>
        <a:bodyPr xmlns:a="http://schemas.openxmlformats.org/drawingml/2006/main" vertOverflow="clip" horz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GB" sz="800" b="0" i="0" baseline="0">
              <a:effectLst/>
              <a:latin typeface="+mn-lt"/>
              <a:ea typeface="+mn-ea"/>
              <a:cs typeface="+mn-cs"/>
            </a:rPr>
            <a:t>Who first told you that you had cancer?</a:t>
          </a:r>
          <a:endParaRPr lang="en-GB" sz="800" b="0">
            <a:effectLst/>
          </a:endParaRPr>
        </a:p>
        <a:p xmlns:a="http://schemas.openxmlformats.org/drawingml/2006/main">
          <a:pPr algn="ctr"/>
          <a:endParaRPr lang="en-GB" sz="1000"/>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cdr:y>
    </cdr:from>
    <cdr:to>
      <cdr:x>1</cdr:x>
      <cdr:y>0.53474</cdr:y>
    </cdr:to>
    <cdr:sp macro="" textlink="">
      <cdr:nvSpPr>
        <cdr:cNvPr id="2" name="TextBox 1"/>
        <cdr:cNvSpPr txBox="1"/>
      </cdr:nvSpPr>
      <cdr:spPr>
        <a:xfrm xmlns:a="http://schemas.openxmlformats.org/drawingml/2006/main">
          <a:off x="0" y="0"/>
          <a:ext cx="2160000"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GB" sz="800" b="0" i="0" baseline="0">
              <a:effectLst/>
              <a:latin typeface="+mn-lt"/>
              <a:ea typeface="+mn-ea"/>
              <a:cs typeface="+mn-cs"/>
            </a:rPr>
            <a:t>Were you given enough care and help from health and social services?</a:t>
          </a:r>
          <a:endParaRPr lang="en-GB" sz="800" b="0">
            <a:effectLst/>
          </a:endParaRPr>
        </a:p>
        <a:p xmlns:a="http://schemas.openxmlformats.org/drawingml/2006/main">
          <a:endParaRPr lang="en-GB" sz="1100"/>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1</cdr:x>
      <cdr:y>0.53474</cdr:y>
    </cdr:to>
    <cdr:sp macro="" textlink="">
      <cdr:nvSpPr>
        <cdr:cNvPr id="2" name="TextBox 1"/>
        <cdr:cNvSpPr txBox="1"/>
      </cdr:nvSpPr>
      <cdr:spPr>
        <a:xfrm xmlns:a="http://schemas.openxmlformats.org/drawingml/2006/main">
          <a:off x="0" y="0"/>
          <a:ext cx="2070000"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GB" sz="800" b="0" i="0" baseline="0">
              <a:effectLst/>
              <a:latin typeface="+mn-lt"/>
              <a:ea typeface="+mn-ea"/>
              <a:cs typeface="+mn-cs"/>
            </a:rPr>
            <a:t>Did hospital staff do everything possible to control the side effects of radiotherapy?</a:t>
          </a:r>
          <a:endParaRPr lang="en-GB" sz="800" b="0">
            <a:effectLst/>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1</cdr:x>
      <cdr:y>0.32864</cdr:y>
    </cdr:to>
    <cdr:sp macro="" textlink="">
      <cdr:nvSpPr>
        <cdr:cNvPr id="2" name="TextBox 1"/>
        <cdr:cNvSpPr txBox="1"/>
      </cdr:nvSpPr>
      <cdr:spPr>
        <a:xfrm xmlns:a="http://schemas.openxmlformats.org/drawingml/2006/main">
          <a:off x="0" y="0"/>
          <a:ext cx="2070000" cy="561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GB" sz="800" b="0" i="0" baseline="0">
              <a:effectLst/>
              <a:latin typeface="+mn-lt"/>
              <a:ea typeface="+mn-ea"/>
              <a:cs typeface="+mn-cs"/>
            </a:rPr>
            <a:t>Were your family given all the information they need regarding your home care?</a:t>
          </a:r>
          <a:endParaRPr lang="en-GB" sz="800" b="0">
            <a:effectLst/>
          </a:endParaRPr>
        </a:p>
        <a:p xmlns:a="http://schemas.openxmlformats.org/drawingml/2006/main">
          <a:endParaRPr lang="en-GB" sz="800"/>
        </a:p>
      </cdr:txBody>
    </cdr:sp>
  </cdr:relSizeAnchor>
</c:userShapes>
</file>

<file path=word/drawings/drawing13.xml><?xml version="1.0" encoding="utf-8"?>
<c:userShapes xmlns:c="http://schemas.openxmlformats.org/drawingml/2006/chart">
  <cdr:relSizeAnchor xmlns:cdr="http://schemas.openxmlformats.org/drawingml/2006/chartDrawing">
    <cdr:from>
      <cdr:x>0</cdr:x>
      <cdr:y>0</cdr:y>
    </cdr:from>
    <cdr:to>
      <cdr:x>1</cdr:x>
      <cdr:y>0.53474</cdr:y>
    </cdr:to>
    <cdr:sp macro="" textlink="">
      <cdr:nvSpPr>
        <cdr:cNvPr id="2" name="TextBox 1"/>
        <cdr:cNvSpPr txBox="1"/>
      </cdr:nvSpPr>
      <cdr:spPr>
        <a:xfrm xmlns:a="http://schemas.openxmlformats.org/drawingml/2006/main">
          <a:off x="0" y="0"/>
          <a:ext cx="2160000"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GB" sz="800" b="0" i="0" baseline="0">
              <a:effectLst/>
              <a:latin typeface="+mn-lt"/>
              <a:ea typeface="+mn-ea"/>
              <a:cs typeface="+mn-cs"/>
            </a:rPr>
            <a:t>Were you treated with dignity and respect by healthcare professionals? </a:t>
          </a:r>
          <a:endParaRPr lang="en-GB" sz="800" b="0">
            <a:effectLst/>
          </a:endParaRPr>
        </a:p>
        <a:p xmlns:a="http://schemas.openxmlformats.org/drawingml/2006/main">
          <a:pPr algn="ctr"/>
          <a:endParaRPr lang="en-GB" sz="800" b="0"/>
        </a:p>
      </cdr:txBody>
    </cdr:sp>
  </cdr:relSizeAnchor>
</c:userShapes>
</file>

<file path=word/drawings/drawing14.xml><?xml version="1.0" encoding="utf-8"?>
<c:userShapes xmlns:c="http://schemas.openxmlformats.org/drawingml/2006/chart">
  <cdr:relSizeAnchor xmlns:cdr="http://schemas.openxmlformats.org/drawingml/2006/chartDrawing">
    <cdr:from>
      <cdr:x>0</cdr:x>
      <cdr:y>0.00557</cdr:y>
    </cdr:from>
    <cdr:to>
      <cdr:x>1</cdr:x>
      <cdr:y>0.45118</cdr:y>
    </cdr:to>
    <cdr:sp macro="" textlink="">
      <cdr:nvSpPr>
        <cdr:cNvPr id="2" name="TextBox 1"/>
        <cdr:cNvSpPr txBox="1"/>
      </cdr:nvSpPr>
      <cdr:spPr>
        <a:xfrm xmlns:a="http://schemas.openxmlformats.org/drawingml/2006/main">
          <a:off x="0" y="9525"/>
          <a:ext cx="2160000" cy="762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GB" sz="800" b="0" i="0" baseline="0">
              <a:effectLst/>
              <a:latin typeface="+mn-lt"/>
              <a:ea typeface="+mn-ea"/>
              <a:cs typeface="+mn-cs"/>
            </a:rPr>
            <a:t>Sometimes people with cancer feel they are treated as “a set of symptoms” rather than a whole person. Did you feel that?</a:t>
          </a:r>
          <a:endParaRPr lang="en-GB" sz="800" b="0">
            <a:effectLs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0.0092</cdr:x>
      <cdr:y>0.01114</cdr:y>
    </cdr:from>
    <cdr:to>
      <cdr:x>0.99851</cdr:x>
      <cdr:y>0.26467</cdr:y>
    </cdr:to>
    <cdr:sp macro="" textlink="">
      <cdr:nvSpPr>
        <cdr:cNvPr id="2" name="TextBox 1"/>
        <cdr:cNvSpPr txBox="1"/>
      </cdr:nvSpPr>
      <cdr:spPr>
        <a:xfrm xmlns:a="http://schemas.openxmlformats.org/drawingml/2006/main">
          <a:off x="19869" y="16036"/>
          <a:ext cx="2136548" cy="3649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GB" sz="800" b="0" i="0" baseline="0">
              <a:effectLst/>
              <a:latin typeface="+mn-lt"/>
              <a:ea typeface="+mn-ea"/>
              <a:cs typeface="+mn-cs"/>
            </a:rPr>
            <a:t>Were you given written information at diagnosis?</a:t>
          </a:r>
          <a:endParaRPr lang="en-GB" sz="800" b="0">
            <a:effectLst/>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0.01114</cdr:y>
    </cdr:from>
    <cdr:to>
      <cdr:x>1</cdr:x>
      <cdr:y>0.25623</cdr:y>
    </cdr:to>
    <cdr:sp macro="" textlink="">
      <cdr:nvSpPr>
        <cdr:cNvPr id="2" name="TextBox 1"/>
        <cdr:cNvSpPr txBox="1"/>
      </cdr:nvSpPr>
      <cdr:spPr>
        <a:xfrm xmlns:a="http://schemas.openxmlformats.org/drawingml/2006/main">
          <a:off x="0" y="19050"/>
          <a:ext cx="2070000" cy="419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GB" sz="800" b="0" i="0" baseline="0">
              <a:effectLst/>
              <a:latin typeface="+mn-lt"/>
              <a:ea typeface="+mn-ea"/>
              <a:cs typeface="+mn-cs"/>
            </a:rPr>
            <a:t>Were you given a choice of different types of treatment?</a:t>
          </a:r>
          <a:endParaRPr lang="en-GB" sz="800" b="0">
            <a:effectLst/>
          </a:endParaRPr>
        </a:p>
        <a:p xmlns:a="http://schemas.openxmlformats.org/drawingml/2006/main">
          <a:endParaRPr lang="en-GB" sz="800" b="0"/>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0.01114</cdr:y>
    </cdr:from>
    <cdr:to>
      <cdr:x>1</cdr:x>
      <cdr:y>0.54588</cdr:y>
    </cdr:to>
    <cdr:sp macro="" textlink="">
      <cdr:nvSpPr>
        <cdr:cNvPr id="2" name="TextBox 1"/>
        <cdr:cNvSpPr txBox="1"/>
      </cdr:nvSpPr>
      <cdr:spPr>
        <a:xfrm xmlns:a="http://schemas.openxmlformats.org/drawingml/2006/main">
          <a:off x="0" y="19050"/>
          <a:ext cx="2070000"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GB" sz="800" b="0" i="0" baseline="0">
              <a:effectLst/>
              <a:latin typeface="+mn-lt"/>
              <a:ea typeface="+mn-ea"/>
              <a:cs typeface="+mn-cs"/>
            </a:rPr>
            <a:t>Were you involved as much as you wanted in decision about your care and treatment?</a:t>
          </a:r>
          <a:endParaRPr lang="en-GB" sz="800" b="0">
            <a:effectLst/>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0.01114</cdr:y>
    </cdr:from>
    <cdr:to>
      <cdr:x>1</cdr:x>
      <cdr:y>0.37053</cdr:y>
    </cdr:to>
    <cdr:sp macro="" textlink="">
      <cdr:nvSpPr>
        <cdr:cNvPr id="2" name="TextBox 1"/>
        <cdr:cNvSpPr txBox="1"/>
      </cdr:nvSpPr>
      <cdr:spPr>
        <a:xfrm xmlns:a="http://schemas.openxmlformats.org/drawingml/2006/main">
          <a:off x="0" y="16036"/>
          <a:ext cx="2159635" cy="5173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GB" sz="800">
              <a:effectLst/>
              <a:latin typeface="+mn-lt"/>
              <a:ea typeface="+mn-ea"/>
              <a:cs typeface="+mn-cs"/>
            </a:rPr>
            <a:t>Before you started your treatment, were you given written information about the side effects of treatment(s)?</a:t>
          </a:r>
          <a:endParaRPr lang="en-GB" sz="800" b="0"/>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0.02228</cdr:y>
    </cdr:from>
    <cdr:to>
      <cdr:x>1</cdr:x>
      <cdr:y>0.31193</cdr:y>
    </cdr:to>
    <cdr:sp macro="" textlink="">
      <cdr:nvSpPr>
        <cdr:cNvPr id="2" name="TextBox 1"/>
        <cdr:cNvSpPr txBox="1"/>
      </cdr:nvSpPr>
      <cdr:spPr>
        <a:xfrm xmlns:a="http://schemas.openxmlformats.org/drawingml/2006/main">
          <a:off x="0" y="38100"/>
          <a:ext cx="2070000" cy="495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GB" sz="800" b="0" i="0" baseline="0">
              <a:effectLst/>
              <a:latin typeface="+mn-lt"/>
              <a:ea typeface="+mn-ea"/>
              <a:cs typeface="+mn-cs"/>
            </a:rPr>
            <a:t>How easy is it for you to contact your nurse specialist?</a:t>
          </a:r>
          <a:endParaRPr lang="en-GB" sz="800" b="0">
            <a:effectLst/>
          </a:endParaRPr>
        </a:p>
        <a:p xmlns:a="http://schemas.openxmlformats.org/drawingml/2006/main">
          <a:pPr algn="ctr"/>
          <a:endParaRPr lang="en-GB" sz="800"/>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1</cdr:x>
      <cdr:y>0.53474</cdr:y>
    </cdr:to>
    <cdr:sp macro="" textlink="">
      <cdr:nvSpPr>
        <cdr:cNvPr id="2" name="TextBox 1"/>
        <cdr:cNvSpPr txBox="1"/>
      </cdr:nvSpPr>
      <cdr:spPr>
        <a:xfrm xmlns:a="http://schemas.openxmlformats.org/drawingml/2006/main">
          <a:off x="0" y="0"/>
          <a:ext cx="2070000"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GB" sz="800" b="0" i="0" baseline="0">
              <a:effectLst/>
              <a:latin typeface="+mn-lt"/>
              <a:ea typeface="+mn-ea"/>
              <a:cs typeface="+mn-cs"/>
            </a:rPr>
            <a:t>How often do you get understandable answers to important questions from your nurse specialist?</a:t>
          </a:r>
          <a:endParaRPr lang="en-GB" sz="800" b="0">
            <a:effectLst/>
          </a:endParaRPr>
        </a:p>
        <a:p xmlns:a="http://schemas.openxmlformats.org/drawingml/2006/main">
          <a:pPr algn="ctr"/>
          <a:endParaRPr lang="en-GB" sz="800" b="0"/>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0.01114</cdr:y>
    </cdr:from>
    <cdr:to>
      <cdr:x>1</cdr:x>
      <cdr:y>0.54588</cdr:y>
    </cdr:to>
    <cdr:sp macro="" textlink="">
      <cdr:nvSpPr>
        <cdr:cNvPr id="2" name="TextBox 1"/>
        <cdr:cNvSpPr txBox="1"/>
      </cdr:nvSpPr>
      <cdr:spPr>
        <a:xfrm xmlns:a="http://schemas.openxmlformats.org/drawingml/2006/main">
          <a:off x="0" y="19050"/>
          <a:ext cx="2070000"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GB" sz="800" b="0" i="0" baseline="0">
              <a:effectLst/>
              <a:latin typeface="+mn-lt"/>
              <a:ea typeface="+mn-ea"/>
              <a:cs typeface="+mn-cs"/>
            </a:rPr>
            <a:t>Did ward nurses talk in front of you as if you weren't there?</a:t>
          </a:r>
          <a:endParaRPr lang="en-GB" sz="800" b="0">
            <a:effectLst/>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0.01671</cdr:y>
    </cdr:from>
    <cdr:to>
      <cdr:x>1</cdr:x>
      <cdr:y>0.64614</cdr:y>
    </cdr:to>
    <cdr:sp macro="" textlink="">
      <cdr:nvSpPr>
        <cdr:cNvPr id="2" name="TextBox 1"/>
        <cdr:cNvSpPr txBox="1"/>
      </cdr:nvSpPr>
      <cdr:spPr>
        <a:xfrm xmlns:a="http://schemas.openxmlformats.org/drawingml/2006/main">
          <a:off x="0" y="28575"/>
          <a:ext cx="2070000" cy="1076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800">
              <a:effectLst/>
              <a:latin typeface="+mn-lt"/>
              <a:ea typeface="+mn-ea"/>
              <a:cs typeface="+mn-cs"/>
            </a:rPr>
            <a:t>Did your family or those close to you have the opportunity to talk to the doctor?</a:t>
          </a:r>
          <a:endParaRPr lang="en-GB"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5F45E-8C5D-6B42-B17E-9E118F0C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30</Pages>
  <Words>9095</Words>
  <Characters>51847</Characters>
  <Application>Microsoft Macintosh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60821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 Plumpton</dc:creator>
  <cp:lastModifiedBy>Nick Hulbert-Williams</cp:lastModifiedBy>
  <cp:revision>51</cp:revision>
  <cp:lastPrinted>2016-01-31T11:04:00Z</cp:lastPrinted>
  <dcterms:created xsi:type="dcterms:W3CDTF">2016-03-02T15:12:00Z</dcterms:created>
  <dcterms:modified xsi:type="dcterms:W3CDTF">2017-01-25T10:53:00Z</dcterms:modified>
</cp:coreProperties>
</file>